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5DD7" w14:textId="77777777" w:rsidR="003B6188" w:rsidRDefault="003B6188" w:rsidP="00B67648">
      <w:pPr>
        <w:spacing w:before="240" w:line="240" w:lineRule="auto"/>
        <w:jc w:val="right"/>
        <w:rPr>
          <w:rFonts w:ascii="Times New Roman" w:hAnsi="Times New Roman" w:cs="Times New Roman"/>
          <w:sz w:val="24"/>
          <w:szCs w:val="24"/>
        </w:rPr>
      </w:pPr>
    </w:p>
    <w:p w14:paraId="41558534" w14:textId="0D0512FF" w:rsidR="005300C0" w:rsidRPr="00B67648" w:rsidRDefault="005300C0" w:rsidP="00B67648">
      <w:pPr>
        <w:spacing w:before="240" w:line="240" w:lineRule="auto"/>
        <w:jc w:val="right"/>
        <w:rPr>
          <w:rFonts w:ascii="Times New Roman" w:hAnsi="Times New Roman" w:cs="Times New Roman"/>
          <w:sz w:val="24"/>
          <w:szCs w:val="24"/>
        </w:rPr>
      </w:pPr>
      <w:r w:rsidRPr="00B67648">
        <w:rPr>
          <w:rFonts w:ascii="Times New Roman" w:hAnsi="Times New Roman" w:cs="Times New Roman"/>
          <w:sz w:val="24"/>
          <w:szCs w:val="24"/>
        </w:rPr>
        <w:t>NPFC-2024-S</w:t>
      </w:r>
      <w:r w:rsidR="008F59D7" w:rsidRPr="00B67648">
        <w:rPr>
          <w:rFonts w:ascii="Times New Roman" w:hAnsi="Times New Roman" w:cs="Times New Roman"/>
          <w:sz w:val="24"/>
          <w:szCs w:val="24"/>
        </w:rPr>
        <w:t>S</w:t>
      </w:r>
      <w:r w:rsidRPr="00B67648">
        <w:rPr>
          <w:rFonts w:ascii="Times New Roman" w:hAnsi="Times New Roman" w:cs="Times New Roman"/>
          <w:sz w:val="24"/>
          <w:szCs w:val="24"/>
        </w:rPr>
        <w:t>C</w:t>
      </w:r>
      <w:r w:rsidR="008F59D7" w:rsidRPr="00B67648">
        <w:rPr>
          <w:rFonts w:ascii="Times New Roman" w:hAnsi="Times New Roman" w:cs="Times New Roman"/>
          <w:sz w:val="24"/>
          <w:szCs w:val="24"/>
        </w:rPr>
        <w:t xml:space="preserve"> BFME05</w:t>
      </w:r>
      <w:r w:rsidRPr="00B67648">
        <w:rPr>
          <w:rFonts w:ascii="Times New Roman" w:hAnsi="Times New Roman" w:cs="Times New Roman"/>
          <w:sz w:val="24"/>
          <w:szCs w:val="24"/>
        </w:rPr>
        <w:t>-OP</w:t>
      </w:r>
      <w:r w:rsidR="004314E9">
        <w:rPr>
          <w:rFonts w:ascii="Times New Roman" w:hAnsi="Times New Roman" w:cs="Times New Roman"/>
          <w:sz w:val="24"/>
          <w:szCs w:val="24"/>
        </w:rPr>
        <w:t>01</w:t>
      </w:r>
    </w:p>
    <w:p w14:paraId="1629CA44" w14:textId="2DB6040C" w:rsidR="00C86C85" w:rsidRPr="00B67648" w:rsidRDefault="00E4417A" w:rsidP="2E388836">
      <w:pPr>
        <w:spacing w:line="240" w:lineRule="auto"/>
        <w:jc w:val="center"/>
        <w:rPr>
          <w:rFonts w:ascii="Times New Roman" w:eastAsiaTheme="majorEastAsia" w:hAnsi="Times New Roman" w:cs="Times New Roman"/>
          <w:b/>
          <w:bCs/>
          <w:sz w:val="24"/>
          <w:szCs w:val="24"/>
        </w:rPr>
      </w:pPr>
      <w:r w:rsidRPr="00B67648">
        <w:rPr>
          <w:rFonts w:ascii="Times New Roman" w:eastAsiaTheme="majorEastAsia" w:hAnsi="Times New Roman" w:cs="Times New Roman"/>
          <w:b/>
          <w:bCs/>
          <w:sz w:val="24"/>
          <w:szCs w:val="24"/>
        </w:rPr>
        <w:t xml:space="preserve">Observer paper submitted by The Pew </w:t>
      </w:r>
      <w:r w:rsidRPr="003147C2">
        <w:rPr>
          <w:rFonts w:ascii="Times New Roman" w:eastAsiaTheme="majorEastAsia" w:hAnsi="Times New Roman" w:cs="Times New Roman"/>
          <w:b/>
          <w:bCs/>
          <w:sz w:val="24"/>
          <w:szCs w:val="24"/>
        </w:rPr>
        <w:t>Charitable Trusts</w:t>
      </w:r>
      <w:r w:rsidR="63DE619F" w:rsidRPr="003147C2">
        <w:rPr>
          <w:rFonts w:ascii="Times New Roman" w:eastAsiaTheme="majorEastAsia" w:hAnsi="Times New Roman" w:cs="Times New Roman"/>
          <w:b/>
          <w:bCs/>
          <w:sz w:val="24"/>
          <w:szCs w:val="24"/>
        </w:rPr>
        <w:t xml:space="preserve"> and the Deep</w:t>
      </w:r>
      <w:r w:rsidR="00B67648" w:rsidRPr="003147C2">
        <w:rPr>
          <w:rFonts w:ascii="Times New Roman" w:eastAsiaTheme="majorEastAsia" w:hAnsi="Times New Roman" w:cs="Times New Roman"/>
          <w:b/>
          <w:bCs/>
          <w:sz w:val="24"/>
          <w:szCs w:val="24"/>
        </w:rPr>
        <w:t xml:space="preserve"> </w:t>
      </w:r>
      <w:r w:rsidR="63DE619F" w:rsidRPr="003147C2">
        <w:rPr>
          <w:rFonts w:ascii="Times New Roman" w:eastAsiaTheme="majorEastAsia" w:hAnsi="Times New Roman" w:cs="Times New Roman"/>
          <w:b/>
          <w:bCs/>
          <w:sz w:val="24"/>
          <w:szCs w:val="24"/>
        </w:rPr>
        <w:t>Sea Conservation Coalition</w:t>
      </w:r>
    </w:p>
    <w:p w14:paraId="2334FAC8" w14:textId="65E10279" w:rsidR="008B5944" w:rsidRPr="00B67648" w:rsidRDefault="00293F3F" w:rsidP="2E388836">
      <w:pPr>
        <w:spacing w:line="240" w:lineRule="auto"/>
        <w:jc w:val="center"/>
        <w:rPr>
          <w:rFonts w:ascii="Times New Roman" w:eastAsiaTheme="majorEastAsia" w:hAnsi="Times New Roman" w:cs="Times New Roman"/>
          <w:b/>
          <w:bCs/>
          <w:sz w:val="24"/>
          <w:szCs w:val="24"/>
        </w:rPr>
      </w:pPr>
      <w:r w:rsidRPr="00B67648">
        <w:rPr>
          <w:rFonts w:ascii="Times New Roman" w:eastAsiaTheme="majorEastAsia" w:hAnsi="Times New Roman" w:cs="Times New Roman"/>
          <w:b/>
          <w:bCs/>
          <w:sz w:val="24"/>
          <w:szCs w:val="24"/>
        </w:rPr>
        <w:t>R</w:t>
      </w:r>
      <w:r w:rsidR="001545BA" w:rsidRPr="00B67648">
        <w:rPr>
          <w:rFonts w:ascii="Times New Roman" w:eastAsiaTheme="majorEastAsia" w:hAnsi="Times New Roman" w:cs="Times New Roman"/>
          <w:b/>
          <w:bCs/>
          <w:sz w:val="24"/>
          <w:szCs w:val="24"/>
        </w:rPr>
        <w:t xml:space="preserve">eview of </w:t>
      </w:r>
      <w:r w:rsidR="0017136B" w:rsidRPr="00B67648">
        <w:rPr>
          <w:rFonts w:ascii="Times New Roman" w:eastAsiaTheme="majorEastAsia" w:hAnsi="Times New Roman" w:cs="Times New Roman"/>
          <w:b/>
          <w:bCs/>
          <w:sz w:val="24"/>
          <w:szCs w:val="24"/>
        </w:rPr>
        <w:t>S</w:t>
      </w:r>
      <w:r w:rsidR="001545BA" w:rsidRPr="00B67648">
        <w:rPr>
          <w:rFonts w:ascii="Times New Roman" w:eastAsiaTheme="majorEastAsia" w:hAnsi="Times New Roman" w:cs="Times New Roman"/>
          <w:b/>
          <w:bCs/>
          <w:sz w:val="24"/>
          <w:szCs w:val="24"/>
        </w:rPr>
        <w:t xml:space="preserve">cientific </w:t>
      </w:r>
      <w:r w:rsidR="0017136B" w:rsidRPr="00B67648">
        <w:rPr>
          <w:rFonts w:ascii="Times New Roman" w:eastAsiaTheme="majorEastAsia" w:hAnsi="Times New Roman" w:cs="Times New Roman"/>
          <w:b/>
          <w:bCs/>
          <w:sz w:val="24"/>
          <w:szCs w:val="24"/>
        </w:rPr>
        <w:t>P</w:t>
      </w:r>
      <w:r w:rsidR="001545BA" w:rsidRPr="00B67648">
        <w:rPr>
          <w:rFonts w:ascii="Times New Roman" w:eastAsiaTheme="majorEastAsia" w:hAnsi="Times New Roman" w:cs="Times New Roman"/>
          <w:b/>
          <w:bCs/>
          <w:sz w:val="24"/>
          <w:szCs w:val="24"/>
        </w:rPr>
        <w:t>apers</w:t>
      </w:r>
      <w:r w:rsidR="008B5944" w:rsidRPr="00B67648">
        <w:rPr>
          <w:rFonts w:ascii="Times New Roman" w:eastAsiaTheme="majorEastAsia" w:hAnsi="Times New Roman" w:cs="Times New Roman"/>
          <w:b/>
          <w:bCs/>
          <w:sz w:val="24"/>
          <w:szCs w:val="24"/>
        </w:rPr>
        <w:t xml:space="preserve"> </w:t>
      </w:r>
      <w:r w:rsidR="002C23EE" w:rsidRPr="00B67648">
        <w:rPr>
          <w:rFonts w:ascii="Times New Roman" w:eastAsiaTheme="majorEastAsia" w:hAnsi="Times New Roman" w:cs="Times New Roman"/>
          <w:b/>
          <w:bCs/>
          <w:sz w:val="24"/>
          <w:szCs w:val="24"/>
        </w:rPr>
        <w:t xml:space="preserve">to </w:t>
      </w:r>
      <w:r w:rsidR="0017136B" w:rsidRPr="00B67648">
        <w:rPr>
          <w:rFonts w:ascii="Times New Roman" w:eastAsiaTheme="majorEastAsia" w:hAnsi="Times New Roman" w:cs="Times New Roman"/>
          <w:b/>
          <w:bCs/>
          <w:sz w:val="24"/>
          <w:szCs w:val="24"/>
        </w:rPr>
        <w:t>U</w:t>
      </w:r>
      <w:r w:rsidR="002C23EE" w:rsidRPr="00B67648">
        <w:rPr>
          <w:rFonts w:ascii="Times New Roman" w:eastAsiaTheme="majorEastAsia" w:hAnsi="Times New Roman" w:cs="Times New Roman"/>
          <w:b/>
          <w:bCs/>
          <w:sz w:val="24"/>
          <w:szCs w:val="24"/>
        </w:rPr>
        <w:t xml:space="preserve">nderstand </w:t>
      </w:r>
      <w:r w:rsidR="0017136B" w:rsidRPr="00B67648">
        <w:rPr>
          <w:rFonts w:ascii="Times New Roman" w:eastAsiaTheme="majorEastAsia" w:hAnsi="Times New Roman" w:cs="Times New Roman"/>
          <w:b/>
          <w:bCs/>
          <w:sz w:val="24"/>
          <w:szCs w:val="24"/>
        </w:rPr>
        <w:t>T</w:t>
      </w:r>
      <w:r w:rsidR="002C23EE" w:rsidRPr="00B67648">
        <w:rPr>
          <w:rFonts w:ascii="Times New Roman" w:eastAsiaTheme="majorEastAsia" w:hAnsi="Times New Roman" w:cs="Times New Roman"/>
          <w:b/>
          <w:bCs/>
          <w:sz w:val="24"/>
          <w:szCs w:val="24"/>
        </w:rPr>
        <w:t>hreats and</w:t>
      </w:r>
      <w:r w:rsidR="006B08B3" w:rsidRPr="00B67648">
        <w:rPr>
          <w:rFonts w:ascii="Times New Roman" w:eastAsiaTheme="majorEastAsia" w:hAnsi="Times New Roman" w:cs="Times New Roman"/>
          <w:b/>
          <w:bCs/>
          <w:sz w:val="24"/>
          <w:szCs w:val="24"/>
        </w:rPr>
        <w:t xml:space="preserve"> </w:t>
      </w:r>
      <w:r w:rsidR="0017136B" w:rsidRPr="00B67648">
        <w:rPr>
          <w:rFonts w:ascii="Times New Roman" w:eastAsiaTheme="majorEastAsia" w:hAnsi="Times New Roman" w:cs="Times New Roman"/>
          <w:b/>
          <w:bCs/>
          <w:sz w:val="24"/>
          <w:szCs w:val="24"/>
        </w:rPr>
        <w:t>F</w:t>
      </w:r>
      <w:r w:rsidR="006B08B3" w:rsidRPr="00B67648">
        <w:rPr>
          <w:rFonts w:ascii="Times New Roman" w:eastAsiaTheme="majorEastAsia" w:hAnsi="Times New Roman" w:cs="Times New Roman"/>
          <w:b/>
          <w:bCs/>
          <w:sz w:val="24"/>
          <w:szCs w:val="24"/>
        </w:rPr>
        <w:t>ishery</w:t>
      </w:r>
      <w:r w:rsidR="002C23EE" w:rsidRPr="00B67648">
        <w:rPr>
          <w:rFonts w:ascii="Times New Roman" w:eastAsiaTheme="majorEastAsia" w:hAnsi="Times New Roman" w:cs="Times New Roman"/>
          <w:b/>
          <w:bCs/>
          <w:sz w:val="24"/>
          <w:szCs w:val="24"/>
        </w:rPr>
        <w:t xml:space="preserve"> </w:t>
      </w:r>
      <w:r w:rsidR="0017136B" w:rsidRPr="00B67648">
        <w:rPr>
          <w:rFonts w:ascii="Times New Roman" w:eastAsiaTheme="majorEastAsia" w:hAnsi="Times New Roman" w:cs="Times New Roman"/>
          <w:b/>
          <w:bCs/>
          <w:sz w:val="24"/>
          <w:szCs w:val="24"/>
        </w:rPr>
        <w:t>I</w:t>
      </w:r>
      <w:r w:rsidR="002C23EE" w:rsidRPr="00B67648">
        <w:rPr>
          <w:rFonts w:ascii="Times New Roman" w:eastAsiaTheme="majorEastAsia" w:hAnsi="Times New Roman" w:cs="Times New Roman"/>
          <w:b/>
          <w:bCs/>
          <w:sz w:val="24"/>
          <w:szCs w:val="24"/>
        </w:rPr>
        <w:t>mpacts on the</w:t>
      </w:r>
      <w:r w:rsidR="00E846BB" w:rsidRPr="00B67648">
        <w:rPr>
          <w:rFonts w:ascii="Times New Roman" w:eastAsiaTheme="majorEastAsia" w:hAnsi="Times New Roman" w:cs="Times New Roman"/>
          <w:b/>
          <w:bCs/>
          <w:sz w:val="24"/>
          <w:szCs w:val="24"/>
        </w:rPr>
        <w:t xml:space="preserve"> </w:t>
      </w:r>
      <w:r w:rsidR="002B3DC2" w:rsidRPr="00B67648">
        <w:rPr>
          <w:rFonts w:ascii="Times New Roman" w:eastAsiaTheme="majorEastAsia" w:hAnsi="Times New Roman" w:cs="Times New Roman"/>
          <w:b/>
          <w:bCs/>
          <w:sz w:val="24"/>
          <w:szCs w:val="24"/>
        </w:rPr>
        <w:t xml:space="preserve">Northwestern Hawaiian Ridge and </w:t>
      </w:r>
      <w:r w:rsidR="00AF581A" w:rsidRPr="00B67648">
        <w:rPr>
          <w:rFonts w:ascii="Times New Roman" w:eastAsiaTheme="majorEastAsia" w:hAnsi="Times New Roman" w:cs="Times New Roman"/>
          <w:b/>
          <w:bCs/>
          <w:sz w:val="24"/>
          <w:szCs w:val="24"/>
        </w:rPr>
        <w:t>Emperor Seamount</w:t>
      </w:r>
      <w:r w:rsidR="00401D67" w:rsidRPr="00B67648">
        <w:rPr>
          <w:rFonts w:ascii="Times New Roman" w:eastAsiaTheme="majorEastAsia" w:hAnsi="Times New Roman" w:cs="Times New Roman"/>
          <w:b/>
          <w:bCs/>
          <w:sz w:val="24"/>
          <w:szCs w:val="24"/>
        </w:rPr>
        <w:t xml:space="preserve"> Chain</w:t>
      </w:r>
    </w:p>
    <w:p w14:paraId="2F44B132" w14:textId="48E510B5" w:rsidR="00E447F2" w:rsidRPr="00B67648" w:rsidRDefault="00961F58" w:rsidP="2E388836">
      <w:pPr>
        <w:pStyle w:val="Heading1"/>
        <w:spacing w:after="160" w:line="276" w:lineRule="auto"/>
        <w:rPr>
          <w:rFonts w:ascii="Times New Roman" w:hAnsi="Times New Roman" w:cs="Times New Roman"/>
          <w:b/>
          <w:bCs/>
          <w:color w:val="auto"/>
          <w:sz w:val="24"/>
          <w:szCs w:val="24"/>
        </w:rPr>
      </w:pPr>
      <w:r w:rsidRPr="00B67648">
        <w:rPr>
          <w:rFonts w:ascii="Times New Roman" w:hAnsi="Times New Roman" w:cs="Times New Roman"/>
          <w:b/>
          <w:bCs/>
          <w:color w:val="auto"/>
          <w:sz w:val="24"/>
          <w:szCs w:val="24"/>
        </w:rPr>
        <w:t>Background</w:t>
      </w:r>
    </w:p>
    <w:p w14:paraId="5BDF55D2" w14:textId="6744CA3F" w:rsidR="00120583" w:rsidRPr="00B67648" w:rsidRDefault="008E2FE0" w:rsidP="2E388836">
      <w:pPr>
        <w:spacing w:line="276" w:lineRule="auto"/>
        <w:rPr>
          <w:rFonts w:ascii="Times New Roman" w:hAnsi="Times New Roman" w:cs="Times New Roman"/>
          <w:sz w:val="24"/>
          <w:szCs w:val="24"/>
        </w:rPr>
      </w:pPr>
      <w:r w:rsidRPr="2DE3CC52">
        <w:rPr>
          <w:rFonts w:ascii="Times New Roman" w:hAnsi="Times New Roman" w:cs="Times New Roman"/>
          <w:sz w:val="24"/>
          <w:szCs w:val="24"/>
        </w:rPr>
        <w:t xml:space="preserve">To support the </w:t>
      </w:r>
      <w:r w:rsidR="00120583" w:rsidRPr="2DE3CC52">
        <w:rPr>
          <w:rFonts w:ascii="Times New Roman" w:hAnsi="Times New Roman" w:cs="Times New Roman"/>
          <w:sz w:val="24"/>
          <w:szCs w:val="24"/>
        </w:rPr>
        <w:t>Scientific Committee</w:t>
      </w:r>
      <w:r w:rsidR="00D0135B" w:rsidRPr="2DE3CC52">
        <w:rPr>
          <w:rFonts w:ascii="Times New Roman" w:hAnsi="Times New Roman" w:cs="Times New Roman"/>
          <w:sz w:val="24"/>
          <w:szCs w:val="24"/>
        </w:rPr>
        <w:t>’s</w:t>
      </w:r>
      <w:r w:rsidR="00120583" w:rsidRPr="2DE3CC52">
        <w:rPr>
          <w:rFonts w:ascii="Times New Roman" w:hAnsi="Times New Roman" w:cs="Times New Roman"/>
          <w:sz w:val="24"/>
          <w:szCs w:val="24"/>
        </w:rPr>
        <w:t xml:space="preserve"> </w:t>
      </w:r>
      <w:r w:rsidR="00D0135B" w:rsidRPr="2DE3CC52">
        <w:rPr>
          <w:rFonts w:ascii="Times New Roman" w:hAnsi="Times New Roman" w:cs="Times New Roman"/>
          <w:sz w:val="24"/>
          <w:szCs w:val="24"/>
        </w:rPr>
        <w:t xml:space="preserve">ongoing work </w:t>
      </w:r>
      <w:r w:rsidR="00120583" w:rsidRPr="2DE3CC52">
        <w:rPr>
          <w:rFonts w:ascii="Times New Roman" w:hAnsi="Times New Roman" w:cs="Times New Roman"/>
          <w:sz w:val="24"/>
          <w:szCs w:val="24"/>
        </w:rPr>
        <w:t>to address</w:t>
      </w:r>
      <w:r w:rsidR="00F12108" w:rsidRPr="2DE3CC52">
        <w:rPr>
          <w:rFonts w:ascii="Times New Roman" w:hAnsi="Times New Roman" w:cs="Times New Roman"/>
          <w:sz w:val="24"/>
          <w:szCs w:val="24"/>
        </w:rPr>
        <w:t xml:space="preserve"> </w:t>
      </w:r>
      <w:hyperlink r:id="rId11">
        <w:r w:rsidR="00F35771" w:rsidRPr="2DE3CC52">
          <w:rPr>
            <w:rStyle w:val="Hyperlink"/>
            <w:rFonts w:ascii="Times New Roman" w:hAnsi="Times New Roman" w:cs="Times New Roman"/>
            <w:sz w:val="24"/>
            <w:szCs w:val="24"/>
          </w:rPr>
          <w:t>Recommendation 4.5.1</w:t>
        </w:r>
      </w:hyperlink>
      <w:r w:rsidR="00120583" w:rsidRPr="2DE3CC52">
        <w:rPr>
          <w:rFonts w:ascii="Times New Roman" w:hAnsi="Times New Roman" w:cs="Times New Roman"/>
          <w:sz w:val="24"/>
          <w:szCs w:val="24"/>
        </w:rPr>
        <w:t xml:space="preserve"> </w:t>
      </w:r>
      <w:r w:rsidR="00A171BA" w:rsidRPr="2DE3CC52">
        <w:rPr>
          <w:rFonts w:ascii="Times New Roman" w:hAnsi="Times New Roman" w:cs="Times New Roman"/>
          <w:sz w:val="24"/>
          <w:szCs w:val="24"/>
        </w:rPr>
        <w:t>to strengthe</w:t>
      </w:r>
      <w:r w:rsidR="007132E2" w:rsidRPr="2DE3CC52">
        <w:rPr>
          <w:rFonts w:ascii="Times New Roman" w:hAnsi="Times New Roman" w:cs="Times New Roman"/>
          <w:sz w:val="24"/>
          <w:szCs w:val="24"/>
        </w:rPr>
        <w:t xml:space="preserve">n </w:t>
      </w:r>
      <w:r w:rsidR="00B67648" w:rsidRPr="2DE3CC52">
        <w:rPr>
          <w:rFonts w:ascii="Times New Roman" w:hAnsi="Times New Roman" w:cs="Times New Roman"/>
          <w:sz w:val="24"/>
          <w:szCs w:val="24"/>
        </w:rPr>
        <w:t xml:space="preserve">conservation </w:t>
      </w:r>
      <w:r w:rsidR="08CCC5DC" w:rsidRPr="2DE3CC52">
        <w:rPr>
          <w:rFonts w:ascii="Times New Roman" w:hAnsi="Times New Roman" w:cs="Times New Roman"/>
          <w:sz w:val="24"/>
          <w:szCs w:val="24"/>
        </w:rPr>
        <w:t xml:space="preserve">and </w:t>
      </w:r>
      <w:r w:rsidR="00B67648" w:rsidRPr="2DE3CC52">
        <w:rPr>
          <w:rFonts w:ascii="Times New Roman" w:hAnsi="Times New Roman" w:cs="Times New Roman"/>
          <w:sz w:val="24"/>
          <w:szCs w:val="24"/>
        </w:rPr>
        <w:t>management measures (</w:t>
      </w:r>
      <w:r w:rsidR="007132E2" w:rsidRPr="2DE3CC52">
        <w:rPr>
          <w:rFonts w:ascii="Times New Roman" w:hAnsi="Times New Roman" w:cs="Times New Roman"/>
          <w:sz w:val="24"/>
          <w:szCs w:val="24"/>
        </w:rPr>
        <w:t>CMM</w:t>
      </w:r>
      <w:r w:rsidR="00885D7C" w:rsidRPr="2DE3CC52">
        <w:rPr>
          <w:rFonts w:ascii="Times New Roman" w:hAnsi="Times New Roman" w:cs="Times New Roman"/>
          <w:sz w:val="24"/>
          <w:szCs w:val="24"/>
        </w:rPr>
        <w:t>s</w:t>
      </w:r>
      <w:r w:rsidR="00B67648" w:rsidRPr="2DE3CC52">
        <w:rPr>
          <w:rFonts w:ascii="Times New Roman" w:hAnsi="Times New Roman" w:cs="Times New Roman"/>
          <w:sz w:val="24"/>
          <w:szCs w:val="24"/>
        </w:rPr>
        <w:t>)</w:t>
      </w:r>
      <w:r w:rsidR="00885D7C" w:rsidRPr="2DE3CC52">
        <w:rPr>
          <w:rFonts w:ascii="Times New Roman" w:hAnsi="Times New Roman" w:cs="Times New Roman"/>
          <w:sz w:val="24"/>
          <w:szCs w:val="24"/>
        </w:rPr>
        <w:t xml:space="preserve"> relating to bottom fishing and protection of vulnerable marine ecosystems (VMEs)</w:t>
      </w:r>
      <w:r w:rsidRPr="2DE3CC52">
        <w:rPr>
          <w:rFonts w:ascii="Times New Roman" w:hAnsi="Times New Roman" w:cs="Times New Roman"/>
          <w:sz w:val="24"/>
          <w:szCs w:val="24"/>
        </w:rPr>
        <w:t xml:space="preserve">, </w:t>
      </w:r>
      <w:r w:rsidRPr="003147C2">
        <w:rPr>
          <w:rFonts w:ascii="Times New Roman" w:hAnsi="Times New Roman" w:cs="Times New Roman"/>
          <w:sz w:val="24"/>
          <w:szCs w:val="24"/>
        </w:rPr>
        <w:t xml:space="preserve">Pew </w:t>
      </w:r>
      <w:r w:rsidR="3D38AA78" w:rsidRPr="003147C2">
        <w:rPr>
          <w:rFonts w:ascii="Times New Roman" w:hAnsi="Times New Roman" w:cs="Times New Roman"/>
          <w:sz w:val="24"/>
          <w:szCs w:val="24"/>
        </w:rPr>
        <w:t xml:space="preserve">and DSCC </w:t>
      </w:r>
      <w:r w:rsidRPr="003147C2">
        <w:rPr>
          <w:rFonts w:ascii="Times New Roman" w:hAnsi="Times New Roman" w:cs="Times New Roman"/>
          <w:sz w:val="24"/>
          <w:szCs w:val="24"/>
        </w:rPr>
        <w:t>ha</w:t>
      </w:r>
      <w:r w:rsidR="00B67648" w:rsidRPr="003147C2">
        <w:rPr>
          <w:rFonts w:ascii="Times New Roman" w:hAnsi="Times New Roman" w:cs="Times New Roman"/>
          <w:sz w:val="24"/>
          <w:szCs w:val="24"/>
        </w:rPr>
        <w:t>ve</w:t>
      </w:r>
      <w:r w:rsidRPr="2DE3CC52">
        <w:rPr>
          <w:rFonts w:ascii="Times New Roman" w:hAnsi="Times New Roman" w:cs="Times New Roman"/>
          <w:sz w:val="24"/>
          <w:szCs w:val="24"/>
        </w:rPr>
        <w:t xml:space="preserve"> prepared </w:t>
      </w:r>
      <w:r w:rsidR="007B3393" w:rsidRPr="2DE3CC52">
        <w:rPr>
          <w:rFonts w:ascii="Times New Roman" w:hAnsi="Times New Roman" w:cs="Times New Roman"/>
          <w:sz w:val="24"/>
          <w:szCs w:val="24"/>
        </w:rPr>
        <w:t>a literature review</w:t>
      </w:r>
      <w:r w:rsidR="00374243" w:rsidRPr="2DE3CC52">
        <w:rPr>
          <w:rFonts w:ascii="Times New Roman" w:hAnsi="Times New Roman" w:cs="Times New Roman"/>
          <w:sz w:val="24"/>
          <w:szCs w:val="24"/>
        </w:rPr>
        <w:t xml:space="preserve"> </w:t>
      </w:r>
      <w:r w:rsidR="00AA5781" w:rsidRPr="2DE3CC52">
        <w:rPr>
          <w:rFonts w:ascii="Times New Roman" w:hAnsi="Times New Roman" w:cs="Times New Roman"/>
          <w:sz w:val="24"/>
          <w:szCs w:val="24"/>
        </w:rPr>
        <w:t>that</w:t>
      </w:r>
      <w:r w:rsidR="00374243" w:rsidRPr="2DE3CC52">
        <w:rPr>
          <w:rFonts w:ascii="Times New Roman" w:hAnsi="Times New Roman" w:cs="Times New Roman"/>
          <w:sz w:val="24"/>
          <w:szCs w:val="24"/>
        </w:rPr>
        <w:t xml:space="preserve"> synthesizes</w:t>
      </w:r>
      <w:r w:rsidR="0001261F" w:rsidRPr="2DE3CC52">
        <w:rPr>
          <w:rFonts w:ascii="Times New Roman" w:hAnsi="Times New Roman" w:cs="Times New Roman"/>
          <w:sz w:val="24"/>
          <w:szCs w:val="24"/>
        </w:rPr>
        <w:t xml:space="preserve"> research </w:t>
      </w:r>
      <w:r w:rsidR="00E2102B" w:rsidRPr="2DE3CC52">
        <w:rPr>
          <w:rFonts w:ascii="Times New Roman" w:hAnsi="Times New Roman" w:cs="Times New Roman"/>
          <w:sz w:val="24"/>
          <w:szCs w:val="24"/>
        </w:rPr>
        <w:t xml:space="preserve">on </w:t>
      </w:r>
      <w:r w:rsidR="00AC64A9" w:rsidRPr="2DE3CC52">
        <w:rPr>
          <w:rFonts w:ascii="Times New Roman" w:hAnsi="Times New Roman" w:cs="Times New Roman"/>
          <w:sz w:val="24"/>
          <w:szCs w:val="24"/>
        </w:rPr>
        <w:t>the environmental vulnerability of</w:t>
      </w:r>
      <w:r w:rsidR="00301708" w:rsidRPr="2DE3CC52">
        <w:rPr>
          <w:rFonts w:ascii="Times New Roman" w:hAnsi="Times New Roman" w:cs="Times New Roman"/>
          <w:sz w:val="24"/>
          <w:szCs w:val="24"/>
        </w:rPr>
        <w:t xml:space="preserve"> and </w:t>
      </w:r>
      <w:r w:rsidR="00B428F9" w:rsidRPr="2DE3CC52">
        <w:rPr>
          <w:rFonts w:ascii="Times New Roman" w:hAnsi="Times New Roman" w:cs="Times New Roman"/>
          <w:sz w:val="24"/>
          <w:szCs w:val="24"/>
        </w:rPr>
        <w:t>fishery-related impacts to</w:t>
      </w:r>
      <w:r w:rsidR="00AC64A9" w:rsidRPr="2DE3CC52">
        <w:rPr>
          <w:rFonts w:ascii="Times New Roman" w:hAnsi="Times New Roman" w:cs="Times New Roman"/>
          <w:sz w:val="24"/>
          <w:szCs w:val="24"/>
        </w:rPr>
        <w:t xml:space="preserve"> the northwestern Hawaiian Ridge and Emperor Seamount Chain </w:t>
      </w:r>
      <w:r w:rsidR="00B428F9" w:rsidRPr="2DE3CC52">
        <w:rPr>
          <w:rFonts w:ascii="Times New Roman" w:hAnsi="Times New Roman" w:cs="Times New Roman"/>
          <w:sz w:val="24"/>
          <w:szCs w:val="24"/>
        </w:rPr>
        <w:t xml:space="preserve">(Annex I). This </w:t>
      </w:r>
      <w:r w:rsidR="00813CC0" w:rsidRPr="2DE3CC52">
        <w:rPr>
          <w:rFonts w:ascii="Times New Roman" w:hAnsi="Times New Roman" w:cs="Times New Roman"/>
          <w:sz w:val="24"/>
          <w:szCs w:val="24"/>
        </w:rPr>
        <w:t xml:space="preserve">review, </w:t>
      </w:r>
      <w:r w:rsidR="12DB17CE" w:rsidRPr="2DE3CC52">
        <w:rPr>
          <w:rFonts w:ascii="Times New Roman" w:hAnsi="Times New Roman" w:cs="Times New Roman"/>
          <w:sz w:val="24"/>
          <w:szCs w:val="24"/>
        </w:rPr>
        <w:t xml:space="preserve">building </w:t>
      </w:r>
      <w:r w:rsidR="00813CC0" w:rsidRPr="2DE3CC52">
        <w:rPr>
          <w:rFonts w:ascii="Times New Roman" w:hAnsi="Times New Roman" w:cs="Times New Roman"/>
          <w:sz w:val="24"/>
          <w:szCs w:val="24"/>
        </w:rPr>
        <w:t>on</w:t>
      </w:r>
      <w:r w:rsidR="7C39A867" w:rsidRPr="2DE3CC52">
        <w:rPr>
          <w:rFonts w:ascii="Times New Roman" w:hAnsi="Times New Roman" w:cs="Times New Roman"/>
          <w:sz w:val="24"/>
          <w:szCs w:val="24"/>
        </w:rPr>
        <w:t xml:space="preserve"> efforts presented in</w:t>
      </w:r>
      <w:r w:rsidR="00813CC0" w:rsidRPr="2DE3CC52">
        <w:rPr>
          <w:rFonts w:ascii="Times New Roman" w:hAnsi="Times New Roman" w:cs="Times New Roman"/>
          <w:sz w:val="24"/>
          <w:szCs w:val="24"/>
        </w:rPr>
        <w:t xml:space="preserve"> </w:t>
      </w:r>
      <w:hyperlink r:id="rId12">
        <w:r w:rsidR="00EB22F7" w:rsidRPr="2DE3CC52">
          <w:rPr>
            <w:rStyle w:val="Hyperlink"/>
            <w:rFonts w:ascii="Times New Roman" w:hAnsi="Times New Roman" w:cs="Times New Roman"/>
            <w:sz w:val="24"/>
            <w:szCs w:val="24"/>
          </w:rPr>
          <w:t>NPFC-2023-SSC BFME04-IP08</w:t>
        </w:r>
      </w:hyperlink>
      <w:r w:rsidR="00EB22F7" w:rsidRPr="2DE3CC52">
        <w:rPr>
          <w:rFonts w:ascii="Times New Roman" w:hAnsi="Times New Roman" w:cs="Times New Roman"/>
          <w:sz w:val="24"/>
          <w:szCs w:val="24"/>
        </w:rPr>
        <w:t xml:space="preserve">, </w:t>
      </w:r>
      <w:r w:rsidR="00441C7E" w:rsidRPr="2DE3CC52">
        <w:rPr>
          <w:rFonts w:ascii="Times New Roman" w:hAnsi="Times New Roman" w:cs="Times New Roman"/>
          <w:sz w:val="24"/>
          <w:szCs w:val="24"/>
        </w:rPr>
        <w:t xml:space="preserve">provides additional </w:t>
      </w:r>
      <w:r w:rsidR="006137C4" w:rsidRPr="2DE3CC52">
        <w:rPr>
          <w:rFonts w:ascii="Times New Roman" w:hAnsi="Times New Roman" w:cs="Times New Roman"/>
          <w:sz w:val="24"/>
          <w:szCs w:val="24"/>
        </w:rPr>
        <w:t xml:space="preserve">and recent </w:t>
      </w:r>
      <w:r w:rsidR="00441C7E" w:rsidRPr="2DE3CC52">
        <w:rPr>
          <w:rFonts w:ascii="Times New Roman" w:hAnsi="Times New Roman" w:cs="Times New Roman"/>
          <w:sz w:val="24"/>
          <w:szCs w:val="24"/>
        </w:rPr>
        <w:t xml:space="preserve">scientific </w:t>
      </w:r>
      <w:r w:rsidR="006137C4" w:rsidRPr="2DE3CC52">
        <w:rPr>
          <w:rFonts w:ascii="Times New Roman" w:hAnsi="Times New Roman" w:cs="Times New Roman"/>
          <w:sz w:val="24"/>
          <w:szCs w:val="24"/>
        </w:rPr>
        <w:t>research</w:t>
      </w:r>
      <w:r w:rsidR="00950570" w:rsidRPr="2DE3CC52">
        <w:rPr>
          <w:rFonts w:ascii="Times New Roman" w:hAnsi="Times New Roman" w:cs="Times New Roman"/>
          <w:sz w:val="24"/>
          <w:szCs w:val="24"/>
        </w:rPr>
        <w:t xml:space="preserve"> </w:t>
      </w:r>
      <w:r w:rsidR="00892414" w:rsidRPr="2DE3CC52">
        <w:rPr>
          <w:rFonts w:ascii="Times New Roman" w:hAnsi="Times New Roman" w:cs="Times New Roman"/>
          <w:sz w:val="24"/>
          <w:szCs w:val="24"/>
        </w:rPr>
        <w:t>to inform Members</w:t>
      </w:r>
      <w:r w:rsidR="00CF6C95" w:rsidRPr="2DE3CC52">
        <w:rPr>
          <w:rFonts w:ascii="Times New Roman" w:hAnsi="Times New Roman" w:cs="Times New Roman"/>
          <w:sz w:val="24"/>
          <w:szCs w:val="24"/>
        </w:rPr>
        <w:t>’</w:t>
      </w:r>
      <w:r w:rsidR="00892414" w:rsidRPr="2DE3CC52">
        <w:rPr>
          <w:rFonts w:ascii="Times New Roman" w:hAnsi="Times New Roman" w:cs="Times New Roman"/>
          <w:sz w:val="24"/>
          <w:szCs w:val="24"/>
        </w:rPr>
        <w:t xml:space="preserve"> discussions </w:t>
      </w:r>
      <w:r w:rsidR="00B64DEE" w:rsidRPr="2DE3CC52">
        <w:rPr>
          <w:rFonts w:ascii="Times New Roman" w:hAnsi="Times New Roman" w:cs="Times New Roman"/>
          <w:sz w:val="24"/>
          <w:szCs w:val="24"/>
        </w:rPr>
        <w:t>under</w:t>
      </w:r>
      <w:r w:rsidR="00892414" w:rsidRPr="2DE3CC52">
        <w:rPr>
          <w:rFonts w:ascii="Times New Roman" w:hAnsi="Times New Roman" w:cs="Times New Roman"/>
          <w:sz w:val="24"/>
          <w:szCs w:val="24"/>
        </w:rPr>
        <w:t xml:space="preserve"> </w:t>
      </w:r>
      <w:r w:rsidRPr="2DE3CC52">
        <w:rPr>
          <w:rFonts w:ascii="Times New Roman" w:hAnsi="Times New Roman" w:cs="Times New Roman"/>
          <w:sz w:val="24"/>
          <w:szCs w:val="24"/>
        </w:rPr>
        <w:t>A</w:t>
      </w:r>
      <w:r w:rsidR="00D14E6E" w:rsidRPr="2DE3CC52">
        <w:rPr>
          <w:rFonts w:ascii="Times New Roman" w:hAnsi="Times New Roman" w:cs="Times New Roman"/>
          <w:sz w:val="24"/>
          <w:szCs w:val="24"/>
        </w:rPr>
        <w:t xml:space="preserve">genda </w:t>
      </w:r>
      <w:r w:rsidRPr="2DE3CC52">
        <w:rPr>
          <w:rFonts w:ascii="Times New Roman" w:hAnsi="Times New Roman" w:cs="Times New Roman"/>
          <w:sz w:val="24"/>
          <w:szCs w:val="24"/>
        </w:rPr>
        <w:t>I</w:t>
      </w:r>
      <w:r w:rsidR="00D14E6E" w:rsidRPr="2DE3CC52">
        <w:rPr>
          <w:rFonts w:ascii="Times New Roman" w:hAnsi="Times New Roman" w:cs="Times New Roman"/>
          <w:sz w:val="24"/>
          <w:szCs w:val="24"/>
        </w:rPr>
        <w:t>tem</w:t>
      </w:r>
      <w:r w:rsidR="00B64DEE" w:rsidRPr="2DE3CC52">
        <w:rPr>
          <w:rFonts w:ascii="Times New Roman" w:hAnsi="Times New Roman" w:cs="Times New Roman"/>
          <w:sz w:val="24"/>
          <w:szCs w:val="24"/>
        </w:rPr>
        <w:t>s</w:t>
      </w:r>
      <w:r w:rsidR="00D14E6E" w:rsidRPr="2DE3CC52">
        <w:rPr>
          <w:rFonts w:ascii="Times New Roman" w:hAnsi="Times New Roman" w:cs="Times New Roman"/>
          <w:sz w:val="24"/>
          <w:szCs w:val="24"/>
        </w:rPr>
        <w:t xml:space="preserve"> 9</w:t>
      </w:r>
      <w:r w:rsidRPr="2DE3CC52">
        <w:rPr>
          <w:rFonts w:ascii="Times New Roman" w:hAnsi="Times New Roman" w:cs="Times New Roman"/>
          <w:sz w:val="24"/>
          <w:szCs w:val="24"/>
        </w:rPr>
        <w:t>.1</w:t>
      </w:r>
      <w:r w:rsidR="00B64DEE" w:rsidRPr="2DE3CC52">
        <w:rPr>
          <w:rFonts w:ascii="Times New Roman" w:hAnsi="Times New Roman" w:cs="Times New Roman"/>
          <w:sz w:val="24"/>
          <w:szCs w:val="24"/>
        </w:rPr>
        <w:t xml:space="preserve"> and </w:t>
      </w:r>
      <w:r w:rsidR="006F7005" w:rsidRPr="2DE3CC52">
        <w:rPr>
          <w:rFonts w:ascii="Times New Roman" w:hAnsi="Times New Roman" w:cs="Times New Roman"/>
          <w:sz w:val="24"/>
          <w:szCs w:val="24"/>
        </w:rPr>
        <w:t>10</w:t>
      </w:r>
      <w:r w:rsidR="00EA1C32" w:rsidRPr="2DE3CC52">
        <w:rPr>
          <w:rFonts w:ascii="Times New Roman" w:hAnsi="Times New Roman" w:cs="Times New Roman"/>
          <w:sz w:val="24"/>
          <w:szCs w:val="24"/>
        </w:rPr>
        <w:t xml:space="preserve"> on the Emperor Seamount Chain and </w:t>
      </w:r>
      <w:r w:rsidRPr="2DE3CC52">
        <w:rPr>
          <w:rFonts w:ascii="Times New Roman" w:hAnsi="Times New Roman" w:cs="Times New Roman"/>
          <w:sz w:val="24"/>
          <w:szCs w:val="24"/>
        </w:rPr>
        <w:t>S</w:t>
      </w:r>
      <w:r w:rsidR="001A5FC0" w:rsidRPr="2DE3CC52">
        <w:rPr>
          <w:rFonts w:ascii="Times New Roman" w:hAnsi="Times New Roman" w:cs="Times New Roman"/>
          <w:sz w:val="24"/>
          <w:szCs w:val="24"/>
        </w:rPr>
        <w:t xml:space="preserve">cientific </w:t>
      </w:r>
      <w:r w:rsidRPr="2DE3CC52">
        <w:rPr>
          <w:rFonts w:ascii="Times New Roman" w:hAnsi="Times New Roman" w:cs="Times New Roman"/>
          <w:sz w:val="24"/>
          <w:szCs w:val="24"/>
        </w:rPr>
        <w:t>A</w:t>
      </w:r>
      <w:r w:rsidR="001A5FC0" w:rsidRPr="2DE3CC52">
        <w:rPr>
          <w:rFonts w:ascii="Times New Roman" w:hAnsi="Times New Roman" w:cs="Times New Roman"/>
          <w:sz w:val="24"/>
          <w:szCs w:val="24"/>
        </w:rPr>
        <w:t>dvice on</w:t>
      </w:r>
      <w:r w:rsidR="00B04C9C" w:rsidRPr="2DE3CC52">
        <w:rPr>
          <w:rFonts w:ascii="Times New Roman" w:hAnsi="Times New Roman" w:cs="Times New Roman"/>
          <w:sz w:val="24"/>
          <w:szCs w:val="24"/>
        </w:rPr>
        <w:t xml:space="preserve"> the </w:t>
      </w:r>
      <w:r w:rsidR="00FC4AE8" w:rsidRPr="2DE3CC52">
        <w:rPr>
          <w:rFonts w:ascii="Times New Roman" w:hAnsi="Times New Roman" w:cs="Times New Roman"/>
          <w:sz w:val="24"/>
          <w:szCs w:val="24"/>
        </w:rPr>
        <w:t>M</w:t>
      </w:r>
      <w:r w:rsidR="00B04C9C" w:rsidRPr="2DE3CC52">
        <w:rPr>
          <w:rFonts w:ascii="Times New Roman" w:hAnsi="Times New Roman" w:cs="Times New Roman"/>
          <w:sz w:val="24"/>
          <w:szCs w:val="24"/>
        </w:rPr>
        <w:t>anagement of</w:t>
      </w:r>
      <w:r w:rsidR="001A5FC0" w:rsidRPr="2DE3CC52">
        <w:rPr>
          <w:rFonts w:ascii="Times New Roman" w:hAnsi="Times New Roman" w:cs="Times New Roman"/>
          <w:sz w:val="24"/>
          <w:szCs w:val="24"/>
        </w:rPr>
        <w:t xml:space="preserve"> VMEs, respectively.</w:t>
      </w:r>
      <w:r w:rsidR="00416EB7" w:rsidRPr="2DE3CC52">
        <w:rPr>
          <w:rFonts w:ascii="Times New Roman" w:hAnsi="Times New Roman" w:cs="Times New Roman"/>
          <w:sz w:val="24"/>
          <w:szCs w:val="24"/>
        </w:rPr>
        <w:t xml:space="preserve"> </w:t>
      </w:r>
      <w:r w:rsidR="00645042" w:rsidRPr="2DE3CC52">
        <w:rPr>
          <w:rFonts w:ascii="Times New Roman" w:hAnsi="Times New Roman" w:cs="Times New Roman"/>
          <w:sz w:val="24"/>
          <w:szCs w:val="24"/>
        </w:rPr>
        <w:t xml:space="preserve">Based on </w:t>
      </w:r>
      <w:r w:rsidR="38529745" w:rsidRPr="2DE3CC52">
        <w:rPr>
          <w:rFonts w:ascii="Times New Roman" w:hAnsi="Times New Roman" w:cs="Times New Roman"/>
          <w:sz w:val="24"/>
          <w:szCs w:val="24"/>
        </w:rPr>
        <w:t>this</w:t>
      </w:r>
      <w:r w:rsidR="2ADC8112" w:rsidRPr="2DE3CC52">
        <w:rPr>
          <w:rFonts w:ascii="Times New Roman" w:hAnsi="Times New Roman" w:cs="Times New Roman"/>
          <w:sz w:val="24"/>
          <w:szCs w:val="24"/>
        </w:rPr>
        <w:t xml:space="preserve"> and the previous effort</w:t>
      </w:r>
      <w:r w:rsidR="00645042" w:rsidRPr="2DE3CC52">
        <w:rPr>
          <w:rFonts w:ascii="Times New Roman" w:hAnsi="Times New Roman" w:cs="Times New Roman"/>
          <w:sz w:val="24"/>
          <w:szCs w:val="24"/>
        </w:rPr>
        <w:t xml:space="preserve">, </w:t>
      </w:r>
      <w:r w:rsidR="2D4F9611" w:rsidRPr="2DE3CC52">
        <w:rPr>
          <w:rFonts w:ascii="Times New Roman" w:hAnsi="Times New Roman" w:cs="Times New Roman"/>
          <w:sz w:val="24"/>
          <w:szCs w:val="24"/>
        </w:rPr>
        <w:t>some key points were clear</w:t>
      </w:r>
      <w:r w:rsidR="00B52446" w:rsidRPr="2DE3CC52">
        <w:rPr>
          <w:rFonts w:ascii="Times New Roman" w:hAnsi="Times New Roman" w:cs="Times New Roman"/>
          <w:sz w:val="24"/>
          <w:szCs w:val="24"/>
        </w:rPr>
        <w:t>:</w:t>
      </w:r>
    </w:p>
    <w:p w14:paraId="012E3E55" w14:textId="3B6CACEB" w:rsidR="00B67648" w:rsidRPr="00B67648" w:rsidRDefault="00B52446" w:rsidP="00B67648">
      <w:pPr>
        <w:pStyle w:val="ListParagraph"/>
        <w:numPr>
          <w:ilvl w:val="0"/>
          <w:numId w:val="3"/>
        </w:numPr>
        <w:spacing w:before="240" w:after="240" w:line="240" w:lineRule="auto"/>
        <w:ind w:left="432" w:right="288"/>
        <w:contextualSpacing w:val="0"/>
        <w:rPr>
          <w:rFonts w:ascii="Times New Roman" w:hAnsi="Times New Roman"/>
          <w:kern w:val="2"/>
          <w:sz w:val="24"/>
          <w:szCs w:val="24"/>
          <w:lang w:val="en-GB" w:eastAsia="ja-JP"/>
        </w:rPr>
      </w:pPr>
      <w:r w:rsidRPr="00B67648">
        <w:rPr>
          <w:rFonts w:ascii="Times New Roman" w:hAnsi="Times New Roman"/>
          <w:kern w:val="2"/>
          <w:sz w:val="24"/>
          <w:szCs w:val="24"/>
          <w:lang w:val="en-GB" w:eastAsia="ja-JP"/>
        </w:rPr>
        <w:t xml:space="preserve">VME taxa, including dense patches of octocorals, scleractinian reefs, and deep-sea sponges, are present across the </w:t>
      </w:r>
      <w:bookmarkStart w:id="0" w:name="_Hlk181664596"/>
      <w:r w:rsidRPr="00B67648">
        <w:rPr>
          <w:rFonts w:ascii="Times New Roman" w:hAnsi="Times New Roman"/>
          <w:kern w:val="2"/>
          <w:sz w:val="24"/>
          <w:szCs w:val="24"/>
          <w:lang w:val="en-GB" w:eastAsia="ja-JP"/>
        </w:rPr>
        <w:t>northwestern Hawaiian Ridge and Emperor Seamount Chain</w:t>
      </w:r>
      <w:bookmarkEnd w:id="0"/>
      <w:r w:rsidRPr="00B67648">
        <w:rPr>
          <w:rFonts w:ascii="Times New Roman" w:hAnsi="Times New Roman"/>
          <w:kern w:val="2"/>
          <w:sz w:val="24"/>
          <w:szCs w:val="24"/>
          <w:lang w:val="en-GB" w:eastAsia="ja-JP"/>
        </w:rPr>
        <w:t>. These taxa are found at densities sufficient for reproductive viability and habitat provision for other species.</w:t>
      </w:r>
    </w:p>
    <w:p w14:paraId="1C6621E9" w14:textId="32DCB7EA" w:rsidR="00296DA5" w:rsidRPr="009641E4" w:rsidRDefault="00296DA5" w:rsidP="009641E4">
      <w:pPr>
        <w:pStyle w:val="ListParagraph"/>
        <w:numPr>
          <w:ilvl w:val="0"/>
          <w:numId w:val="3"/>
        </w:numPr>
        <w:spacing w:before="240" w:after="240" w:line="240" w:lineRule="auto"/>
        <w:ind w:left="432" w:right="288"/>
        <w:rPr>
          <w:rFonts w:ascii="Times New Roman" w:hAnsi="Times New Roman"/>
          <w:kern w:val="2"/>
          <w:sz w:val="24"/>
          <w:szCs w:val="24"/>
          <w:lang w:val="en-GB" w:eastAsia="ja-JP"/>
        </w:rPr>
      </w:pPr>
      <w:r w:rsidRPr="009641E4">
        <w:rPr>
          <w:rFonts w:ascii="Times New Roman" w:hAnsi="Times New Roman"/>
          <w:kern w:val="2"/>
          <w:sz w:val="24"/>
          <w:szCs w:val="24"/>
          <w:lang w:val="en-GB" w:eastAsia="ja-JP"/>
        </w:rPr>
        <w:t xml:space="preserve">Multiple habitat suitability modeling studies suggest the likely presence of VME taxa and </w:t>
      </w:r>
      <w:r w:rsidR="009641E4" w:rsidRPr="009641E4">
        <w:rPr>
          <w:rFonts w:ascii="Times New Roman" w:hAnsi="Times New Roman"/>
          <w:kern w:val="2"/>
          <w:sz w:val="24"/>
          <w:szCs w:val="24"/>
          <w:lang w:val="en-GB" w:eastAsia="ja-JP"/>
        </w:rPr>
        <w:t>predict</w:t>
      </w:r>
      <w:r w:rsidRPr="009641E4">
        <w:rPr>
          <w:rFonts w:ascii="Times New Roman" w:hAnsi="Times New Roman"/>
          <w:kern w:val="2"/>
          <w:sz w:val="24"/>
          <w:szCs w:val="24"/>
          <w:lang w:val="en-GB" w:eastAsia="ja-JP"/>
        </w:rPr>
        <w:t xml:space="preserve"> high habitat suitability for deep-sea corals </w:t>
      </w:r>
      <w:r w:rsidR="009641E4" w:rsidRPr="009641E4">
        <w:rPr>
          <w:rFonts w:ascii="Times New Roman" w:hAnsi="Times New Roman"/>
          <w:kern w:val="2"/>
          <w:sz w:val="24"/>
          <w:szCs w:val="24"/>
          <w:lang w:val="en-GB" w:eastAsia="ja-JP"/>
        </w:rPr>
        <w:t xml:space="preserve">in several taxonomic groups across </w:t>
      </w:r>
      <w:r w:rsidRPr="009641E4">
        <w:rPr>
          <w:rFonts w:ascii="Times New Roman" w:hAnsi="Times New Roman"/>
          <w:kern w:val="2"/>
          <w:sz w:val="24"/>
          <w:szCs w:val="24"/>
          <w:lang w:val="en-GB" w:eastAsia="ja-JP"/>
        </w:rPr>
        <w:t>most of the surface area of the northwestern Hawaiian Ridge and Emperor Seamount Chain</w:t>
      </w:r>
      <w:r w:rsidR="009641E4" w:rsidRPr="009641E4">
        <w:rPr>
          <w:rFonts w:ascii="Times New Roman" w:hAnsi="Times New Roman"/>
          <w:kern w:val="2"/>
          <w:sz w:val="24"/>
          <w:szCs w:val="24"/>
          <w:lang w:val="en-GB" w:eastAsia="ja-JP"/>
        </w:rPr>
        <w:t>.</w:t>
      </w:r>
    </w:p>
    <w:p w14:paraId="2BC73AD9" w14:textId="77777777" w:rsidR="00296DA5" w:rsidRPr="00B67648" w:rsidRDefault="00296DA5" w:rsidP="000A4B8E">
      <w:pPr>
        <w:pStyle w:val="ListParagraph"/>
        <w:spacing w:before="240" w:after="240" w:line="240" w:lineRule="auto"/>
        <w:ind w:left="432" w:right="288"/>
        <w:rPr>
          <w:rFonts w:ascii="Times New Roman" w:hAnsi="Times New Roman"/>
          <w:kern w:val="2"/>
          <w:sz w:val="24"/>
          <w:szCs w:val="24"/>
          <w:lang w:val="en-GB" w:eastAsia="ja-JP"/>
        </w:rPr>
      </w:pPr>
    </w:p>
    <w:p w14:paraId="1138A87A" w14:textId="08BBB4AE" w:rsidR="00A20C52" w:rsidRPr="00B67648" w:rsidRDefault="00B52446" w:rsidP="00B67648">
      <w:pPr>
        <w:pStyle w:val="ListParagraph"/>
        <w:numPr>
          <w:ilvl w:val="0"/>
          <w:numId w:val="3"/>
        </w:numPr>
        <w:spacing w:before="240" w:after="240" w:line="240" w:lineRule="auto"/>
        <w:ind w:left="432" w:right="288"/>
        <w:contextualSpacing w:val="0"/>
        <w:rPr>
          <w:rFonts w:ascii="Times New Roman" w:hAnsi="Times New Roman"/>
          <w:kern w:val="2"/>
          <w:sz w:val="24"/>
          <w:szCs w:val="24"/>
          <w:lang w:val="en-GB" w:eastAsia="ja-JP"/>
        </w:rPr>
      </w:pPr>
      <w:r w:rsidRPr="00B67648">
        <w:rPr>
          <w:rFonts w:ascii="Times New Roman" w:hAnsi="Times New Roman"/>
          <w:kern w:val="2"/>
          <w:sz w:val="24"/>
          <w:szCs w:val="24"/>
          <w:lang w:val="en-GB" w:eastAsia="ja-JP"/>
        </w:rPr>
        <w:t>Bottom contact fisheries cause significant adverse impacts to VMEs on northwestern Hawaiian Ridge and Emperor Seamount Chain</w:t>
      </w:r>
      <w:r w:rsidR="00A20C52" w:rsidRPr="00B67648">
        <w:rPr>
          <w:rFonts w:ascii="Times New Roman" w:hAnsi="Times New Roman"/>
          <w:kern w:val="2"/>
          <w:sz w:val="24"/>
          <w:szCs w:val="24"/>
          <w:lang w:val="en-GB" w:eastAsia="ja-JP"/>
        </w:rPr>
        <w:t>.</w:t>
      </w:r>
    </w:p>
    <w:p w14:paraId="1693D09C" w14:textId="23DEDF00" w:rsidR="00B52446" w:rsidRPr="00B67648" w:rsidRDefault="00B52446" w:rsidP="00B67648">
      <w:pPr>
        <w:pStyle w:val="ListParagraph"/>
        <w:numPr>
          <w:ilvl w:val="0"/>
          <w:numId w:val="3"/>
        </w:numPr>
        <w:spacing w:before="240" w:after="240" w:line="240" w:lineRule="auto"/>
        <w:ind w:left="432" w:right="288"/>
        <w:contextualSpacing w:val="0"/>
        <w:rPr>
          <w:rFonts w:ascii="Times New Roman" w:hAnsi="Times New Roman"/>
          <w:kern w:val="2"/>
          <w:sz w:val="24"/>
          <w:szCs w:val="24"/>
          <w:lang w:val="en-GB" w:eastAsia="ja-JP"/>
        </w:rPr>
      </w:pPr>
      <w:r w:rsidRPr="00B67648">
        <w:rPr>
          <w:rFonts w:ascii="Times New Roman" w:hAnsi="Times New Roman"/>
          <w:kern w:val="2"/>
          <w:sz w:val="24"/>
          <w:szCs w:val="24"/>
          <w:lang w:val="en-GB" w:eastAsia="ja-JP"/>
        </w:rPr>
        <w:t>There is evidence that recovery of deep-sea coral VME taxa may be possible if protections are put into place.</w:t>
      </w:r>
    </w:p>
    <w:p w14:paraId="706F7268" w14:textId="52CA27C8" w:rsidR="00A20C52" w:rsidRDefault="00B52446" w:rsidP="2DE3CC52">
      <w:pPr>
        <w:pStyle w:val="ListParagraph"/>
        <w:numPr>
          <w:ilvl w:val="0"/>
          <w:numId w:val="3"/>
        </w:numPr>
        <w:spacing w:before="240" w:after="240" w:line="240" w:lineRule="auto"/>
        <w:ind w:left="432" w:right="288"/>
        <w:rPr>
          <w:rFonts w:ascii="Times New Roman" w:hAnsi="Times New Roman"/>
          <w:kern w:val="2"/>
          <w:sz w:val="24"/>
          <w:szCs w:val="24"/>
          <w:lang w:val="en-GB" w:eastAsia="ja-JP"/>
        </w:rPr>
      </w:pPr>
      <w:r w:rsidRPr="00B67648">
        <w:rPr>
          <w:rFonts w:ascii="Times New Roman" w:hAnsi="Times New Roman"/>
          <w:kern w:val="2"/>
          <w:sz w:val="24"/>
          <w:szCs w:val="24"/>
          <w:lang w:val="en-GB" w:eastAsia="ja-JP"/>
        </w:rPr>
        <w:t>As trawling continues</w:t>
      </w:r>
      <w:r w:rsidR="39E6A4CB" w:rsidRPr="00B67648">
        <w:rPr>
          <w:rFonts w:ascii="Times New Roman" w:hAnsi="Times New Roman"/>
          <w:kern w:val="2"/>
          <w:sz w:val="24"/>
          <w:szCs w:val="24"/>
          <w:lang w:val="en-GB" w:eastAsia="ja-JP"/>
        </w:rPr>
        <w:t>,</w:t>
      </w:r>
      <w:r w:rsidRPr="00B67648">
        <w:rPr>
          <w:rFonts w:ascii="Times New Roman" w:hAnsi="Times New Roman"/>
          <w:kern w:val="2"/>
          <w:sz w:val="24"/>
          <w:szCs w:val="24"/>
          <w:lang w:val="en-GB" w:eastAsia="ja-JP"/>
        </w:rPr>
        <w:t xml:space="preserve"> any remnant populations will be further damaged, reducing recovery rates and overall recovery potential.</w:t>
      </w:r>
    </w:p>
    <w:p w14:paraId="02F42D6D" w14:textId="77777777" w:rsidR="000E6551" w:rsidRPr="00B67648" w:rsidRDefault="000E6551" w:rsidP="000E6551">
      <w:pPr>
        <w:pStyle w:val="ListParagraph"/>
        <w:spacing w:before="240" w:after="240" w:line="240" w:lineRule="auto"/>
        <w:ind w:left="432" w:right="288"/>
        <w:rPr>
          <w:rFonts w:ascii="Times New Roman" w:hAnsi="Times New Roman"/>
          <w:kern w:val="2"/>
          <w:sz w:val="24"/>
          <w:szCs w:val="24"/>
          <w:lang w:val="en-GB" w:eastAsia="ja-JP"/>
        </w:rPr>
      </w:pPr>
    </w:p>
    <w:p w14:paraId="21BD8E85" w14:textId="4ED292E9" w:rsidR="00E447F2" w:rsidRPr="00B67648" w:rsidDel="00CA7493" w:rsidRDefault="577B375D" w:rsidP="2DE3CC52">
      <w:pPr>
        <w:pStyle w:val="ListParagraph"/>
        <w:numPr>
          <w:ilvl w:val="0"/>
          <w:numId w:val="3"/>
        </w:numPr>
        <w:spacing w:before="240" w:after="240" w:line="240" w:lineRule="auto"/>
        <w:ind w:left="432" w:right="288"/>
        <w:rPr>
          <w:rFonts w:ascii="Times New Roman" w:hAnsi="Times New Roman" w:cs="Times New Roman"/>
          <w:sz w:val="32"/>
          <w:szCs w:val="32"/>
        </w:rPr>
        <w:sectPr w:rsidR="00E447F2" w:rsidRPr="00B67648" w:rsidDel="00CA7493" w:rsidSect="00245D3E">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sidRPr="00B67648">
        <w:rPr>
          <w:rFonts w:ascii="Times New Roman" w:hAnsi="Times New Roman"/>
          <w:kern w:val="2"/>
          <w:sz w:val="24"/>
          <w:szCs w:val="24"/>
          <w:lang w:val="en-GB" w:eastAsia="ja-JP"/>
        </w:rPr>
        <w:t>A fisheries closure is a tool that</w:t>
      </w:r>
      <w:r w:rsidRPr="00B67648">
        <w:rPr>
          <w:rFonts w:ascii="Times New Roman" w:hAnsi="Times New Roman" w:cs="Times New Roman"/>
          <w:sz w:val="24"/>
          <w:szCs w:val="24"/>
        </w:rPr>
        <w:t xml:space="preserve"> could safeguard the ecosystem and, where needed, aid in its potential recovery.</w:t>
      </w:r>
    </w:p>
    <w:p w14:paraId="49CD1531" w14:textId="45218B55" w:rsidR="005937A3" w:rsidRPr="00A40CE7" w:rsidRDefault="005937A3" w:rsidP="00404B3D">
      <w:pPr>
        <w:pStyle w:val="Heading1"/>
        <w:spacing w:after="160"/>
        <w:jc w:val="left"/>
        <w:rPr>
          <w:sz w:val="28"/>
          <w:szCs w:val="28"/>
        </w:rPr>
      </w:pPr>
      <w:r w:rsidRPr="00A40CE7">
        <w:rPr>
          <w:b/>
          <w:bCs/>
          <w:color w:val="auto"/>
          <w:sz w:val="29"/>
          <w:szCs w:val="29"/>
        </w:rPr>
        <w:lastRenderedPageBreak/>
        <w:t xml:space="preserve">Annex </w:t>
      </w:r>
      <w:r w:rsidR="00D96AED" w:rsidRPr="00A40CE7">
        <w:rPr>
          <w:b/>
          <w:bCs/>
          <w:color w:val="auto"/>
          <w:sz w:val="29"/>
          <w:szCs w:val="29"/>
        </w:rPr>
        <w:t>I</w:t>
      </w:r>
      <w:r w:rsidR="00B67648" w:rsidRPr="00A40CE7">
        <w:rPr>
          <w:b/>
          <w:bCs/>
          <w:color w:val="auto"/>
          <w:sz w:val="29"/>
          <w:szCs w:val="29"/>
        </w:rPr>
        <w:t>:</w:t>
      </w:r>
      <w:r w:rsidR="00A40CE7" w:rsidRPr="00A40CE7">
        <w:rPr>
          <w:b/>
          <w:bCs/>
          <w:color w:val="auto"/>
          <w:sz w:val="29"/>
          <w:szCs w:val="29"/>
        </w:rPr>
        <w:t xml:space="preserve"> </w:t>
      </w:r>
      <w:r w:rsidR="001F0E49" w:rsidRPr="00A40CE7">
        <w:rPr>
          <w:b/>
          <w:bCs/>
          <w:color w:val="auto"/>
          <w:sz w:val="29"/>
          <w:szCs w:val="29"/>
        </w:rPr>
        <w:t xml:space="preserve">Review of </w:t>
      </w:r>
      <w:r w:rsidR="0017136B" w:rsidRPr="00A40CE7">
        <w:rPr>
          <w:b/>
          <w:bCs/>
          <w:color w:val="auto"/>
          <w:sz w:val="29"/>
          <w:szCs w:val="29"/>
        </w:rPr>
        <w:t>S</w:t>
      </w:r>
      <w:r w:rsidR="001F0E49" w:rsidRPr="00A40CE7">
        <w:rPr>
          <w:b/>
          <w:bCs/>
          <w:color w:val="auto"/>
          <w:sz w:val="29"/>
          <w:szCs w:val="29"/>
        </w:rPr>
        <w:t xml:space="preserve">cientific </w:t>
      </w:r>
      <w:r w:rsidR="0017136B" w:rsidRPr="00A40CE7">
        <w:rPr>
          <w:b/>
          <w:bCs/>
          <w:color w:val="auto"/>
          <w:sz w:val="29"/>
          <w:szCs w:val="29"/>
        </w:rPr>
        <w:t>P</w:t>
      </w:r>
      <w:r w:rsidR="001F0E49" w:rsidRPr="00A40CE7">
        <w:rPr>
          <w:b/>
          <w:bCs/>
          <w:color w:val="auto"/>
          <w:sz w:val="29"/>
          <w:szCs w:val="29"/>
        </w:rPr>
        <w:t xml:space="preserve">apers to </w:t>
      </w:r>
      <w:r w:rsidR="0017136B" w:rsidRPr="00A40CE7">
        <w:rPr>
          <w:b/>
          <w:bCs/>
          <w:color w:val="auto"/>
          <w:sz w:val="29"/>
          <w:szCs w:val="29"/>
        </w:rPr>
        <w:t>U</w:t>
      </w:r>
      <w:r w:rsidR="001F0E49" w:rsidRPr="00A40CE7">
        <w:rPr>
          <w:b/>
          <w:bCs/>
          <w:color w:val="auto"/>
          <w:sz w:val="29"/>
          <w:szCs w:val="29"/>
        </w:rPr>
        <w:t xml:space="preserve">nderstand </w:t>
      </w:r>
      <w:r w:rsidR="0017136B" w:rsidRPr="00A40CE7">
        <w:rPr>
          <w:b/>
          <w:bCs/>
          <w:color w:val="auto"/>
          <w:sz w:val="29"/>
          <w:szCs w:val="29"/>
        </w:rPr>
        <w:t>T</w:t>
      </w:r>
      <w:r w:rsidR="001F0E49" w:rsidRPr="00A40CE7">
        <w:rPr>
          <w:b/>
          <w:bCs/>
          <w:color w:val="auto"/>
          <w:sz w:val="29"/>
          <w:szCs w:val="29"/>
        </w:rPr>
        <w:t xml:space="preserve">hreats and </w:t>
      </w:r>
      <w:r w:rsidR="0017136B" w:rsidRPr="00A40CE7">
        <w:rPr>
          <w:b/>
          <w:bCs/>
          <w:color w:val="auto"/>
          <w:sz w:val="29"/>
          <w:szCs w:val="29"/>
        </w:rPr>
        <w:t>F</w:t>
      </w:r>
      <w:r w:rsidR="001F0E49" w:rsidRPr="00A40CE7">
        <w:rPr>
          <w:b/>
          <w:bCs/>
          <w:color w:val="auto"/>
          <w:sz w:val="29"/>
          <w:szCs w:val="29"/>
        </w:rPr>
        <w:t xml:space="preserve">ishery </w:t>
      </w:r>
      <w:r w:rsidR="0017136B" w:rsidRPr="00A40CE7">
        <w:rPr>
          <w:b/>
          <w:bCs/>
          <w:color w:val="auto"/>
          <w:sz w:val="29"/>
          <w:szCs w:val="29"/>
        </w:rPr>
        <w:t>I</w:t>
      </w:r>
      <w:r w:rsidR="001F0E49" w:rsidRPr="00A40CE7">
        <w:rPr>
          <w:b/>
          <w:bCs/>
          <w:color w:val="auto"/>
          <w:sz w:val="29"/>
          <w:szCs w:val="29"/>
        </w:rPr>
        <w:t>mpacts on the Northwestern Hawaiian Ridge and Emperor Seamount Chain</w:t>
      </w:r>
    </w:p>
    <w:p w14:paraId="37C91261" w14:textId="5919A26F" w:rsidR="00B67648" w:rsidRPr="00B67648" w:rsidRDefault="00B67648" w:rsidP="00B67648">
      <w:r>
        <w:t xml:space="preserve">Observer paper submitted by The Pew Charitable </w:t>
      </w:r>
      <w:r w:rsidRPr="003147C2">
        <w:t>Trusts and the Deep Sea Conservation Coalition</w:t>
      </w:r>
    </w:p>
    <w:p w14:paraId="6F8D8E22" w14:textId="632EC94C" w:rsidR="005245A6" w:rsidRPr="00B67648" w:rsidRDefault="007F7AFF" w:rsidP="00404B3D">
      <w:pPr>
        <w:pStyle w:val="Heading1"/>
        <w:spacing w:after="160"/>
        <w:jc w:val="left"/>
        <w:rPr>
          <w:b/>
          <w:bCs/>
          <w:color w:val="auto"/>
          <w:sz w:val="24"/>
          <w:szCs w:val="24"/>
        </w:rPr>
      </w:pPr>
      <w:r w:rsidRPr="2E388836">
        <w:rPr>
          <w:b/>
          <w:bCs/>
          <w:color w:val="auto"/>
          <w:sz w:val="24"/>
          <w:szCs w:val="24"/>
        </w:rPr>
        <w:t xml:space="preserve">Papers </w:t>
      </w:r>
      <w:r w:rsidR="00DC51D5" w:rsidRPr="2E388836">
        <w:rPr>
          <w:b/>
          <w:bCs/>
          <w:color w:val="auto"/>
          <w:sz w:val="24"/>
          <w:szCs w:val="24"/>
        </w:rPr>
        <w:t xml:space="preserve">documenting </w:t>
      </w:r>
      <w:r w:rsidR="00E447F2" w:rsidRPr="2E388836">
        <w:rPr>
          <w:b/>
          <w:bCs/>
          <w:color w:val="auto"/>
          <w:sz w:val="24"/>
          <w:szCs w:val="24"/>
        </w:rPr>
        <w:t xml:space="preserve">the occurrence of </w:t>
      </w:r>
      <w:bookmarkStart w:id="1" w:name="_Hlk181662526"/>
      <w:r w:rsidR="00E447F2" w:rsidRPr="2E388836">
        <w:rPr>
          <w:b/>
          <w:bCs/>
          <w:color w:val="auto"/>
          <w:sz w:val="24"/>
          <w:szCs w:val="24"/>
        </w:rPr>
        <w:t xml:space="preserve">Vulnerable Marine Ecosystems </w:t>
      </w:r>
      <w:bookmarkEnd w:id="1"/>
      <w:r w:rsidR="00E447F2" w:rsidRPr="2E388836">
        <w:rPr>
          <w:b/>
          <w:bCs/>
          <w:color w:val="auto"/>
          <w:sz w:val="24"/>
          <w:szCs w:val="24"/>
        </w:rPr>
        <w:t xml:space="preserve">(VME) </w:t>
      </w:r>
      <w:r w:rsidR="00B67648">
        <w:rPr>
          <w:b/>
          <w:bCs/>
          <w:color w:val="auto"/>
          <w:sz w:val="24"/>
          <w:szCs w:val="24"/>
        </w:rPr>
        <w:t>indicator taxa</w:t>
      </w:r>
    </w:p>
    <w:p w14:paraId="373AB7A2" w14:textId="0273361F" w:rsidR="00B84F22" w:rsidRDefault="455592D6" w:rsidP="007C548D">
      <w:hyperlink r:id="rId16">
        <w:r w:rsidRPr="2DE3CC52">
          <w:rPr>
            <w:rStyle w:val="Hyperlink"/>
            <w:b/>
            <w:bCs/>
            <w:i/>
            <w:iCs/>
          </w:rPr>
          <w:t>Observations of vulnerable marine ecosystems and significant adverse impacts on high seas seamounts of the northwestern Hawaiian Ridge</w:t>
        </w:r>
        <w:r w:rsidR="7D43A3D5" w:rsidRPr="2DE3CC52">
          <w:rPr>
            <w:rStyle w:val="Hyperlink"/>
            <w:b/>
            <w:bCs/>
            <w:i/>
            <w:iCs/>
          </w:rPr>
          <w:t xml:space="preserve"> (NHR)</w:t>
        </w:r>
        <w:r w:rsidRPr="2DE3CC52">
          <w:rPr>
            <w:rStyle w:val="Hyperlink"/>
            <w:b/>
            <w:bCs/>
            <w:i/>
            <w:iCs/>
          </w:rPr>
          <w:t xml:space="preserve"> and Emperor Seamount Chain</w:t>
        </w:r>
      </w:hyperlink>
      <w:r w:rsidRPr="2DE3CC52">
        <w:rPr>
          <w:i/>
          <w:iCs/>
        </w:rPr>
        <w:t xml:space="preserve"> (Baco et al.</w:t>
      </w:r>
      <w:r w:rsidR="1F37FC26" w:rsidRPr="2DE3CC52">
        <w:rPr>
          <w:i/>
          <w:iCs/>
        </w:rPr>
        <w:t>,</w:t>
      </w:r>
      <w:r w:rsidRPr="2DE3CC52">
        <w:rPr>
          <w:i/>
          <w:iCs/>
        </w:rPr>
        <w:t xml:space="preserve"> 2020)</w:t>
      </w:r>
      <w:r>
        <w:t xml:space="preserve"> </w:t>
      </w:r>
      <w:r w:rsidR="094FBD2D">
        <w:t>—</w:t>
      </w:r>
      <w:r w:rsidR="29253B97">
        <w:t xml:space="preserve"> </w:t>
      </w:r>
      <w:bookmarkStart w:id="2" w:name="_Hlk181664369"/>
      <w:r w:rsidR="0630B029">
        <w:t xml:space="preserve">The paper documents VME taxa, including dense patches of octocorals, scleractinian reefs, and deep-sea sponges, across all four surveyed seamounts (Koko, Yurykau, Kammu, and Colahan) of the northwestern Hawaiian Ridge and Emperor Seamount Chain. These taxa are found at densities sufficient for reproductive viability and habitat provision for other species. </w:t>
      </w:r>
      <w:bookmarkEnd w:id="2"/>
      <w:r w:rsidR="0630B029">
        <w:t xml:space="preserve">Areas meeting VME designation criteria include parts of Koko, sections of Yurykau, Kammu, and the northwestern ridge of Colahan. </w:t>
      </w:r>
      <w:r w:rsidR="006F78AA">
        <w:t xml:space="preserve">The frequency of the observations </w:t>
      </w:r>
      <w:r w:rsidR="0630B029">
        <w:t>suggest</w:t>
      </w:r>
      <w:r w:rsidR="009641E4">
        <w:t>s</w:t>
      </w:r>
      <w:r w:rsidR="0630B029">
        <w:t xml:space="preserve"> VME taxa</w:t>
      </w:r>
      <w:r w:rsidR="00243449">
        <w:t xml:space="preserve"> likely</w:t>
      </w:r>
      <w:r w:rsidR="0630B029">
        <w:t xml:space="preserve"> extend </w:t>
      </w:r>
      <w:r w:rsidR="00375F49">
        <w:t>across</w:t>
      </w:r>
      <w:r w:rsidR="0630B029">
        <w:t xml:space="preserve"> unexplored seamount areas beyond national jurisdiction. Historic coral fishery data show that this region produced 90% of global coral harvests since 1965, with coral </w:t>
      </w:r>
      <w:r w:rsidR="00243449">
        <w:t xml:space="preserve">fisheries records of takes </w:t>
      </w:r>
      <w:r w:rsidR="0630B029">
        <w:t>indicating a significant concentration of coralliid octocorals, enough for VME designation.</w:t>
      </w:r>
    </w:p>
    <w:p w14:paraId="06D49525" w14:textId="1EF66BD3" w:rsidR="007C548D" w:rsidRDefault="00E810C9" w:rsidP="002B3EA9">
      <w:hyperlink r:id="rId17">
        <w:r w:rsidRPr="2E388836">
          <w:rPr>
            <w:rStyle w:val="Hyperlink"/>
            <w:b/>
            <w:bCs/>
            <w:i/>
            <w:iCs/>
          </w:rPr>
          <w:t>Present knowledge of the systematics and zoogeography of the Order Gorgonacea in Hawaii</w:t>
        </w:r>
      </w:hyperlink>
      <w:r w:rsidRPr="2E388836">
        <w:rPr>
          <w:i/>
          <w:iCs/>
        </w:rPr>
        <w:t xml:space="preserve"> (Grigg and Bayer</w:t>
      </w:r>
      <w:r w:rsidR="00B94CDA" w:rsidRPr="2E388836">
        <w:rPr>
          <w:i/>
          <w:iCs/>
        </w:rPr>
        <w:t>,</w:t>
      </w:r>
      <w:r w:rsidRPr="2E388836">
        <w:rPr>
          <w:i/>
          <w:iCs/>
        </w:rPr>
        <w:t xml:space="preserve"> 1976); </w:t>
      </w:r>
      <w:hyperlink r:id="rId18">
        <w:r w:rsidRPr="2E388836">
          <w:rPr>
            <w:rStyle w:val="Hyperlink"/>
            <w:b/>
            <w:bCs/>
            <w:i/>
            <w:iCs/>
          </w:rPr>
          <w:t>Exploration for Deep-Sea Corals on North Pacific Seamounts and Islands</w:t>
        </w:r>
      </w:hyperlink>
      <w:r w:rsidRPr="2E388836">
        <w:rPr>
          <w:i/>
          <w:iCs/>
        </w:rPr>
        <w:t xml:space="preserve"> (Baco 2007); </w:t>
      </w:r>
      <w:hyperlink r:id="rId19">
        <w:r w:rsidR="00036577" w:rsidRPr="2E388836">
          <w:rPr>
            <w:rStyle w:val="Hyperlink"/>
            <w:b/>
            <w:bCs/>
            <w:i/>
            <w:iCs/>
          </w:rPr>
          <w:t>Density and habitat of three deep-sea corals in the lower Hawaiian chain</w:t>
        </w:r>
      </w:hyperlink>
      <w:r w:rsidR="00036577" w:rsidRPr="2E388836">
        <w:rPr>
          <w:i/>
          <w:iCs/>
        </w:rPr>
        <w:t xml:space="preserve"> (Parrish 2007); </w:t>
      </w:r>
      <w:hyperlink r:id="rId20">
        <w:r w:rsidR="00036577" w:rsidRPr="2E388836">
          <w:rPr>
            <w:rStyle w:val="Hyperlink"/>
            <w:b/>
            <w:bCs/>
            <w:i/>
            <w:iCs/>
          </w:rPr>
          <w:t>Chapter 4 — State of Deep Coral Ecosystems in the U.S. Pacific Islands Region: Hawaii and the U.S. Pacific Territories</w:t>
        </w:r>
      </w:hyperlink>
      <w:r w:rsidR="00036577" w:rsidRPr="2E388836">
        <w:rPr>
          <w:i/>
          <w:iCs/>
        </w:rPr>
        <w:t xml:space="preserve"> (Parrish and Baco</w:t>
      </w:r>
      <w:r w:rsidR="00B94CDA" w:rsidRPr="2E388836">
        <w:rPr>
          <w:i/>
          <w:iCs/>
        </w:rPr>
        <w:t>,</w:t>
      </w:r>
      <w:r w:rsidR="00036577" w:rsidRPr="2E388836">
        <w:rPr>
          <w:i/>
          <w:iCs/>
        </w:rPr>
        <w:t xml:space="preserve"> 2007); </w:t>
      </w:r>
      <w:hyperlink r:id="rId21">
        <w:r w:rsidR="00036577" w:rsidRPr="2E388836">
          <w:rPr>
            <w:rStyle w:val="Hyperlink"/>
            <w:b/>
            <w:bCs/>
            <w:i/>
            <w:iCs/>
          </w:rPr>
          <w:t>Rapid change with depth in megabenthic structure-forming communities of the Makapu'u deep-sea coral bed</w:t>
        </w:r>
      </w:hyperlink>
      <w:r w:rsidR="00036577" w:rsidRPr="2E388836">
        <w:rPr>
          <w:i/>
          <w:iCs/>
        </w:rPr>
        <w:t xml:space="preserve"> (Long and Baco</w:t>
      </w:r>
      <w:r w:rsidR="00B94CDA" w:rsidRPr="2E388836">
        <w:rPr>
          <w:i/>
          <w:iCs/>
        </w:rPr>
        <w:t>,</w:t>
      </w:r>
      <w:r w:rsidR="00036577" w:rsidRPr="2E388836">
        <w:rPr>
          <w:i/>
          <w:iCs/>
        </w:rPr>
        <w:t xml:space="preserve"> 2014); </w:t>
      </w:r>
      <w:hyperlink r:id="rId22">
        <w:r w:rsidR="00036577" w:rsidRPr="2E388836">
          <w:rPr>
            <w:rStyle w:val="Hyperlink"/>
            <w:b/>
            <w:bCs/>
            <w:i/>
            <w:iCs/>
          </w:rPr>
          <w:t>Seamount benthos in a cobalt-rich crust region of the central Pacific: conservation challenges for future seabed mining</w:t>
        </w:r>
      </w:hyperlink>
      <w:r w:rsidR="00036577" w:rsidRPr="2E388836">
        <w:rPr>
          <w:b/>
          <w:bCs/>
          <w:i/>
          <w:iCs/>
        </w:rPr>
        <w:t xml:space="preserve"> </w:t>
      </w:r>
      <w:r w:rsidR="00036577" w:rsidRPr="2E388836">
        <w:rPr>
          <w:i/>
          <w:iCs/>
        </w:rPr>
        <w:t>(Schlacher et al.</w:t>
      </w:r>
      <w:r w:rsidR="00B94CDA" w:rsidRPr="2E388836">
        <w:rPr>
          <w:i/>
          <w:iCs/>
        </w:rPr>
        <w:t>,</w:t>
      </w:r>
      <w:r w:rsidR="00036577" w:rsidRPr="2E388836">
        <w:rPr>
          <w:i/>
          <w:iCs/>
        </w:rPr>
        <w:t xml:space="preserve"> 2013); </w:t>
      </w:r>
      <w:hyperlink r:id="rId23">
        <w:r w:rsidR="00067CD3" w:rsidRPr="2E388836">
          <w:rPr>
            <w:rStyle w:val="Hyperlink"/>
            <w:b/>
            <w:bCs/>
            <w:i/>
            <w:iCs/>
          </w:rPr>
          <w:t>Deep-Sea Coral Taxa in the Hawaiian Archipelago and other U.S. Pacific Islands: Depth and Geographical Distribution</w:t>
        </w:r>
      </w:hyperlink>
      <w:r w:rsidR="00067CD3" w:rsidRPr="2E388836">
        <w:rPr>
          <w:i/>
          <w:iCs/>
        </w:rPr>
        <w:t xml:space="preserve"> (Parrish et al.</w:t>
      </w:r>
      <w:r w:rsidR="00B94CDA" w:rsidRPr="2E388836">
        <w:rPr>
          <w:i/>
          <w:iCs/>
        </w:rPr>
        <w:t>,</w:t>
      </w:r>
      <w:r w:rsidR="00067CD3" w:rsidRPr="2E388836">
        <w:rPr>
          <w:i/>
          <w:iCs/>
        </w:rPr>
        <w:t xml:space="preserve"> 2017); </w:t>
      </w:r>
      <w:hyperlink r:id="rId24">
        <w:r w:rsidR="00067CD3" w:rsidRPr="2E388836">
          <w:rPr>
            <w:rStyle w:val="Hyperlink"/>
            <w:b/>
            <w:bCs/>
            <w:i/>
            <w:iCs/>
          </w:rPr>
          <w:t>Benthic megafaunal community structure of cobalt-rich manganese crusts on Necker Ridge</w:t>
        </w:r>
      </w:hyperlink>
      <w:r w:rsidR="00067CD3" w:rsidRPr="2E388836">
        <w:rPr>
          <w:i/>
          <w:iCs/>
        </w:rPr>
        <w:t xml:space="preserve"> (Morgan et al.</w:t>
      </w:r>
      <w:r w:rsidR="00B94CDA" w:rsidRPr="2E388836">
        <w:rPr>
          <w:i/>
          <w:iCs/>
        </w:rPr>
        <w:t>,</w:t>
      </w:r>
      <w:r w:rsidR="00067CD3" w:rsidRPr="2E388836">
        <w:rPr>
          <w:i/>
          <w:iCs/>
        </w:rPr>
        <w:t xml:space="preserve"> 2015) </w:t>
      </w:r>
      <w:r w:rsidR="00067CD3">
        <w:t xml:space="preserve">— </w:t>
      </w:r>
      <w:r>
        <w:t>These papers document a high diversity and concentration of octocorals, antipatharians, gold corals, stylasterids, and non-hermatypic scleractinians—down to depths of at least 2000 meters at various explored locations in the Hawaiian Archipelago. Species composition in these communities shifts with depth and can vary within a single seamount. These taxa generally inhabit hard substrate areas at densities qualifying them as VMEs.</w:t>
      </w:r>
    </w:p>
    <w:p w14:paraId="56387740" w14:textId="73F1672D" w:rsidR="006D65C1" w:rsidRPr="00784D26" w:rsidRDefault="455592D6" w:rsidP="002B3EA9">
      <w:hyperlink r:id="rId25">
        <w:r w:rsidRPr="2DE3CC52">
          <w:rPr>
            <w:rStyle w:val="Hyperlink"/>
            <w:b/>
            <w:bCs/>
            <w:i/>
            <w:iCs/>
          </w:rPr>
          <w:t>The First Data on the Structure of Vulnerable Marine Ecosystems of the Emperor Chain Seamounts: Indicator Taxa, Landscapes, and Biogeography</w:t>
        </w:r>
      </w:hyperlink>
      <w:r w:rsidRPr="2DE3CC52">
        <w:rPr>
          <w:b/>
          <w:bCs/>
          <w:i/>
          <w:iCs/>
        </w:rPr>
        <w:t xml:space="preserve"> </w:t>
      </w:r>
      <w:r w:rsidRPr="2DE3CC52">
        <w:rPr>
          <w:i/>
          <w:iCs/>
        </w:rPr>
        <w:t>(Dautova et al., 2019)</w:t>
      </w:r>
      <w:r w:rsidR="094FBD2D">
        <w:t xml:space="preserve"> — </w:t>
      </w:r>
      <w:r>
        <w:t xml:space="preserve">The </w:t>
      </w:r>
      <w:r w:rsidR="673C848C">
        <w:t>paper</w:t>
      </w:r>
      <w:r>
        <w:t xml:space="preserve"> </w:t>
      </w:r>
      <w:r w:rsidR="673C848C">
        <w:t>presents a detailed study of the biodiversity</w:t>
      </w:r>
      <w:r>
        <w:t xml:space="preserve"> and biogeography of the</w:t>
      </w:r>
      <w:r w:rsidR="094FBD2D">
        <w:t xml:space="preserve"> Emperor Chain Seamounts</w:t>
      </w:r>
      <w:r>
        <w:t xml:space="preserve"> VMEs</w:t>
      </w:r>
      <w:r w:rsidR="673C848C">
        <w:t xml:space="preserve">, </w:t>
      </w:r>
      <w:r>
        <w:t xml:space="preserve">focusing on </w:t>
      </w:r>
      <w:r w:rsidR="481B065E">
        <w:t xml:space="preserve">significant populations of </w:t>
      </w:r>
      <w:r>
        <w:t>Octocorallia corals and Hexactinellida sponges</w:t>
      </w:r>
      <w:r w:rsidR="481B065E">
        <w:t xml:space="preserve"> across various seamounts within the chain</w:t>
      </w:r>
      <w:r w:rsidR="673C848C">
        <w:t xml:space="preserve">. The study </w:t>
      </w:r>
      <w:r>
        <w:t xml:space="preserve">revealed </w:t>
      </w:r>
      <w:r w:rsidR="673C848C">
        <w:t>that deep-sea corals and sponges dominate the macrobenthic biodiversity in these regions, showing distinct changes in coral species along a latitudinal gradient. E</w:t>
      </w:r>
      <w:r>
        <w:t xml:space="preserve">nvironmental factors such as substrate type, depth, temperature, and bottom </w:t>
      </w:r>
      <w:r>
        <w:lastRenderedPageBreak/>
        <w:t xml:space="preserve">hydrodynamics </w:t>
      </w:r>
      <w:r w:rsidR="673C848C">
        <w:t>significantly influence species distribution. The study underscores the Emperor Chain’s biogeographic role, suggesting northward migration of tropical species and southward migration of boreal Pacific species along the chain.</w:t>
      </w:r>
      <w:r w:rsidR="481B065E">
        <w:t xml:space="preserve"> The paper provides substantial evidence suggesting that VMEs are widespread in the Emperor Chain seamounts, documenting a diverse range of habitats and species, </w:t>
      </w:r>
      <w:r w:rsidR="481B065E" w:rsidRPr="00784D26">
        <w:t>along with the detailed observations of different biotic complexes and environmental conditions.</w:t>
      </w:r>
    </w:p>
    <w:p w14:paraId="49AF4FAD" w14:textId="44EAE27F" w:rsidR="00F3074E" w:rsidRDefault="00784D26" w:rsidP="00784D26">
      <w:hyperlink r:id="rId26" w:history="1">
        <w:r w:rsidRPr="00784D26">
          <w:rPr>
            <w:rStyle w:val="Hyperlink"/>
            <w:b/>
            <w:bCs/>
            <w:i/>
            <w:iCs/>
          </w:rPr>
          <w:t>Octocorallia as a key taxon in the vulnerable marine ecosystems of the Emperor Chain (Northwest Pacific): diversity, distribution and biogeographical boundary</w:t>
        </w:r>
      </w:hyperlink>
      <w:r w:rsidRPr="00784D26">
        <w:rPr>
          <w:i/>
          <w:iCs/>
        </w:rPr>
        <w:t xml:space="preserve"> (Dautova 2019)</w:t>
      </w:r>
      <w:r w:rsidRPr="00784D26">
        <w:t xml:space="preserve"> — This paper presents preliminary data </w:t>
      </w:r>
      <w:r>
        <w:t>s</w:t>
      </w:r>
      <w:r w:rsidRPr="00784D26">
        <w:t>howing the presence of several coral taxa across three seamounts in the southern Emperor Seamount Chain.</w:t>
      </w:r>
    </w:p>
    <w:p w14:paraId="457B00EE" w14:textId="176A1078" w:rsidR="006D65C1" w:rsidRPr="009A73D1" w:rsidRDefault="094FBD2D" w:rsidP="0083062F">
      <w:hyperlink r:id="rId27">
        <w:r w:rsidRPr="2DE3CC52">
          <w:rPr>
            <w:rStyle w:val="Hyperlink"/>
            <w:b/>
            <w:bCs/>
            <w:i/>
            <w:iCs/>
          </w:rPr>
          <w:t>Biological Investigations of Emperor Seamount Chain Using a Remotely Operated Vehicle Comanche</w:t>
        </w:r>
      </w:hyperlink>
      <w:r w:rsidRPr="2DE3CC52">
        <w:rPr>
          <w:i/>
          <w:iCs/>
        </w:rPr>
        <w:t xml:space="preserve"> (Galkin et al.</w:t>
      </w:r>
      <w:r w:rsidR="3D2E2B80" w:rsidRPr="2DE3CC52">
        <w:rPr>
          <w:i/>
          <w:iCs/>
        </w:rPr>
        <w:t>,</w:t>
      </w:r>
      <w:r w:rsidRPr="2DE3CC52">
        <w:rPr>
          <w:i/>
          <w:iCs/>
        </w:rPr>
        <w:t xml:space="preserve"> 2020) </w:t>
      </w:r>
      <w:r>
        <w:t xml:space="preserve">— </w:t>
      </w:r>
      <w:r w:rsidR="455592D6">
        <w:t>Th</w:t>
      </w:r>
      <w:r w:rsidR="6B76C051">
        <w:t>is</w:t>
      </w:r>
      <w:r w:rsidR="455592D6">
        <w:t xml:space="preserve"> study</w:t>
      </w:r>
      <w:r w:rsidR="6B76C051">
        <w:t xml:space="preserve"> highlights the ecological significance of</w:t>
      </w:r>
      <w:r w:rsidR="455592D6">
        <w:t xml:space="preserve"> VMEs in the Emperor Seamount Chain</w:t>
      </w:r>
      <w:r w:rsidR="6B76C051">
        <w:t xml:space="preserve"> area</w:t>
      </w:r>
      <w:r w:rsidR="481B065E">
        <w:t xml:space="preserve">, suggests their complex and potentially extensive distribution </w:t>
      </w:r>
      <w:r w:rsidR="6B76C051">
        <w:t>and provides data for their conservation</w:t>
      </w:r>
      <w:r w:rsidR="455592D6">
        <w:t xml:space="preserve">. </w:t>
      </w:r>
      <w:r w:rsidR="6B76C051">
        <w:t xml:space="preserve">Using the ROV Comanche, the study documented diverse benthic communities across the summit and upper slopes of southern </w:t>
      </w:r>
      <w:r w:rsidR="00360830">
        <w:t>seamounts</w:t>
      </w:r>
      <w:r w:rsidR="6B76C051">
        <w:t xml:space="preserve">, with a particular focus on habitat-providing species such as gorgonians and sponges. A biogeographic boundary for coral fauna was identified between 37° and 39° N (around the Ōjin and Jingū </w:t>
      </w:r>
      <w:r w:rsidR="00360830">
        <w:t>seamounts</w:t>
      </w:r>
      <w:r w:rsidR="6B76C051">
        <w:t>), further reinforced by distinct distributions of hexactinellid sponges and sea urchins. The study underscores the need for targeted conservation strategies within these zoogeographic zones.</w:t>
      </w:r>
    </w:p>
    <w:p w14:paraId="00922650" w14:textId="4A06948C" w:rsidR="009A7B44" w:rsidRDefault="00C327F9" w:rsidP="002B3EA9">
      <w:hyperlink r:id="rId28">
        <w:r w:rsidRPr="2E388836">
          <w:rPr>
            <w:rStyle w:val="Hyperlink"/>
            <w:b/>
            <w:bCs/>
            <w:i/>
            <w:iCs/>
          </w:rPr>
          <w:t>Application of association analysis for identifying indicator taxa of vulnerable marine ecosystems in the Emperor Seamounts area, North Pacific Ocean</w:t>
        </w:r>
      </w:hyperlink>
      <w:r w:rsidRPr="2E388836">
        <w:rPr>
          <w:i/>
          <w:iCs/>
        </w:rPr>
        <w:t xml:space="preserve"> (Miyamoto and Kiyota</w:t>
      </w:r>
      <w:r w:rsidR="00B94CDA" w:rsidRPr="2E388836">
        <w:rPr>
          <w:i/>
          <w:iCs/>
        </w:rPr>
        <w:t>,</w:t>
      </w:r>
      <w:r w:rsidRPr="2E388836">
        <w:rPr>
          <w:i/>
          <w:iCs/>
        </w:rPr>
        <w:t xml:space="preserve"> 2017)</w:t>
      </w:r>
      <w:r>
        <w:t xml:space="preserve"> — </w:t>
      </w:r>
      <w:r w:rsidR="009A7B44">
        <w:t xml:space="preserve">This study </w:t>
      </w:r>
      <w:r w:rsidR="006D65C1">
        <w:t xml:space="preserve">confirms the presence of the VME taxa </w:t>
      </w:r>
      <w:r w:rsidR="007C548D">
        <w:t xml:space="preserve">in the Emperor Seamount area and </w:t>
      </w:r>
      <w:r w:rsidR="009A7B44">
        <w:t xml:space="preserve">examines the ability of indicator taxa for VMEs in the Emperor Seamounts area to represent the local benthic communities. Using association analysis </w:t>
      </w:r>
      <w:r w:rsidR="00604491">
        <w:t>to evaluate the co-occurrence of benthic animals collected through scientific surveys</w:t>
      </w:r>
      <w:r w:rsidR="009A7B44">
        <w:t xml:space="preserve">, the research identifies four clusters of benthic communities, each containing both sessile and mobile </w:t>
      </w:r>
      <w:r w:rsidR="00604491">
        <w:t>benthos</w:t>
      </w:r>
      <w:r w:rsidR="009A7B44">
        <w:t xml:space="preserve">. Gorgonians and Scleractinia emerged as effective VME indicators, co-occurring with diverse benthic taxa and embodying </w:t>
      </w:r>
      <w:r w:rsidR="00604491">
        <w:t>VME characteristics</w:t>
      </w:r>
      <w:r w:rsidR="009A7B44">
        <w:t xml:space="preserve"> such as habitat provision, structural complexity, and resilience to anthropogenic disturbances. </w:t>
      </w:r>
      <w:r w:rsidR="00604491">
        <w:t>The study underscores the significance of these taxa in reflecting the broader ecological traits of VMEs in the area.</w:t>
      </w:r>
    </w:p>
    <w:p w14:paraId="6AA31C32" w14:textId="2C5E9878" w:rsidR="00EB5F7A" w:rsidRDefault="00784D26" w:rsidP="004B2D75">
      <w:hyperlink r:id="rId29" w:history="1">
        <w:r w:rsidRPr="00F04F4E">
          <w:rPr>
            <w:rStyle w:val="Hyperlink"/>
            <w:b/>
            <w:bCs/>
            <w:i/>
            <w:iCs/>
          </w:rPr>
          <w:t>Megafaunal composition of cold-water corals and other deep-sea benthos in the southern Emperor Seamounts area, North Pacific Ocean</w:t>
        </w:r>
      </w:hyperlink>
      <w:r w:rsidR="004B2D75" w:rsidRPr="004B2D75">
        <w:rPr>
          <w:i/>
          <w:iCs/>
        </w:rPr>
        <w:t xml:space="preserve"> (</w:t>
      </w:r>
      <w:r w:rsidR="004B2D75" w:rsidRPr="004B2D75">
        <w:rPr>
          <w:rFonts w:hint="eastAsia"/>
          <w:i/>
          <w:iCs/>
        </w:rPr>
        <w:t>Miyamoto et al.</w:t>
      </w:r>
      <w:r w:rsidR="004B2D75" w:rsidRPr="004B2D75">
        <w:rPr>
          <w:i/>
          <w:iCs/>
        </w:rPr>
        <w:t xml:space="preserve"> 2017</w:t>
      </w:r>
      <w:r w:rsidR="003B02E4">
        <w:rPr>
          <w:i/>
          <w:iCs/>
        </w:rPr>
        <w:t>b</w:t>
      </w:r>
      <w:r w:rsidR="004B2D75" w:rsidRPr="004B2D75">
        <w:rPr>
          <w:i/>
          <w:iCs/>
        </w:rPr>
        <w:t>)</w:t>
      </w:r>
      <w:r w:rsidR="004B2D75">
        <w:t xml:space="preserve"> — </w:t>
      </w:r>
      <w:r w:rsidR="00C30097" w:rsidRPr="00C30097">
        <w:t>This paper documents the presence of numerous coral VME taxa on the seamounts of the northwestern Hawaiian Ridge and Emperor Seamount Chain, based on data from fisheries observers, beam trawls, and dredge samples.</w:t>
      </w:r>
      <w:r w:rsidR="00C30097">
        <w:t xml:space="preserve"> </w:t>
      </w:r>
      <w:r w:rsidR="00EB5F7A" w:rsidRPr="004B2D75">
        <w:t xml:space="preserve">In further support of extremely high alpha diversity of VME indicator taxa, </w:t>
      </w:r>
      <w:r w:rsidR="004B2D75">
        <w:t>the study</w:t>
      </w:r>
      <w:r w:rsidR="00EB5F7A" w:rsidRPr="004B2D75">
        <w:t xml:space="preserve"> note</w:t>
      </w:r>
      <w:r w:rsidR="004B2D75">
        <w:t>s</w:t>
      </w:r>
      <w:r w:rsidR="00EB5F7A" w:rsidRPr="004B2D75">
        <w:t xml:space="preserve"> 78 genera of deep-sea corals and that they occurred “at high frequencies and with wide vertical distribution ranges”</w:t>
      </w:r>
      <w:r w:rsidR="004B2D75">
        <w:t xml:space="preserve">. </w:t>
      </w:r>
      <w:r w:rsidR="00EB5F7A" w:rsidRPr="004B2D75">
        <w:t xml:space="preserve">Many of these genera are known to have multiple species represented on the </w:t>
      </w:r>
      <w:r w:rsidR="004B2D75" w:rsidRPr="004B2D75">
        <w:t xml:space="preserve">northwestern Hawaiian Ridge and Emperor Seamount Chain </w:t>
      </w:r>
      <w:r w:rsidR="00EB5F7A" w:rsidRPr="004B2D75">
        <w:t xml:space="preserve">seamounts. </w:t>
      </w:r>
      <w:r w:rsidR="00C30097">
        <w:t xml:space="preserve">Additionally, </w:t>
      </w:r>
      <w:r w:rsidR="00C30097" w:rsidRPr="00C30097">
        <w:t>the study highlights</w:t>
      </w:r>
      <w:r w:rsidR="00EB5F7A" w:rsidRPr="004B2D75">
        <w:t xml:space="preserve"> that the fauna of the southern Emperor</w:t>
      </w:r>
      <w:r w:rsidR="004B2D75">
        <w:t xml:space="preserve"> seamounts</w:t>
      </w:r>
      <w:r w:rsidR="00EB5F7A" w:rsidRPr="004B2D75">
        <w:t xml:space="preserve"> </w:t>
      </w:r>
      <w:r w:rsidR="00793A83" w:rsidRPr="00793A83">
        <w:t xml:space="preserve">closely resembles that of </w:t>
      </w:r>
      <w:r w:rsidR="00EB5F7A" w:rsidRPr="004B2D75">
        <w:t>the Hawaiian Ridge.</w:t>
      </w:r>
      <w:r w:rsidR="00D26B6A">
        <w:t xml:space="preserve"> </w:t>
      </w:r>
    </w:p>
    <w:p w14:paraId="6F6F0422" w14:textId="77777777" w:rsidR="00793A83" w:rsidRDefault="00793A83" w:rsidP="004B2D75"/>
    <w:p w14:paraId="5242E048" w14:textId="440C026B" w:rsidR="00EB5F7A" w:rsidRPr="00793A83" w:rsidRDefault="00793A83" w:rsidP="002B3EA9">
      <w:pPr>
        <w:rPr>
          <w:highlight w:val="yellow"/>
        </w:rPr>
      </w:pPr>
      <w:hyperlink r:id="rId30" w:history="1">
        <w:r w:rsidRPr="00F04F4E">
          <w:rPr>
            <w:rStyle w:val="Hyperlink"/>
            <w:b/>
            <w:bCs/>
            <w:i/>
            <w:iCs/>
          </w:rPr>
          <w:t>Megafaunal composition of cold-water corals and other deep-sea benthos in the southern Emperor Seamounts area, North Pacific Ocean</w:t>
        </w:r>
      </w:hyperlink>
      <w:r w:rsidRPr="004B2D75">
        <w:rPr>
          <w:i/>
          <w:iCs/>
        </w:rPr>
        <w:t xml:space="preserve"> (</w:t>
      </w:r>
      <w:r w:rsidRPr="004B2D75">
        <w:rPr>
          <w:rFonts w:hint="eastAsia"/>
          <w:i/>
          <w:iCs/>
        </w:rPr>
        <w:t>Miyamoto et al.</w:t>
      </w:r>
      <w:r w:rsidRPr="004B2D75">
        <w:rPr>
          <w:i/>
          <w:iCs/>
        </w:rPr>
        <w:t xml:space="preserve"> 2017</w:t>
      </w:r>
      <w:r w:rsidR="003B02E4">
        <w:rPr>
          <w:i/>
          <w:iCs/>
        </w:rPr>
        <w:t>b</w:t>
      </w:r>
      <w:r w:rsidRPr="004B2D75">
        <w:rPr>
          <w:i/>
          <w:iCs/>
        </w:rPr>
        <w:t>)</w:t>
      </w:r>
      <w:r>
        <w:rPr>
          <w:i/>
          <w:iCs/>
        </w:rPr>
        <w:t xml:space="preserve">; </w:t>
      </w:r>
      <w:hyperlink r:id="rId31">
        <w:r w:rsidRPr="2DE3CC52">
          <w:rPr>
            <w:rStyle w:val="Hyperlink"/>
            <w:b/>
            <w:bCs/>
            <w:i/>
            <w:iCs/>
          </w:rPr>
          <w:t>The First Data on the Structure of Vulnerable Marine Ecosystems of the Emperor Chain Seamounts: Indicator Taxa, Landscapes, and Biogeography</w:t>
        </w:r>
      </w:hyperlink>
      <w:r w:rsidRPr="2DE3CC52">
        <w:rPr>
          <w:b/>
          <w:bCs/>
          <w:i/>
          <w:iCs/>
        </w:rPr>
        <w:t xml:space="preserve"> </w:t>
      </w:r>
      <w:r w:rsidRPr="2DE3CC52">
        <w:rPr>
          <w:i/>
          <w:iCs/>
        </w:rPr>
        <w:t>(Dautova et al., 2019)</w:t>
      </w:r>
      <w:r>
        <w:rPr>
          <w:i/>
          <w:iCs/>
        </w:rPr>
        <w:t xml:space="preserve"> </w:t>
      </w:r>
      <w:r w:rsidRPr="00793A83">
        <w:t xml:space="preserve">— </w:t>
      </w:r>
      <w:r>
        <w:t xml:space="preserve">These studies </w:t>
      </w:r>
      <w:r w:rsidRPr="00793A83">
        <w:t>note that the fauna of the southern Emperors are more similar to the Hawaiian Ridge fauna, supporting the expectation that baseline communities of the ES-NHR seamounts would be (have been) as rich in VMEs as the current communities of the protected areas of the NWHI.</w:t>
      </w:r>
    </w:p>
    <w:p w14:paraId="4717AB50" w14:textId="08FB85DB" w:rsidR="00B52944" w:rsidRDefault="00067CD3" w:rsidP="002B3EA9">
      <w:hyperlink r:id="rId32">
        <w:r w:rsidRPr="2E388836">
          <w:rPr>
            <w:rStyle w:val="Hyperlink"/>
            <w:b/>
            <w:bCs/>
            <w:i/>
            <w:iCs/>
          </w:rPr>
          <w:t>Defying Dissolution: Discovery of Deep-Sea Scleractinian Coral Reefs in the North Pacific</w:t>
        </w:r>
      </w:hyperlink>
      <w:r w:rsidRPr="2E388836">
        <w:rPr>
          <w:i/>
          <w:iCs/>
        </w:rPr>
        <w:t xml:space="preserve"> (Baco et al.</w:t>
      </w:r>
      <w:r w:rsidR="00B94CDA" w:rsidRPr="2E388836">
        <w:rPr>
          <w:i/>
          <w:iCs/>
        </w:rPr>
        <w:t>,</w:t>
      </w:r>
      <w:r w:rsidRPr="2E388836">
        <w:rPr>
          <w:i/>
          <w:iCs/>
        </w:rPr>
        <w:t xml:space="preserve"> 2017) — </w:t>
      </w:r>
      <w:r w:rsidR="00B52944">
        <w:t xml:space="preserve">This paper reports the discovery of live scleractinian reefs on six seamounts in the Northwestern Hawaiian Islands and Emperor Seamount Chain, found at depths of 535–732 meters, below the aragonite saturation horizon (ASH), where high carbonate dissolution usually prevents reef formation. This unexpected finding suggests additional factors, like chlorophyll levels and currents, may support reef development, though they don’t fully explain the depth distribution. The discovery raises ecological concerns, as </w:t>
      </w:r>
      <w:r w:rsidR="00384980">
        <w:t>most</w:t>
      </w:r>
      <w:r w:rsidR="00B52944">
        <w:t xml:space="preserve"> reef</w:t>
      </w:r>
      <w:r w:rsidR="00384980">
        <w:t>s</w:t>
      </w:r>
      <w:r w:rsidR="00B52944">
        <w:t xml:space="preserve"> </w:t>
      </w:r>
      <w:r w:rsidR="00EC0CAC">
        <w:t>occur on</w:t>
      </w:r>
      <w:r w:rsidR="00B52944">
        <w:t xml:space="preserve"> active</w:t>
      </w:r>
      <w:r w:rsidR="00A32F89">
        <w:t>ly</w:t>
      </w:r>
      <w:r w:rsidR="00B52944">
        <w:t xml:space="preserve"> trawl</w:t>
      </w:r>
      <w:r w:rsidR="00A32F89">
        <w:t>ed</w:t>
      </w:r>
      <w:r w:rsidR="005B72C9">
        <w:t xml:space="preserve"> seamounts and show damage from fisheries gear</w:t>
      </w:r>
      <w:r w:rsidR="00B52944">
        <w:t>, highlighting the need for further research and conservation efforts.</w:t>
      </w:r>
    </w:p>
    <w:p w14:paraId="5E60AB0F" w14:textId="0C85BAFD" w:rsidR="00B84F22" w:rsidRDefault="00B84F22" w:rsidP="007C548D">
      <w:hyperlink r:id="rId33" w:anchor="citeas">
        <w:r w:rsidRPr="2E388836">
          <w:rPr>
            <w:rStyle w:val="Hyperlink"/>
            <w:b/>
            <w:bCs/>
            <w:i/>
            <w:iCs/>
          </w:rPr>
          <w:t>Chapter 10 — Deep-Sea Corals of the North and Central Pacific Seamounts</w:t>
        </w:r>
      </w:hyperlink>
      <w:r w:rsidRPr="2E388836">
        <w:rPr>
          <w:i/>
          <w:iCs/>
        </w:rPr>
        <w:t xml:space="preserve"> (</w:t>
      </w:r>
      <w:r w:rsidR="002B3EA9" w:rsidRPr="2E388836">
        <w:rPr>
          <w:i/>
          <w:iCs/>
        </w:rPr>
        <w:t>Baco et al</w:t>
      </w:r>
      <w:r w:rsidR="00B94CDA" w:rsidRPr="2E388836">
        <w:rPr>
          <w:i/>
          <w:iCs/>
        </w:rPr>
        <w:t>.,</w:t>
      </w:r>
      <w:r w:rsidR="002B3EA9" w:rsidRPr="2E388836">
        <w:rPr>
          <w:i/>
          <w:iCs/>
        </w:rPr>
        <w:t xml:space="preserve"> </w:t>
      </w:r>
      <w:r w:rsidRPr="2E388836">
        <w:rPr>
          <w:i/>
          <w:iCs/>
        </w:rPr>
        <w:t>2023)</w:t>
      </w:r>
      <w:r>
        <w:t xml:space="preserve"> </w:t>
      </w:r>
      <w:r w:rsidR="002B3EA9">
        <w:t xml:space="preserve">summarizes knowledge of the extent of scleractinian reefs </w:t>
      </w:r>
      <w:r w:rsidR="00B20C54">
        <w:t>and explores the distribution and biodiversity of dense deep-sea coral ecosystems across seamounts in the North and Central Pacific. The chapter highlights their ecological importance, noting high biodiversity and habitat support for diverse marine life. It underscores conservation needs, given these corals' vulnerability to fishing and potential deep-sea mining. This baseline study calls for further research to understand environmental factors influencing coral distribution and to inform sustainable management strategies in these fragile marine ecosystems.</w:t>
      </w:r>
    </w:p>
    <w:p w14:paraId="5335EDC6" w14:textId="13DA9756" w:rsidR="00B52944" w:rsidRDefault="2D050DFF" w:rsidP="00DA7FEE">
      <w:hyperlink r:id="rId34">
        <w:r w:rsidRPr="2DE3CC52">
          <w:rPr>
            <w:rStyle w:val="Hyperlink"/>
            <w:b/>
            <w:bCs/>
            <w:i/>
            <w:iCs/>
          </w:rPr>
          <w:t xml:space="preserve">Report on hydrozoans (Cnidaria), excluding </w:t>
        </w:r>
        <w:r w:rsidR="215E6EA6" w:rsidRPr="2DE3CC52">
          <w:rPr>
            <w:rStyle w:val="Hyperlink"/>
            <w:b/>
            <w:bCs/>
            <w:i/>
            <w:iCs/>
          </w:rPr>
          <w:t>Stylasteridae, from the Emperor Seamounts, western North Pacific Ocean</w:t>
        </w:r>
      </w:hyperlink>
      <w:r w:rsidR="61FAD152" w:rsidRPr="2DE3CC52">
        <w:rPr>
          <w:i/>
          <w:iCs/>
        </w:rPr>
        <w:t xml:space="preserve"> (Calder and Watling</w:t>
      </w:r>
      <w:r w:rsidR="3D2E2B80" w:rsidRPr="2DE3CC52">
        <w:rPr>
          <w:i/>
          <w:iCs/>
        </w:rPr>
        <w:t>,</w:t>
      </w:r>
      <w:r w:rsidR="61FAD152" w:rsidRPr="2DE3CC52">
        <w:rPr>
          <w:i/>
          <w:iCs/>
        </w:rPr>
        <w:t xml:space="preserve"> 2021)</w:t>
      </w:r>
      <w:r w:rsidR="215E6EA6">
        <w:t xml:space="preserve"> </w:t>
      </w:r>
      <w:r w:rsidR="1934ECC9">
        <w:t>offers</w:t>
      </w:r>
      <w:r w:rsidR="5DE1DD84">
        <w:t xml:space="preserve"> a </w:t>
      </w:r>
      <w:r w:rsidR="1934ECC9">
        <w:t xml:space="preserve">detailed </w:t>
      </w:r>
      <w:r w:rsidR="5DE1DD84">
        <w:t>description of hydroids</w:t>
      </w:r>
      <w:r w:rsidR="1934ECC9">
        <w:t xml:space="preserve">, alongside numerous specimens of octocorals and sponges, </w:t>
      </w:r>
      <w:r w:rsidR="5DE1DD84">
        <w:t xml:space="preserve">observed in </w:t>
      </w:r>
      <w:r w:rsidR="1934ECC9">
        <w:t>the Emperor Seamounts area. Based on data collected during a biological expedition in summer 2019, it provides a taxonomic account of these species, establishing a critical baseline for understanding the largely undocumented hydrozoan biota in this area.</w:t>
      </w:r>
    </w:p>
    <w:p w14:paraId="0527AAC8" w14:textId="054AA617" w:rsidR="000E1A32" w:rsidRDefault="005E7363" w:rsidP="002953FF">
      <w:hyperlink r:id="rId35" w:history="1">
        <w:r w:rsidRPr="005E7363">
          <w:rPr>
            <w:rStyle w:val="Hyperlink"/>
            <w:b/>
            <w:bCs/>
            <w:i/>
            <w:iCs/>
          </w:rPr>
          <w:t>Finding boundaries in the sea: The Main and Small Gap of the Emperor Seamount Chain as a biogeographic boundary for bathyal benthic fauna</w:t>
        </w:r>
      </w:hyperlink>
      <w:r w:rsidRPr="005E7363">
        <w:rPr>
          <w:i/>
          <w:iCs/>
        </w:rPr>
        <w:t xml:space="preserve"> (Walting et al. 2024)</w:t>
      </w:r>
      <w:r>
        <w:t xml:space="preserve"> — </w:t>
      </w:r>
      <w:r w:rsidRPr="005E7363">
        <w:t xml:space="preserve">This study summarizes findings from a 2019 expedition designed to test the hypothesis of a biogeographic change near the Main Gap (37–39°N) along the Emperor Seamount Chain. Researchers conducted eleven ROV dives: one on an unnamed seamount at the southern edge of Hess Rise, and ten others across seven seamounts within the Emperor Seamount Chain. </w:t>
      </w:r>
      <w:r>
        <w:t xml:space="preserve">Six dives were completed north of the Main Gap and four </w:t>
      </w:r>
      <w:r w:rsidRPr="005E7363">
        <w:t xml:space="preserve">on the southern side </w:t>
      </w:r>
      <w:r>
        <w:t xml:space="preserve">(including the dive on Hess Rise). Of the northern dives, three were at greater depths (~2000–1800 m) and three at shallower depths (~1500–1100 m). Similarly, southern dives included two deeper and two shallower dives, with one shallower dive on Jingu Seamount, located at </w:t>
      </w:r>
      <w:r>
        <w:lastRenderedPageBreak/>
        <w:t>the southern edge of the Main Gap.</w:t>
      </w:r>
      <w:r w:rsidR="002953FF">
        <w:t xml:space="preserve"> </w:t>
      </w:r>
      <w:r>
        <w:t xml:space="preserve">Analysis of both collected specimens and dive video annotations revealed four distinct faunal clusters, supporting differences in community composition by depth and across the Main Gap. The study concludes that bathyal fauna </w:t>
      </w:r>
      <w:r w:rsidR="002953FF" w:rsidRPr="002953FF">
        <w:t>underwent a significant change from north to south across</w:t>
      </w:r>
      <w:r>
        <w:t xml:space="preserve"> the </w:t>
      </w:r>
      <w:r w:rsidR="002953FF" w:rsidRPr="002953FF">
        <w:t>Main Gap and the adjacent Small Gap</w:t>
      </w:r>
      <w:r>
        <w:t xml:space="preserve">, spanning distances from 75 to 400 km in the 37–39°N </w:t>
      </w:r>
      <w:r w:rsidR="002953FF">
        <w:t>area</w:t>
      </w:r>
      <w:r>
        <w:t>.</w:t>
      </w:r>
    </w:p>
    <w:p w14:paraId="47EB20BB" w14:textId="79AFB135" w:rsidR="00213428" w:rsidRDefault="00213428" w:rsidP="002953FF">
      <w:hyperlink r:id="rId36">
        <w:r w:rsidRPr="2E388836">
          <w:rPr>
            <w:rStyle w:val="Hyperlink"/>
            <w:b/>
            <w:bCs/>
            <w:i/>
            <w:iCs/>
          </w:rPr>
          <w:t>Seamounts on the High Seas Should Be Managed as Vulnerable Marine Ecosystems</w:t>
        </w:r>
      </w:hyperlink>
      <w:r w:rsidRPr="2E388836">
        <w:rPr>
          <w:i/>
          <w:iCs/>
        </w:rPr>
        <w:t xml:space="preserve"> (Watling and Auster, 2017)</w:t>
      </w:r>
      <w:r>
        <w:t xml:space="preserve"> — The study argues that all seamounts surveyed to date using cameras show abundant populations of VME indicator species, including xenophyophores on sandy areas across their sides and summits. The distribution of VME species is far greater than indicated by fishery bycatch data. Given seamounts’ high susceptibility to damage from activities like fishing and mining, their ecological vulnerability, and their slow recovery, managing these areas as VMEs is essential for their protection.</w:t>
      </w:r>
    </w:p>
    <w:p w14:paraId="42A50BA8" w14:textId="77777777" w:rsidR="002E30AE" w:rsidRDefault="00213428" w:rsidP="00213428">
      <w:hyperlink r:id="rId37" w:history="1">
        <w:r w:rsidRPr="00213428">
          <w:rPr>
            <w:rStyle w:val="Hyperlink"/>
            <w:b/>
            <w:bCs/>
          </w:rPr>
          <w:t>NPFC VME taxa identification guide</w:t>
        </w:r>
      </w:hyperlink>
      <w:r w:rsidRPr="00213428">
        <w:t xml:space="preserve"> </w:t>
      </w:r>
      <w:r w:rsidR="000E1A32" w:rsidRPr="00213428">
        <w:t>lists 88 coral taxa, most identified only to the genus level, that occur in the western part of the convention area.  Most of these taxa are listed as occurring across multiple seamounts.</w:t>
      </w:r>
      <w:r w:rsidR="002E30AE">
        <w:t xml:space="preserve"> </w:t>
      </w:r>
    </w:p>
    <w:p w14:paraId="44B81BA1" w14:textId="4272A15C" w:rsidR="00DF4FF4" w:rsidRDefault="00213428" w:rsidP="00213428">
      <w:r w:rsidRPr="00213428">
        <w:t xml:space="preserve">Due to the area's high alpha diversity and ecological significance, the Emperor Seamounts and Northwestern Hawaiian Ridge have been designated as an </w:t>
      </w:r>
      <w:hyperlink r:id="rId38" w:history="1">
        <w:r w:rsidRPr="00DF4FF4">
          <w:rPr>
            <w:rStyle w:val="Hyperlink"/>
            <w:b/>
            <w:bCs/>
          </w:rPr>
          <w:t>Ecologically or Biologically Significant Area (EBSA</w:t>
        </w:r>
      </w:hyperlink>
      <w:r w:rsidRPr="00DF4FF4">
        <w:rPr>
          <w:b/>
          <w:bCs/>
        </w:rPr>
        <w:t>)</w:t>
      </w:r>
      <w:r w:rsidRPr="00213428">
        <w:t xml:space="preserve"> by UNEP and the CBD (UNEP 2016)</w:t>
      </w:r>
      <w:r w:rsidR="00DF4FF4">
        <w:t xml:space="preserve">. </w:t>
      </w:r>
      <w:r w:rsidR="00A1296D">
        <w:t>T</w:t>
      </w:r>
      <w:r w:rsidR="00DF4FF4" w:rsidRPr="00DF4FF4">
        <w:t>he records indicate that the following papers were examined</w:t>
      </w:r>
      <w:r w:rsidR="00DF4FF4">
        <w:t xml:space="preserve"> for the EBSA summary report</w:t>
      </w:r>
      <w:r w:rsidR="00DF4FF4" w:rsidRPr="00DF4FF4">
        <w:t xml:space="preserve">, supporting the presence of widespread </w:t>
      </w:r>
      <w:r w:rsidR="00A1296D">
        <w:t xml:space="preserve">VMEs, among other: </w:t>
      </w:r>
      <w:hyperlink r:id="rId39" w:history="1">
        <w:r w:rsidR="00A1296D" w:rsidRPr="00A1296D">
          <w:rPr>
            <w:rStyle w:val="Hyperlink"/>
            <w:b/>
            <w:bCs/>
            <w:i/>
            <w:iCs/>
          </w:rPr>
          <w:t>Habitat-forming deep sea corals in the Northeast Pacific Ocean</w:t>
        </w:r>
      </w:hyperlink>
      <w:r w:rsidR="00A1296D" w:rsidRPr="00A1296D">
        <w:rPr>
          <w:i/>
          <w:iCs/>
        </w:rPr>
        <w:t xml:space="preserve"> (Etnoyer and Morgan, 2005);</w:t>
      </w:r>
      <w:r w:rsidR="00A1296D">
        <w:t xml:space="preserve"> </w:t>
      </w:r>
      <w:hyperlink r:id="rId40" w:history="1">
        <w:r w:rsidR="00A1296D" w:rsidRPr="00A1296D">
          <w:rPr>
            <w:rStyle w:val="Hyperlink"/>
            <w:b/>
            <w:bCs/>
            <w:i/>
            <w:iCs/>
          </w:rPr>
          <w:t>Decapod crustacea from the Emperor Seamount Chain</w:t>
        </w:r>
      </w:hyperlink>
      <w:r w:rsidR="00A1296D" w:rsidRPr="00A1296D">
        <w:rPr>
          <w:i/>
          <w:iCs/>
        </w:rPr>
        <w:t xml:space="preserve"> (Sakai 1978);</w:t>
      </w:r>
      <w:r w:rsidR="00A1296D" w:rsidRPr="00A1296D">
        <w:rPr>
          <w:b/>
          <w:bCs/>
          <w:i/>
          <w:iCs/>
        </w:rPr>
        <w:t xml:space="preserve"> </w:t>
      </w:r>
      <w:hyperlink r:id="rId41" w:history="1">
        <w:r w:rsidR="00A1296D" w:rsidRPr="00A1296D">
          <w:rPr>
            <w:rStyle w:val="Hyperlink"/>
            <w:b/>
            <w:bCs/>
            <w:i/>
            <w:iCs/>
          </w:rPr>
          <w:t>Living Benthic Foraminifera of the Hess Rise and Suiko Seamount, Central North Pacific</w:t>
        </w:r>
      </w:hyperlink>
      <w:r w:rsidR="00A1296D" w:rsidRPr="00A1296D">
        <w:rPr>
          <w:i/>
          <w:iCs/>
        </w:rPr>
        <w:t xml:space="preserve"> (Ohkushi and Natori, 2001)</w:t>
      </w:r>
      <w:r w:rsidR="002E30AE">
        <w:rPr>
          <w:i/>
          <w:iCs/>
        </w:rPr>
        <w:t>.</w:t>
      </w:r>
    </w:p>
    <w:p w14:paraId="44205ED0" w14:textId="72825ABE" w:rsidR="002026B0" w:rsidRPr="00B67648" w:rsidRDefault="00B52944" w:rsidP="002026B0">
      <w:pPr>
        <w:pStyle w:val="Heading1"/>
        <w:spacing w:after="160"/>
        <w:jc w:val="left"/>
        <w:rPr>
          <w:b/>
          <w:bCs/>
          <w:color w:val="auto"/>
          <w:sz w:val="24"/>
          <w:szCs w:val="24"/>
        </w:rPr>
      </w:pPr>
      <w:r w:rsidRPr="2E388836">
        <w:rPr>
          <w:b/>
          <w:bCs/>
          <w:color w:val="auto"/>
          <w:sz w:val="24"/>
          <w:szCs w:val="24"/>
        </w:rPr>
        <w:t xml:space="preserve">Habitat </w:t>
      </w:r>
      <w:r w:rsidR="00B67648">
        <w:rPr>
          <w:b/>
          <w:bCs/>
          <w:color w:val="auto"/>
          <w:sz w:val="24"/>
          <w:szCs w:val="24"/>
        </w:rPr>
        <w:t>s</w:t>
      </w:r>
      <w:r w:rsidRPr="2E388836">
        <w:rPr>
          <w:b/>
          <w:bCs/>
          <w:color w:val="auto"/>
          <w:sz w:val="24"/>
          <w:szCs w:val="24"/>
        </w:rPr>
        <w:t>uitability modeling p</w:t>
      </w:r>
      <w:r w:rsidR="002026B0" w:rsidRPr="2E388836">
        <w:rPr>
          <w:b/>
          <w:bCs/>
          <w:color w:val="auto"/>
          <w:sz w:val="24"/>
          <w:szCs w:val="24"/>
        </w:rPr>
        <w:t>apers indicating VMEs are likely to be widespread</w:t>
      </w:r>
    </w:p>
    <w:p w14:paraId="5AB4B22B" w14:textId="65EAAF5E" w:rsidR="00667C9C" w:rsidRDefault="0039796C" w:rsidP="00B52944">
      <w:hyperlink r:id="rId42">
        <w:r w:rsidRPr="2E388836">
          <w:rPr>
            <w:rStyle w:val="Hyperlink"/>
            <w:b/>
            <w:bCs/>
            <w:i/>
            <w:iCs/>
          </w:rPr>
          <w:t>Predicting global habitat suitability for stony corals on seamounts</w:t>
        </w:r>
      </w:hyperlink>
      <w:r w:rsidRPr="2E388836">
        <w:rPr>
          <w:i/>
          <w:iCs/>
        </w:rPr>
        <w:t xml:space="preserve"> (Tittensor et al</w:t>
      </w:r>
      <w:r w:rsidR="00B94CDA" w:rsidRPr="2E388836">
        <w:rPr>
          <w:i/>
          <w:iCs/>
        </w:rPr>
        <w:t>.</w:t>
      </w:r>
      <w:r w:rsidRPr="2E388836">
        <w:rPr>
          <w:i/>
          <w:iCs/>
        </w:rPr>
        <w:t xml:space="preserve">, 2009); </w:t>
      </w:r>
      <w:hyperlink r:id="rId43">
        <w:r w:rsidRPr="2E388836">
          <w:rPr>
            <w:rStyle w:val="Hyperlink"/>
            <w:b/>
            <w:bCs/>
            <w:i/>
            <w:iCs/>
          </w:rPr>
          <w:t>Global Habitat Suitability for Framework-Forming Cold-Water Corals</w:t>
        </w:r>
      </w:hyperlink>
      <w:r w:rsidRPr="2E388836">
        <w:rPr>
          <w:i/>
          <w:iCs/>
        </w:rPr>
        <w:t xml:space="preserve"> (Davies and Guinotte</w:t>
      </w:r>
      <w:r w:rsidR="00B94CDA" w:rsidRPr="2E388836">
        <w:rPr>
          <w:i/>
          <w:iCs/>
        </w:rPr>
        <w:t>,</w:t>
      </w:r>
      <w:r w:rsidRPr="2E388836">
        <w:rPr>
          <w:i/>
          <w:iCs/>
        </w:rPr>
        <w:t xml:space="preserve"> 2011)</w:t>
      </w:r>
      <w:r>
        <w:t xml:space="preserve"> </w:t>
      </w:r>
      <w:r w:rsidR="00667C9C">
        <w:t>— these studies identified suitable habitats for structure-forming scleractinians on several fished seamounts along the northwestern Hawaiian Ridge and Emperor Seamount Chain, particularly around the bend near Koko and Kammu, as well as Yuryaku and Colahan.</w:t>
      </w:r>
    </w:p>
    <w:p w14:paraId="4F808A00" w14:textId="7EB14C96" w:rsidR="00B52944" w:rsidRDefault="00667C9C" w:rsidP="00B52944">
      <w:hyperlink r:id="rId44">
        <w:r w:rsidRPr="2E388836">
          <w:rPr>
            <w:rStyle w:val="Hyperlink"/>
            <w:b/>
            <w:bCs/>
            <w:i/>
            <w:iCs/>
          </w:rPr>
          <w:t>Global habitat suitability of cold-water octocorals</w:t>
        </w:r>
      </w:hyperlink>
      <w:r>
        <w:t xml:space="preserve"> (</w:t>
      </w:r>
      <w:r w:rsidR="00B52944">
        <w:t>Yesson et al.</w:t>
      </w:r>
      <w:r w:rsidR="00B94CDA">
        <w:t>,</w:t>
      </w:r>
      <w:r w:rsidR="00B52944">
        <w:t xml:space="preserve"> 2012</w:t>
      </w:r>
      <w:r>
        <w:t xml:space="preserve">) — this study </w:t>
      </w:r>
      <w:r w:rsidR="00B52944">
        <w:t xml:space="preserve">found extremely high habitat suitability for all 7 taxonomic groups of octocorals </w:t>
      </w:r>
      <w:r w:rsidR="003365D7">
        <w:t xml:space="preserve">across most of the surface areas of </w:t>
      </w:r>
      <w:r w:rsidR="00B52944">
        <w:t xml:space="preserve">the entire Hawaiian Ridge and Emperor Seamount Chain. </w:t>
      </w:r>
    </w:p>
    <w:p w14:paraId="759253B1" w14:textId="1BC5A002" w:rsidR="00015359" w:rsidRDefault="00667C9C" w:rsidP="00B52944">
      <w:hyperlink r:id="rId45">
        <w:r w:rsidRPr="2E388836">
          <w:rPr>
            <w:rStyle w:val="Hyperlink"/>
            <w:b/>
            <w:bCs/>
            <w:i/>
            <w:iCs/>
          </w:rPr>
          <w:t>Effects of Bathymetric Grid-Cell Sizes on Habitat Suitability Analysis of Cold-water Gorgonian Corals on Seamounts</w:t>
        </w:r>
      </w:hyperlink>
      <w:r w:rsidRPr="2E388836">
        <w:rPr>
          <w:i/>
          <w:iCs/>
        </w:rPr>
        <w:t xml:space="preserve"> (</w:t>
      </w:r>
      <w:r w:rsidR="00B52944" w:rsidRPr="2E388836">
        <w:rPr>
          <w:i/>
          <w:iCs/>
        </w:rPr>
        <w:t>Miyamoto et al.</w:t>
      </w:r>
      <w:r w:rsidR="00B94CDA" w:rsidRPr="2E388836">
        <w:rPr>
          <w:i/>
          <w:iCs/>
        </w:rPr>
        <w:t>,</w:t>
      </w:r>
      <w:r w:rsidR="00B52944" w:rsidRPr="2E388836">
        <w:rPr>
          <w:i/>
          <w:iCs/>
        </w:rPr>
        <w:t xml:space="preserve"> 2017</w:t>
      </w:r>
      <w:r w:rsidR="003B02E4">
        <w:rPr>
          <w:i/>
          <w:iCs/>
        </w:rPr>
        <w:t>a</w:t>
      </w:r>
      <w:r w:rsidRPr="2E388836">
        <w:rPr>
          <w:i/>
          <w:iCs/>
        </w:rPr>
        <w:t>)</w:t>
      </w:r>
      <w:r>
        <w:t xml:space="preserve"> — this paper</w:t>
      </w:r>
      <w:r w:rsidR="00B52944">
        <w:t xml:space="preserve"> </w:t>
      </w:r>
      <w:r w:rsidR="00015359">
        <w:t>identified</w:t>
      </w:r>
      <w:r w:rsidR="00B52944">
        <w:t xml:space="preserve"> high habitat suitability for large </w:t>
      </w:r>
      <w:r w:rsidR="00015359">
        <w:t>gorgonians</w:t>
      </w:r>
      <w:r w:rsidR="00B52944">
        <w:t xml:space="preserve"> in a broad depth band all the way around Colahan seamount, and in patches on Koko Seamount (the focal seamounts of the study). </w:t>
      </w:r>
    </w:p>
    <w:p w14:paraId="1EE7B843" w14:textId="2B2F920F" w:rsidR="00B52944" w:rsidRPr="00B52944" w:rsidRDefault="00015359" w:rsidP="00B52944">
      <w:hyperlink r:id="rId46">
        <w:r w:rsidRPr="2E388836">
          <w:rPr>
            <w:rStyle w:val="Hyperlink"/>
            <w:b/>
            <w:bCs/>
            <w:i/>
            <w:iCs/>
          </w:rPr>
          <w:t>The global distribution of deep-water Antipatharia habitat</w:t>
        </w:r>
      </w:hyperlink>
      <w:r w:rsidRPr="2E388836">
        <w:rPr>
          <w:i/>
          <w:iCs/>
        </w:rPr>
        <w:t xml:space="preserve"> (</w:t>
      </w:r>
      <w:r w:rsidR="00B52944" w:rsidRPr="2E388836">
        <w:rPr>
          <w:i/>
          <w:iCs/>
        </w:rPr>
        <w:t>Yesson et al.</w:t>
      </w:r>
      <w:r w:rsidR="00B94CDA" w:rsidRPr="2E388836">
        <w:rPr>
          <w:i/>
          <w:iCs/>
        </w:rPr>
        <w:t>,</w:t>
      </w:r>
      <w:r w:rsidR="00B52944" w:rsidRPr="2E388836">
        <w:rPr>
          <w:i/>
          <w:iCs/>
        </w:rPr>
        <w:t xml:space="preserve"> 2017</w:t>
      </w:r>
      <w:r w:rsidRPr="2E388836">
        <w:rPr>
          <w:i/>
          <w:iCs/>
        </w:rPr>
        <w:t>)</w:t>
      </w:r>
      <w:r>
        <w:t xml:space="preserve"> — this study pointed out</w:t>
      </w:r>
      <w:r w:rsidR="00B52944">
        <w:t xml:space="preserve"> extremely high habitat suitability for antipatharians along the entire Hawaiian Ridge and Emperor Seamount Chain.</w:t>
      </w:r>
    </w:p>
    <w:p w14:paraId="55B20C07" w14:textId="5EE49A57" w:rsidR="002026B0" w:rsidRDefault="00015359" w:rsidP="00E65CB4">
      <w:hyperlink r:id="rId47">
        <w:r w:rsidRPr="2E388836">
          <w:rPr>
            <w:rStyle w:val="Hyperlink"/>
            <w:b/>
            <w:bCs/>
            <w:i/>
            <w:iCs/>
          </w:rPr>
          <w:t>Chapter 1 — A Global View of the Cold-Water Coral Reefs of the World</w:t>
        </w:r>
      </w:hyperlink>
      <w:r w:rsidRPr="2E388836">
        <w:rPr>
          <w:i/>
          <w:iCs/>
        </w:rPr>
        <w:t xml:space="preserve"> (</w:t>
      </w:r>
      <w:r w:rsidR="00B52944" w:rsidRPr="2E388836">
        <w:rPr>
          <w:i/>
          <w:iCs/>
        </w:rPr>
        <w:t>Cordes et al</w:t>
      </w:r>
      <w:r w:rsidR="00B94CDA" w:rsidRPr="2E388836">
        <w:rPr>
          <w:i/>
          <w:iCs/>
        </w:rPr>
        <w:t>.,</w:t>
      </w:r>
      <w:r w:rsidR="00B52944" w:rsidRPr="2E388836">
        <w:rPr>
          <w:i/>
          <w:iCs/>
        </w:rPr>
        <w:t xml:space="preserve"> </w:t>
      </w:r>
      <w:r w:rsidRPr="2E388836">
        <w:rPr>
          <w:i/>
          <w:iCs/>
        </w:rPr>
        <w:t>2023)</w:t>
      </w:r>
      <w:r w:rsidR="00E65CB4">
        <w:t xml:space="preserve"> — This study, using the highest-resolution models to date, found exceptionally high habitat suitability for scleractinian reef-forming species along the Hawaiian Ridge.</w:t>
      </w:r>
    </w:p>
    <w:p w14:paraId="6CEB1245" w14:textId="11808869" w:rsidR="002953FF" w:rsidRPr="00E65CB4" w:rsidRDefault="002953FF" w:rsidP="00E65CB4">
      <w:hyperlink r:id="rId48" w:history="1">
        <w:r w:rsidRPr="002953FF">
          <w:rPr>
            <w:rStyle w:val="Hyperlink"/>
            <w:b/>
            <w:bCs/>
            <w:i/>
            <w:iCs/>
          </w:rPr>
          <w:t>Environmental drivers and the distribution of cold-water corals in the global ocean</w:t>
        </w:r>
      </w:hyperlink>
      <w:r w:rsidRPr="002953FF">
        <w:rPr>
          <w:i/>
          <w:iCs/>
        </w:rPr>
        <w:t xml:space="preserve"> (Tong et al. 2023)</w:t>
      </w:r>
      <w:r w:rsidRPr="002953FF">
        <w:t xml:space="preserve"> — </w:t>
      </w:r>
      <w:r w:rsidR="001B4604" w:rsidRPr="001B4604">
        <w:t xml:space="preserve">This paper presents the highest-resolution (500m) global Habitat Suitability Model (HSM) for ten deep-sea coral species. Among these species, six are found in the Pacific, including five reef-forming scleractinians and the octocoral </w:t>
      </w:r>
      <w:r w:rsidR="001B4604" w:rsidRPr="001B4604">
        <w:rPr>
          <w:i/>
          <w:iCs/>
        </w:rPr>
        <w:t>Paragorgia arborea</w:t>
      </w:r>
      <w:r w:rsidR="001B4604" w:rsidRPr="001B4604">
        <w:t>, high-latitude species that show high habitat suitability across the upper Emperor Seamounts, extending past Koko</w:t>
      </w:r>
      <w:r w:rsidR="001B4604">
        <w:t xml:space="preserve">. </w:t>
      </w:r>
      <w:r w:rsidR="00155208" w:rsidRPr="001B4604">
        <w:rPr>
          <w:i/>
          <w:iCs/>
        </w:rPr>
        <w:t>Enallopsammia</w:t>
      </w:r>
      <w:r w:rsidR="00155208" w:rsidRPr="002953FF">
        <w:t xml:space="preserve"> is a widespread Pacific scleractinian species that shows high habitat suitability </w:t>
      </w:r>
      <w:r w:rsidR="001B4604" w:rsidRPr="001B4604">
        <w:t xml:space="preserve">across numerous sites </w:t>
      </w:r>
      <w:r w:rsidR="00155208" w:rsidRPr="002953FF">
        <w:t>in the far end of the</w:t>
      </w:r>
      <w:r w:rsidR="001B4604" w:rsidRPr="001B4604">
        <w:t xml:space="preserve"> Northwestern Hawaiian Ridge</w:t>
      </w:r>
      <w:r w:rsidR="00155208" w:rsidRPr="002953FF">
        <w:t>, including Kammu and Yuryaku and lower end of the Emperor</w:t>
      </w:r>
      <w:r w:rsidR="001B4604">
        <w:t xml:space="preserve"> Seamounts</w:t>
      </w:r>
      <w:r w:rsidR="00155208" w:rsidRPr="002953FF">
        <w:t xml:space="preserve">, </w:t>
      </w:r>
      <w:r w:rsidR="001B4604">
        <w:t>along with</w:t>
      </w:r>
      <w:r w:rsidR="00155208" w:rsidRPr="002953FF">
        <w:t xml:space="preserve"> locations in the northern Emperors. </w:t>
      </w:r>
      <w:r w:rsidR="00155208" w:rsidRPr="001B4604">
        <w:rPr>
          <w:i/>
          <w:iCs/>
        </w:rPr>
        <w:t>Madrepora oculata</w:t>
      </w:r>
      <w:r w:rsidR="00155208" w:rsidRPr="002953FF">
        <w:t xml:space="preserve"> shows high suitability at </w:t>
      </w:r>
      <w:r w:rsidR="001B4604">
        <w:t>similar</w:t>
      </w:r>
      <w:r w:rsidR="00155208" w:rsidRPr="002953FF">
        <w:t xml:space="preserve"> sites. </w:t>
      </w:r>
      <w:r w:rsidR="00155208" w:rsidRPr="001B4604">
        <w:rPr>
          <w:i/>
          <w:iCs/>
        </w:rPr>
        <w:t>Desmophyllum (Lophelia) pertusum</w:t>
      </w:r>
      <w:r w:rsidR="00155208" w:rsidRPr="002953FF">
        <w:t xml:space="preserve"> is a primarily Atlantic species that has been found in </w:t>
      </w:r>
      <w:r w:rsidR="001B4604" w:rsidRPr="001B4604">
        <w:t xml:space="preserve">the Northwestern Hawaiian Ridge </w:t>
      </w:r>
      <w:r w:rsidR="001B4604">
        <w:t xml:space="preserve">and Emperor </w:t>
      </w:r>
      <w:r w:rsidR="00155208" w:rsidRPr="002953FF">
        <w:t>seamounts</w:t>
      </w:r>
      <w:r w:rsidR="001B4604">
        <w:t xml:space="preserve">, </w:t>
      </w:r>
      <w:r w:rsidR="00155208" w:rsidRPr="002953FF">
        <w:t>show</w:t>
      </w:r>
      <w:r w:rsidR="001B4604">
        <w:t>ing</w:t>
      </w:r>
      <w:r w:rsidR="00155208" w:rsidRPr="002953FF">
        <w:t xml:space="preserve"> suitability at the same sites. </w:t>
      </w:r>
      <w:r w:rsidR="00155208" w:rsidRPr="001B4604">
        <w:rPr>
          <w:i/>
          <w:iCs/>
        </w:rPr>
        <w:t>Solenosmilia</w:t>
      </w:r>
      <w:r w:rsidR="00155208" w:rsidRPr="002953FF">
        <w:t xml:space="preserve"> is a less common, primarily south Pacific scleractinian, that </w:t>
      </w:r>
      <w:r w:rsidR="001B4604" w:rsidRPr="001B4604">
        <w:t xml:space="preserve">exhibits moderate suitability </w:t>
      </w:r>
      <w:r w:rsidR="001B4604">
        <w:t xml:space="preserve">across several of the </w:t>
      </w:r>
      <w:r w:rsidR="00155208" w:rsidRPr="002953FF">
        <w:t xml:space="preserve">same sites, with </w:t>
      </w:r>
      <w:r w:rsidR="001B4604" w:rsidRPr="001B4604">
        <w:t xml:space="preserve">the highest suitability </w:t>
      </w:r>
      <w:r w:rsidR="00155208" w:rsidRPr="002953FF">
        <w:t xml:space="preserve">values on Koko, Kammu and Yuryaku. </w:t>
      </w:r>
      <w:r w:rsidR="001B4604" w:rsidRPr="001B4604">
        <w:t>Additionally,</w:t>
      </w:r>
      <w:r w:rsidR="001B4604" w:rsidRPr="001B4604">
        <w:rPr>
          <w:i/>
          <w:iCs/>
        </w:rPr>
        <w:t xml:space="preserve"> Goniocorella, </w:t>
      </w:r>
      <w:r w:rsidR="001B4604" w:rsidRPr="001B4604">
        <w:t>typically found in the South Pacific, may potentially inhabit the shallowest parts of Koko and a few other seamounts based on HSM predictions</w:t>
      </w:r>
      <w:r w:rsidR="00155208" w:rsidRPr="001B4604">
        <w:t>.</w:t>
      </w:r>
      <w:r w:rsidR="00155208" w:rsidRPr="002953FF">
        <w:t xml:space="preserve">  </w:t>
      </w:r>
      <w:r w:rsidR="001B4604" w:rsidRPr="001B4604">
        <w:t>A consensus model for all five Pacific scleractinian species (excluding Goniocorella) suggests that each seamount in the Northwestern Hawaiian Ridge</w:t>
      </w:r>
      <w:r w:rsidR="001B4604">
        <w:t xml:space="preserve"> and Emperor Seamounts Chain</w:t>
      </w:r>
      <w:r w:rsidR="001B4604" w:rsidRPr="001B4604">
        <w:t xml:space="preserve"> region has high habitat suitability for at least one species over extensive areas, with many seamounts supporting all five species.</w:t>
      </w:r>
    </w:p>
    <w:p w14:paraId="72F4FF3A" w14:textId="2661271E" w:rsidR="007F7AFF" w:rsidRPr="00B67648" w:rsidRDefault="007F7AFF" w:rsidP="00404B3D">
      <w:pPr>
        <w:pStyle w:val="Heading1"/>
        <w:spacing w:after="160"/>
        <w:jc w:val="left"/>
        <w:rPr>
          <w:b/>
          <w:bCs/>
          <w:color w:val="auto"/>
          <w:sz w:val="24"/>
          <w:szCs w:val="24"/>
        </w:rPr>
      </w:pPr>
      <w:r w:rsidRPr="2E388836">
        <w:rPr>
          <w:b/>
          <w:bCs/>
          <w:color w:val="auto"/>
          <w:sz w:val="24"/>
          <w:szCs w:val="24"/>
        </w:rPr>
        <w:t>Papers document</w:t>
      </w:r>
      <w:r w:rsidR="002026B0" w:rsidRPr="2E388836">
        <w:rPr>
          <w:b/>
          <w:bCs/>
          <w:color w:val="auto"/>
          <w:sz w:val="24"/>
          <w:szCs w:val="24"/>
        </w:rPr>
        <w:t>ing occurrence of</w:t>
      </w:r>
      <w:r w:rsidR="002026B0" w:rsidRPr="2E388836">
        <w:rPr>
          <w:b/>
          <w:bCs/>
          <w:color w:val="auto"/>
          <w:sz w:val="36"/>
          <w:szCs w:val="36"/>
        </w:rPr>
        <w:t xml:space="preserve"> </w:t>
      </w:r>
      <w:r w:rsidR="002026B0" w:rsidRPr="2E388836">
        <w:rPr>
          <w:b/>
          <w:bCs/>
          <w:color w:val="auto"/>
          <w:sz w:val="24"/>
          <w:szCs w:val="24"/>
        </w:rPr>
        <w:t xml:space="preserve">significant and adverse impacts (SAIs) </w:t>
      </w:r>
    </w:p>
    <w:p w14:paraId="6B9D0F19" w14:textId="6BEEFB66" w:rsidR="009223D7" w:rsidRDefault="0039796C" w:rsidP="00C259DF">
      <w:hyperlink r:id="rId49">
        <w:r w:rsidRPr="2E388836">
          <w:rPr>
            <w:rStyle w:val="Hyperlink"/>
            <w:b/>
            <w:bCs/>
            <w:i/>
            <w:iCs/>
          </w:rPr>
          <w:t>Observations of vulnerable marine ecosystems and significant adverse impacts on high seas seamounts of the northwestern Hawaiian Ridge (NHR) and Emperor Seamount Chain</w:t>
        </w:r>
      </w:hyperlink>
      <w:r w:rsidRPr="2E388836">
        <w:rPr>
          <w:i/>
          <w:iCs/>
        </w:rPr>
        <w:t xml:space="preserve"> (Baco et al.</w:t>
      </w:r>
      <w:r w:rsidR="00B94CDA" w:rsidRPr="2E388836">
        <w:rPr>
          <w:i/>
          <w:iCs/>
        </w:rPr>
        <w:t>,</w:t>
      </w:r>
      <w:r w:rsidRPr="2E388836">
        <w:rPr>
          <w:i/>
          <w:iCs/>
        </w:rPr>
        <w:t xml:space="preserve"> 2020)</w:t>
      </w:r>
      <w:r w:rsidR="00E65CB4" w:rsidRPr="2E388836">
        <w:rPr>
          <w:i/>
          <w:iCs/>
        </w:rPr>
        <w:t xml:space="preserve">; </w:t>
      </w:r>
      <w:hyperlink r:id="rId50">
        <w:r w:rsidR="00E65CB4" w:rsidRPr="2E388836">
          <w:rPr>
            <w:rStyle w:val="Hyperlink"/>
            <w:b/>
            <w:bCs/>
            <w:i/>
            <w:iCs/>
          </w:rPr>
          <w:t>Amid fields of rubble, scars, and lost gear, signs of recovery observed on seamounts on 30- to 40-year time scales</w:t>
        </w:r>
      </w:hyperlink>
      <w:r w:rsidR="00E65CB4" w:rsidRPr="2E388836">
        <w:rPr>
          <w:i/>
          <w:iCs/>
        </w:rPr>
        <w:t xml:space="preserve"> (Baco et al.</w:t>
      </w:r>
      <w:r w:rsidR="00B94CDA" w:rsidRPr="2E388836">
        <w:rPr>
          <w:i/>
          <w:iCs/>
        </w:rPr>
        <w:t>,</w:t>
      </w:r>
      <w:r w:rsidR="00E65CB4" w:rsidRPr="2E388836">
        <w:rPr>
          <w:i/>
          <w:iCs/>
        </w:rPr>
        <w:t xml:space="preserve"> 2019) </w:t>
      </w:r>
      <w:r w:rsidR="130D95D6">
        <w:t>— These</w:t>
      </w:r>
      <w:r w:rsidR="009223D7">
        <w:t xml:space="preserve"> papers document significant adverse impacts (SAIs) from bottom-contact fisheries across actively fished areas of the northwestern Hawaiian Ridge and Emperor Seamount Chain. Evidence includes extensive barren hard substrates scarred by bottom contact gear, stumps of arborescent corals, rubble from reef-forming corals, and lost fishing gear observed on every seamount surveyed. Additionally, SAIs are inferred from the extremely low abundances of coralliid octocorals, which were once abundant enough on these seamounts to support the world’s largest coral fishery.</w:t>
      </w:r>
    </w:p>
    <w:p w14:paraId="3F0148B9" w14:textId="503E8AF6" w:rsidR="002F71CE" w:rsidRDefault="002F71CE" w:rsidP="00C259DF">
      <w:hyperlink r:id="rId51">
        <w:r w:rsidRPr="2E388836">
          <w:rPr>
            <w:rStyle w:val="Hyperlink"/>
            <w:b/>
            <w:bCs/>
            <w:i/>
            <w:iCs/>
          </w:rPr>
          <w:t>Recent fishing footprint of the high-seas bottom trawl fisheries on the Northwestern Hawaiian Ridge and Emperor Seamount Chain: A finer-scale approach to a large-scale issue</w:t>
        </w:r>
      </w:hyperlink>
      <w:r w:rsidRPr="2E388836">
        <w:rPr>
          <w:b/>
          <w:bCs/>
          <w:i/>
          <w:iCs/>
        </w:rPr>
        <w:t xml:space="preserve"> (</w:t>
      </w:r>
      <w:r w:rsidRPr="2E388836">
        <w:rPr>
          <w:i/>
          <w:iCs/>
        </w:rPr>
        <w:t xml:space="preserve">Morgan and </w:t>
      </w:r>
      <w:r w:rsidRPr="2E388836">
        <w:rPr>
          <w:i/>
          <w:iCs/>
        </w:rPr>
        <w:lastRenderedPageBreak/>
        <w:t>Baco, 2021)</w:t>
      </w:r>
      <w:r>
        <w:t xml:space="preserve"> – Researchers used satellite AIS data and Global Fishing Watch algorithms (2012–2018) to study trawling impacts on the Northwestern Hawaiian Ridge and Emperor Seamounts. They highlighted trawling as historically destructive, disturbing marine life, altering sediments, and reducing ecological diversity. Drifting longlines accounted for 84.43% of fishing activity, while trawling comprised just 1.31%, occurring mostly between 300–1000 meters. </w:t>
      </w:r>
    </w:p>
    <w:p w14:paraId="3B953064" w14:textId="7A6F0CEE" w:rsidR="00E53D90" w:rsidRDefault="009223D7" w:rsidP="009223D7">
      <w:hyperlink r:id="rId52">
        <w:r w:rsidRPr="2E388836">
          <w:rPr>
            <w:rStyle w:val="Hyperlink"/>
            <w:b/>
            <w:bCs/>
            <w:i/>
            <w:iCs/>
          </w:rPr>
          <w:t>Bottom-contact fisheries disturbance and signs of recovery of precious corals in the Northwestern Hawaiian Islands and Emperor Seamount Chain</w:t>
        </w:r>
      </w:hyperlink>
      <w:r w:rsidRPr="2E388836">
        <w:rPr>
          <w:i/>
          <w:iCs/>
        </w:rPr>
        <w:t xml:space="preserve"> (Baco et al.</w:t>
      </w:r>
      <w:r w:rsidR="00B94CDA" w:rsidRPr="2E388836">
        <w:rPr>
          <w:i/>
          <w:iCs/>
        </w:rPr>
        <w:t>,</w:t>
      </w:r>
      <w:r w:rsidRPr="2E388836">
        <w:rPr>
          <w:i/>
          <w:iCs/>
        </w:rPr>
        <w:t xml:space="preserve"> 2023)</w:t>
      </w:r>
      <w:r>
        <w:t xml:space="preserve"> — </w:t>
      </w:r>
      <w:r w:rsidR="00E53D90">
        <w:t xml:space="preserve">This paper reports a decline in the abundance of coralliid octocorals </w:t>
      </w:r>
      <w:r w:rsidR="00E53D90" w:rsidRPr="2E388836">
        <w:rPr>
          <w:i/>
          <w:iCs/>
        </w:rPr>
        <w:t>Hemicorallium laauense</w:t>
      </w:r>
      <w:r w:rsidR="00E53D90">
        <w:t xml:space="preserve"> and </w:t>
      </w:r>
      <w:r w:rsidR="00E53D90" w:rsidRPr="2E388836">
        <w:rPr>
          <w:i/>
          <w:iCs/>
        </w:rPr>
        <w:t>Pleurocorallium secundum</w:t>
      </w:r>
      <w:r w:rsidR="00E53D90">
        <w:t xml:space="preserve"> on the areas of northwestern Hawaiian Ridge and Emperor Seamount Chain with a history of trawling. The study demonstrates lower abundances and smaller colony sizes of these species, which are VME indicator taxa and former fishery targets in the region.</w:t>
      </w:r>
    </w:p>
    <w:p w14:paraId="799D448F" w14:textId="59D9440F" w:rsidR="002F71CE" w:rsidRDefault="00793A83" w:rsidP="002F71CE">
      <w:hyperlink r:id="rId53" w:history="1">
        <w:r w:rsidRPr="00784D26">
          <w:rPr>
            <w:rStyle w:val="Hyperlink"/>
            <w:b/>
            <w:bCs/>
            <w:i/>
            <w:iCs/>
          </w:rPr>
          <w:t>Octocorallia as a key taxon in the vulnerable marine ecosystems of the Emperor Chain (Northwest Pacific): diversity, distribution and biogeographical boundary</w:t>
        </w:r>
      </w:hyperlink>
      <w:r w:rsidRPr="00784D26">
        <w:rPr>
          <w:i/>
          <w:iCs/>
        </w:rPr>
        <w:t xml:space="preserve"> (Dautova 2019)</w:t>
      </w:r>
      <w:r>
        <w:rPr>
          <w:i/>
          <w:iCs/>
        </w:rPr>
        <w:t xml:space="preserve"> </w:t>
      </w:r>
      <w:r>
        <w:t xml:space="preserve">— This study </w:t>
      </w:r>
      <w:r w:rsidR="002F71CE">
        <w:t>reports</w:t>
      </w:r>
      <w:r>
        <w:t xml:space="preserve"> </w:t>
      </w:r>
      <w:r w:rsidR="002F71CE" w:rsidRPr="002F71CE">
        <w:t xml:space="preserve">the presence of trawl marks </w:t>
      </w:r>
      <w:r w:rsidRPr="00793A83">
        <w:t xml:space="preserve">and trash “in a number of places” </w:t>
      </w:r>
      <w:r w:rsidR="002F71CE" w:rsidRPr="002F71CE">
        <w:t>across the summit of Koko Guyot.</w:t>
      </w:r>
      <w:r w:rsidR="002F71CE">
        <w:t xml:space="preserve"> </w:t>
      </w:r>
      <w:r w:rsidRPr="00793A83">
        <w:t xml:space="preserve">In the areas of these anthropogenic impacts, </w:t>
      </w:r>
      <w:r w:rsidR="002F71CE" w:rsidRPr="002F71CE">
        <w:t xml:space="preserve">the research indicates </w:t>
      </w:r>
      <w:r w:rsidR="002F71CE">
        <w:t>“</w:t>
      </w:r>
      <w:r w:rsidRPr="00793A83">
        <w:t xml:space="preserve">practically no bottom population”. </w:t>
      </w:r>
      <w:r w:rsidR="002F71CE" w:rsidRPr="002F71CE">
        <w:t xml:space="preserve">The authors also highlight that Koko’s shallow regions host </w:t>
      </w:r>
      <w:r w:rsidR="002F71CE">
        <w:t>“</w:t>
      </w:r>
      <w:r w:rsidR="002F71CE" w:rsidRPr="002F71CE">
        <w:t>a unique faunal coral complex</w:t>
      </w:r>
      <w:r w:rsidR="002F71CE">
        <w:t>”</w:t>
      </w:r>
      <w:r w:rsidR="002F71CE" w:rsidRPr="002F71CE">
        <w:t xml:space="preserve">. Damage or destruction of these coral communities could be irreversible, as there are likely no similar habitats at greater depths on the guyot to serve as sources </w:t>
      </w:r>
      <w:r w:rsidR="002F71CE">
        <w:t>“</w:t>
      </w:r>
      <w:r w:rsidR="002F71CE" w:rsidRPr="002F71CE">
        <w:t>for restoration of populations through larval settlement.</w:t>
      </w:r>
      <w:r w:rsidR="002F71CE">
        <w:t>”</w:t>
      </w:r>
    </w:p>
    <w:p w14:paraId="31E78BBD" w14:textId="24AE0E75" w:rsidR="00C259DF" w:rsidRDefault="00DE5976" w:rsidP="00C259DF">
      <w:hyperlink r:id="rId54">
        <w:r w:rsidRPr="2E388836">
          <w:rPr>
            <w:rStyle w:val="Hyperlink"/>
            <w:b/>
            <w:bCs/>
            <w:i/>
            <w:iCs/>
          </w:rPr>
          <w:t>Chapter 23 - Threats to Seamount Ecosystems and Their Management</w:t>
        </w:r>
      </w:hyperlink>
      <w:r w:rsidRPr="2E388836">
        <w:rPr>
          <w:b/>
          <w:bCs/>
          <w:i/>
          <w:iCs/>
        </w:rPr>
        <w:t xml:space="preserve"> </w:t>
      </w:r>
      <w:r w:rsidRPr="2E388836">
        <w:rPr>
          <w:i/>
          <w:iCs/>
        </w:rPr>
        <w:t>(Rogers 2019)</w:t>
      </w:r>
      <w:r w:rsidRPr="2E388836">
        <w:rPr>
          <w:b/>
          <w:bCs/>
        </w:rPr>
        <w:t xml:space="preserve"> </w:t>
      </w:r>
      <w:r w:rsidR="00C91C5C">
        <w:t>–</w:t>
      </w:r>
      <w:r>
        <w:t xml:space="preserve"> </w:t>
      </w:r>
      <w:r w:rsidR="00E53D90">
        <w:t xml:space="preserve">This book chapter reviews seamount biodiversity and the severe impact of bottom fishing, identifying it as the greatest threat to these ecosystems. Industrial fishing, particularly in the 1960s and 1970s, led to extensive depletion, with over 800,000 tons of pelagic armorhead harvested from the Emperor Seamounts since the late 1960s. Pink corals, including </w:t>
      </w:r>
      <w:r w:rsidR="008358F9">
        <w:rPr>
          <w:i/>
          <w:iCs/>
        </w:rPr>
        <w:t>Pleurocorallium (</w:t>
      </w:r>
      <w:r w:rsidR="00E53D90" w:rsidRPr="2E388836">
        <w:rPr>
          <w:i/>
          <w:iCs/>
        </w:rPr>
        <w:t>Corallium</w:t>
      </w:r>
      <w:r w:rsidR="008358F9">
        <w:rPr>
          <w:i/>
          <w:iCs/>
        </w:rPr>
        <w:t>)</w:t>
      </w:r>
      <w:r w:rsidR="00E53D90" w:rsidRPr="2E388836">
        <w:rPr>
          <w:i/>
          <w:iCs/>
        </w:rPr>
        <w:t xml:space="preserve"> secundum</w:t>
      </w:r>
      <w:r w:rsidR="00E53D90">
        <w:t>, were intensively exploited, with annual catches dropping from over 550 tons in 1981 to less than 5 tons by 2014.</w:t>
      </w:r>
      <w:r w:rsidR="00AB3458">
        <w:t xml:space="preserve"> </w:t>
      </w:r>
      <w:r w:rsidR="005C7463">
        <w:t xml:space="preserve">The author </w:t>
      </w:r>
      <w:r w:rsidR="00AB3458">
        <w:t xml:space="preserve">concludes </w:t>
      </w:r>
      <w:r w:rsidR="005C7463">
        <w:t xml:space="preserve">that </w:t>
      </w:r>
      <w:r w:rsidR="00AB3458">
        <w:t xml:space="preserve">due to </w:t>
      </w:r>
      <w:r w:rsidR="005C7463">
        <w:t>“both the failure of the fishery and the lack of evidence of surviving coral patches in the area</w:t>
      </w:r>
      <w:r w:rsidR="00AB3458">
        <w:t>”</w:t>
      </w:r>
      <w:r w:rsidR="005C7463">
        <w:t xml:space="preserve"> </w:t>
      </w:r>
      <w:r w:rsidR="00AB3458">
        <w:t>the seamount ecosystem showed</w:t>
      </w:r>
      <w:r w:rsidR="005C7463">
        <w:t xml:space="preserve"> little recovery</w:t>
      </w:r>
      <w:r w:rsidR="00AB3458">
        <w:t xml:space="preserve"> even decades later.</w:t>
      </w:r>
    </w:p>
    <w:p w14:paraId="43D5C34E" w14:textId="51823E34" w:rsidR="00E53D90" w:rsidRDefault="006C318C" w:rsidP="006C318C">
      <w:hyperlink r:id="rId55">
        <w:r w:rsidRPr="2E388836">
          <w:rPr>
            <w:rStyle w:val="Hyperlink"/>
            <w:b/>
            <w:bCs/>
            <w:i/>
            <w:iCs/>
          </w:rPr>
          <w:t>Bathymetric segregation among demersal benthos and its contributions to the differences in the bycatches on bottom fisheries in the Emperor Seamounts area, Northwestern Pacific Ocean</w:t>
        </w:r>
      </w:hyperlink>
      <w:r w:rsidRPr="2E388836">
        <w:rPr>
          <w:b/>
          <w:bCs/>
          <w:i/>
          <w:iCs/>
        </w:rPr>
        <w:t xml:space="preserve"> </w:t>
      </w:r>
      <w:r w:rsidRPr="2E388836">
        <w:rPr>
          <w:i/>
          <w:iCs/>
        </w:rPr>
        <w:t>(</w:t>
      </w:r>
      <w:r w:rsidR="003D140D" w:rsidRPr="2E388836">
        <w:rPr>
          <w:i/>
          <w:iCs/>
        </w:rPr>
        <w:t>Osawa et al</w:t>
      </w:r>
      <w:r w:rsidR="00AB3458" w:rsidRPr="2E388836">
        <w:rPr>
          <w:i/>
          <w:iCs/>
        </w:rPr>
        <w:t>.</w:t>
      </w:r>
      <w:r w:rsidR="00B94CDA" w:rsidRPr="2E388836">
        <w:rPr>
          <w:i/>
          <w:iCs/>
        </w:rPr>
        <w:t>,</w:t>
      </w:r>
      <w:r w:rsidR="003D140D" w:rsidRPr="2E388836">
        <w:rPr>
          <w:i/>
          <w:iCs/>
        </w:rPr>
        <w:t xml:space="preserve"> 2023)</w:t>
      </w:r>
      <w:r w:rsidR="003D140D">
        <w:t xml:space="preserve"> </w:t>
      </w:r>
      <w:r w:rsidR="002D1DEB">
        <w:t>–</w:t>
      </w:r>
      <w:r w:rsidR="003D140D">
        <w:t xml:space="preserve"> </w:t>
      </w:r>
      <w:r w:rsidR="00DC632A">
        <w:t>This study examine</w:t>
      </w:r>
      <w:r w:rsidR="00E53D90">
        <w:t>s</w:t>
      </w:r>
      <w:r w:rsidR="00DC632A">
        <w:t xml:space="preserve"> the effects of fishing operations and investigate</w:t>
      </w:r>
      <w:r w:rsidR="00E53D90">
        <w:t>s</w:t>
      </w:r>
      <w:r w:rsidR="00DC632A">
        <w:t xml:space="preserve"> the distribution patterns of demersal benthic species using data collected during fishing </w:t>
      </w:r>
      <w:r w:rsidR="00836C85">
        <w:t>trips</w:t>
      </w:r>
      <w:r w:rsidR="00DC632A">
        <w:t xml:space="preserve">. It focused on the bycatch of four </w:t>
      </w:r>
      <w:r w:rsidR="0022523A">
        <w:t>VME indicator taxa designated by the NPFC: three coral types—Antipatharia, Scleractinia, and Alcyonacea—and sponges (Porifera). Analyzing</w:t>
      </w:r>
      <w:r w:rsidR="00DC632A">
        <w:t xml:space="preserve"> bycatch trends from bottom trawls</w:t>
      </w:r>
      <w:r w:rsidR="0022523A">
        <w:t xml:space="preserve"> </w:t>
      </w:r>
      <w:r w:rsidR="00DC632A">
        <w:t xml:space="preserve">and gillnets, </w:t>
      </w:r>
      <w:r w:rsidR="0022523A">
        <w:t>the study</w:t>
      </w:r>
      <w:r w:rsidR="00DC632A">
        <w:t xml:space="preserve"> revealed distinct bycatch patterns between the two fishing gears, suggesting that gear-specific conservation measures, such as encounter thresholds, could </w:t>
      </w:r>
      <w:r w:rsidR="0022523A">
        <w:t>improve VME</w:t>
      </w:r>
      <w:r w:rsidR="00DC632A">
        <w:t xml:space="preserve"> management. </w:t>
      </w:r>
      <w:r w:rsidR="0022523A">
        <w:t>However, bycatch trends also varied across vessels, even with similar gear. Depth, topography, geographic location, and bathymetric range were found to influence bycatch more than gear type.</w:t>
      </w:r>
    </w:p>
    <w:p w14:paraId="2EE1E784" w14:textId="6FBDD301" w:rsidR="0022523A" w:rsidRDefault="0022523A" w:rsidP="008157D1">
      <w:hyperlink r:id="rId56">
        <w:r w:rsidRPr="2E388836">
          <w:rPr>
            <w:rStyle w:val="Hyperlink"/>
            <w:b/>
            <w:bCs/>
            <w:i/>
            <w:iCs/>
          </w:rPr>
          <w:t>Anthropogenic impacts on the Corner Rise seamounts, north-west Atlantic Ocean</w:t>
        </w:r>
      </w:hyperlink>
      <w:r w:rsidRPr="2E388836">
        <w:rPr>
          <w:i/>
          <w:iCs/>
        </w:rPr>
        <w:t xml:space="preserve"> (Waller et al.</w:t>
      </w:r>
      <w:r w:rsidR="00B94CDA" w:rsidRPr="2E388836">
        <w:rPr>
          <w:i/>
          <w:iCs/>
        </w:rPr>
        <w:t>,</w:t>
      </w:r>
      <w:r w:rsidRPr="2E388836">
        <w:rPr>
          <w:i/>
          <w:iCs/>
        </w:rPr>
        <w:t xml:space="preserve"> 2007); </w:t>
      </w:r>
      <w:hyperlink r:id="rId57">
        <w:r w:rsidR="008157D1" w:rsidRPr="2E388836">
          <w:rPr>
            <w:rStyle w:val="Hyperlink"/>
            <w:b/>
            <w:bCs/>
            <w:i/>
            <w:iCs/>
          </w:rPr>
          <w:t>Effect of deepwater trawling on the macro-invertebrate assemblages of seamounts on the Chatham Rise, New Zealand</w:t>
        </w:r>
      </w:hyperlink>
      <w:r w:rsidR="008157D1" w:rsidRPr="2E388836">
        <w:rPr>
          <w:i/>
          <w:iCs/>
        </w:rPr>
        <w:t xml:space="preserve"> (Clark and Rowden</w:t>
      </w:r>
      <w:r w:rsidR="00B94CDA" w:rsidRPr="2E388836">
        <w:rPr>
          <w:i/>
          <w:iCs/>
        </w:rPr>
        <w:t>,</w:t>
      </w:r>
      <w:r w:rsidR="008157D1" w:rsidRPr="2E388836">
        <w:rPr>
          <w:i/>
          <w:iCs/>
        </w:rPr>
        <w:t xml:space="preserve"> 2009</w:t>
      </w:r>
      <w:hyperlink r:id="rId58">
        <w:r w:rsidR="008157D1" w:rsidRPr="2E388836">
          <w:rPr>
            <w:rStyle w:val="Hyperlink"/>
            <w:b/>
            <w:bCs/>
            <w:i/>
            <w:iCs/>
          </w:rPr>
          <w:t>); Impacts of bottom trawling on deep-coral ecosystems of seamounts are long-lasting</w:t>
        </w:r>
      </w:hyperlink>
      <w:r w:rsidR="008157D1" w:rsidRPr="2E388836">
        <w:rPr>
          <w:i/>
          <w:iCs/>
        </w:rPr>
        <w:t xml:space="preserve"> (Althaus et al.</w:t>
      </w:r>
      <w:r w:rsidR="00B94CDA" w:rsidRPr="2E388836">
        <w:rPr>
          <w:i/>
          <w:iCs/>
        </w:rPr>
        <w:t>,</w:t>
      </w:r>
      <w:r w:rsidR="008157D1" w:rsidRPr="2E388836">
        <w:rPr>
          <w:i/>
          <w:iCs/>
        </w:rPr>
        <w:t xml:space="preserve"> 2009); </w:t>
      </w:r>
      <w:hyperlink r:id="rId59">
        <w:r w:rsidR="008157D1" w:rsidRPr="2E388836">
          <w:rPr>
            <w:rStyle w:val="Hyperlink"/>
            <w:b/>
            <w:bCs/>
            <w:i/>
            <w:iCs/>
          </w:rPr>
          <w:t>Seamount megabenthic assemblages fail to recover from trawling impacts</w:t>
        </w:r>
      </w:hyperlink>
      <w:r w:rsidR="008157D1" w:rsidRPr="2E388836">
        <w:rPr>
          <w:i/>
          <w:iCs/>
        </w:rPr>
        <w:t xml:space="preserve"> (Williams et al.</w:t>
      </w:r>
      <w:r w:rsidR="00B94CDA" w:rsidRPr="2E388836">
        <w:rPr>
          <w:i/>
          <w:iCs/>
        </w:rPr>
        <w:t>,</w:t>
      </w:r>
      <w:r w:rsidR="008157D1" w:rsidRPr="2E388836">
        <w:rPr>
          <w:i/>
          <w:iCs/>
        </w:rPr>
        <w:t xml:space="preserve"> 2010) </w:t>
      </w:r>
      <w:r w:rsidR="008157D1">
        <w:t>— These studies demonstrated that bottom-contact fisheries cause significant adverse impacts to VMEs in seamount coral beds worldwide.</w:t>
      </w:r>
    </w:p>
    <w:p w14:paraId="6D29B093" w14:textId="65B35C0C" w:rsidR="007F7AFF" w:rsidRPr="00B67648" w:rsidRDefault="007F7AFF" w:rsidP="0017550A">
      <w:pPr>
        <w:pStyle w:val="Heading1"/>
        <w:spacing w:after="160"/>
        <w:jc w:val="left"/>
        <w:rPr>
          <w:b/>
          <w:bCs/>
          <w:color w:val="auto"/>
          <w:sz w:val="24"/>
          <w:szCs w:val="24"/>
        </w:rPr>
      </w:pPr>
      <w:r w:rsidRPr="2E388836">
        <w:rPr>
          <w:b/>
          <w:bCs/>
          <w:color w:val="auto"/>
          <w:sz w:val="24"/>
          <w:szCs w:val="24"/>
        </w:rPr>
        <w:t xml:space="preserve">Papers </w:t>
      </w:r>
      <w:r w:rsidR="000E68FD" w:rsidRPr="2E388836">
        <w:rPr>
          <w:b/>
          <w:bCs/>
          <w:color w:val="auto"/>
          <w:sz w:val="24"/>
          <w:szCs w:val="24"/>
        </w:rPr>
        <w:t>documenting signs of potential ecosystem recovery</w:t>
      </w:r>
    </w:p>
    <w:p w14:paraId="088BE5B2" w14:textId="55980C87" w:rsidR="00AB3458" w:rsidRDefault="00407E0B" w:rsidP="00EC3D47">
      <w:hyperlink r:id="rId60">
        <w:r w:rsidRPr="2E388836">
          <w:rPr>
            <w:rStyle w:val="Hyperlink"/>
            <w:b/>
            <w:bCs/>
            <w:i/>
            <w:iCs/>
          </w:rPr>
          <w:t>Recent fishing footprint of the high-seas bottom trawl fisheries on the Northwestern Hawaiian Ridge and Emperor Seamount Chain: A finer-scale approach to a large-scale issue</w:t>
        </w:r>
      </w:hyperlink>
      <w:r w:rsidRPr="2E388836">
        <w:rPr>
          <w:b/>
          <w:bCs/>
          <w:i/>
          <w:iCs/>
        </w:rPr>
        <w:t xml:space="preserve"> (</w:t>
      </w:r>
      <w:r w:rsidRPr="2E388836">
        <w:rPr>
          <w:i/>
          <w:iCs/>
        </w:rPr>
        <w:t>Morgan and Baco</w:t>
      </w:r>
      <w:r w:rsidR="00B94CDA" w:rsidRPr="2E388836">
        <w:rPr>
          <w:i/>
          <w:iCs/>
        </w:rPr>
        <w:t>,</w:t>
      </w:r>
      <w:r w:rsidRPr="2E388836">
        <w:rPr>
          <w:i/>
          <w:iCs/>
        </w:rPr>
        <w:t xml:space="preserve"> 2021)</w:t>
      </w:r>
      <w:r>
        <w:t xml:space="preserve"> – </w:t>
      </w:r>
      <w:r w:rsidR="00AB3458">
        <w:t xml:space="preserve">Researchers </w:t>
      </w:r>
      <w:r w:rsidR="005E7363" w:rsidRPr="005E7363">
        <w:t>analyzed satellite AIS data and Global Fishing Watch algorithms from 2012 to 2018 to assess trawling impacts on the Northwestern Hawaiian Ridge and Emperor Seamounts. Findings showed that biodiversity on the Yuryaku and Kammu seamounts was highest in areas with rugged terrain that had experienced minimal trawling. In contrast, on Koko Seamount, historically trawled zones—although not actively fished during the study period—still showed some overlap with existing fauna, suggesting potential recovery with reduced fishing pressure. The study concludes that while bottom-contact fishing gear harms vulnerable habitats, closing seamounts to fishing can aid conservation without substantially impacting fishery yields.</w:t>
      </w:r>
    </w:p>
    <w:p w14:paraId="3AC4DA44" w14:textId="71E60246" w:rsidR="005578C4" w:rsidRDefault="005578C4" w:rsidP="005578C4">
      <w:hyperlink r:id="rId61">
        <w:r w:rsidRPr="2E388836">
          <w:rPr>
            <w:rStyle w:val="Hyperlink"/>
            <w:b/>
            <w:bCs/>
            <w:i/>
            <w:iCs/>
          </w:rPr>
          <w:t>Amid fields of rubble, scars, and lost gear, signs of recovery observed on seamounts on 30- to 40-year time scales</w:t>
        </w:r>
      </w:hyperlink>
      <w:r w:rsidRPr="2E388836">
        <w:rPr>
          <w:i/>
          <w:iCs/>
        </w:rPr>
        <w:t xml:space="preserve"> (Baco et al.</w:t>
      </w:r>
      <w:r w:rsidR="00B94CDA" w:rsidRPr="2E388836">
        <w:rPr>
          <w:i/>
          <w:iCs/>
        </w:rPr>
        <w:t>,</w:t>
      </w:r>
      <w:r w:rsidRPr="2E388836">
        <w:rPr>
          <w:i/>
          <w:iCs/>
        </w:rPr>
        <w:t xml:space="preserve"> 2019)</w:t>
      </w:r>
      <w:r>
        <w:t xml:space="preserve"> — This paper provides evidence of recovery in seamount coral communities following long-term protection. The Northwestern Hawaiian Ridge and Emperor Seamount Chain, sites of historically intensive fisheries, now display clear signs of ecological recovery on protected seamounts, which have been safeguarded for over 30 years. Observations include coral colonization over gear-scarred areas, coralliid and reef-forming scleractinians regrowing from fragments, and increased abundance of megafauna as shown by AUV image surveys. Protected sites within the U.S. EEZ exhibit higher coral and megafauna levels compared to actively trawled sites on the Hawaiian Ridge and Emperor Seamount Chain. These findings indicate that, contrary to previous assumptions, seamount deep-sea coral communities can exhibit </w:t>
      </w:r>
      <w:r w:rsidR="00955FBD">
        <w:t xml:space="preserve">early </w:t>
      </w:r>
      <w:r>
        <w:t xml:space="preserve">signs of recovery over 30- to 40-year timescales with sustained protection. </w:t>
      </w:r>
    </w:p>
    <w:p w14:paraId="49F1738C" w14:textId="676A0862" w:rsidR="005578C4" w:rsidRDefault="005578C4" w:rsidP="005578C4">
      <w:hyperlink r:id="rId62">
        <w:r w:rsidRPr="2E388836">
          <w:rPr>
            <w:rStyle w:val="Hyperlink"/>
            <w:b/>
            <w:bCs/>
            <w:i/>
            <w:iCs/>
          </w:rPr>
          <w:t>Observations of vulnerable marine ecosystems and significant adverse impacts on high seas seamounts of the northwestern Hawaiian Ridge (NHR) and Emperor Seamount Chain</w:t>
        </w:r>
      </w:hyperlink>
      <w:r w:rsidRPr="2E388836">
        <w:rPr>
          <w:i/>
          <w:iCs/>
        </w:rPr>
        <w:t xml:space="preserve"> (Baco et al.</w:t>
      </w:r>
      <w:r w:rsidR="00B94CDA" w:rsidRPr="2E388836">
        <w:rPr>
          <w:i/>
          <w:iCs/>
        </w:rPr>
        <w:t>,</w:t>
      </w:r>
      <w:r w:rsidRPr="2E388836">
        <w:rPr>
          <w:i/>
          <w:iCs/>
        </w:rPr>
        <w:t xml:space="preserve"> 2020)</w:t>
      </w:r>
      <w:r>
        <w:t xml:space="preserve"> — </w:t>
      </w:r>
      <w:r w:rsidR="00DA516D">
        <w:t xml:space="preserve">This paper provides images of remnant and recovering VME populations across four actively fished seamounts. Koko and Colahan have well-developed coral communities with substantial VME taxa, while Kammu and Yuryaku, though more impacted, show patches suggesting potential for recovery with protection. Notable observations include mature octocoral colonies among lost gear, dense octocoral stands on Koko, young </w:t>
      </w:r>
      <w:r w:rsidR="00DA516D" w:rsidRPr="2E388836">
        <w:rPr>
          <w:i/>
          <w:iCs/>
        </w:rPr>
        <w:t>Thouarella</w:t>
      </w:r>
      <w:r w:rsidR="00DA516D">
        <w:t xml:space="preserve"> (a primnoid octocoral) on Kammu, and pockets of healthy reefs on Colahan.</w:t>
      </w:r>
    </w:p>
    <w:p w14:paraId="02FE3129" w14:textId="300E1BBD" w:rsidR="00DA516D" w:rsidRDefault="00DA516D" w:rsidP="005578C4">
      <w:hyperlink r:id="rId63">
        <w:r w:rsidRPr="2E388836">
          <w:rPr>
            <w:rStyle w:val="Hyperlink"/>
            <w:b/>
            <w:bCs/>
            <w:i/>
            <w:iCs/>
          </w:rPr>
          <w:t>Bottom-contact fisheries disturbance and signs of recovery of precious corals in the Northwestern Hawaiian Islands and Emperor Seamount Chain</w:t>
        </w:r>
      </w:hyperlink>
      <w:r w:rsidRPr="2E388836">
        <w:rPr>
          <w:i/>
          <w:iCs/>
        </w:rPr>
        <w:t xml:space="preserve"> (Baco et al.</w:t>
      </w:r>
      <w:r w:rsidR="00B94CDA" w:rsidRPr="2E388836">
        <w:rPr>
          <w:i/>
          <w:iCs/>
        </w:rPr>
        <w:t>,</w:t>
      </w:r>
      <w:r w:rsidRPr="2E388836">
        <w:rPr>
          <w:i/>
          <w:iCs/>
        </w:rPr>
        <w:t xml:space="preserve"> 2023)</w:t>
      </w:r>
      <w:r>
        <w:t xml:space="preserve"> — The study demonstrated that a portion of </w:t>
      </w:r>
      <w:r w:rsidRPr="2E388836">
        <w:rPr>
          <w:i/>
          <w:iCs/>
        </w:rPr>
        <w:t>Hemicorallium laauense</w:t>
      </w:r>
      <w:r>
        <w:t xml:space="preserve"> species on Koko Seamount and a segment of the </w:t>
      </w:r>
      <w:r w:rsidRPr="2E388836">
        <w:rPr>
          <w:i/>
          <w:iCs/>
        </w:rPr>
        <w:t>Pleurocorallium secundum</w:t>
      </w:r>
      <w:r>
        <w:t xml:space="preserve"> population on Bank 11 (a previously trawled seamount now protected within the U.S. EEZ) are likely newly recruited individuals.</w:t>
      </w:r>
    </w:p>
    <w:p w14:paraId="2D921731" w14:textId="385AEBA3" w:rsidR="00192D8A" w:rsidRPr="00352C6F" w:rsidRDefault="000E68FD" w:rsidP="000E68FD">
      <w:hyperlink r:id="rId64">
        <w:r w:rsidRPr="2E388836">
          <w:rPr>
            <w:rStyle w:val="Hyperlink"/>
            <w:b/>
            <w:bCs/>
            <w:i/>
            <w:iCs/>
          </w:rPr>
          <w:t>Application of association analysis for identifying indicator taxa of vulnerable marine ecosystems in the Emperor Seamounts area, North Pacific Ocean</w:t>
        </w:r>
      </w:hyperlink>
      <w:r w:rsidRPr="2E388836">
        <w:rPr>
          <w:i/>
          <w:iCs/>
        </w:rPr>
        <w:t xml:space="preserve"> (Miyamoto and Kiyota</w:t>
      </w:r>
      <w:r w:rsidR="00B94CDA" w:rsidRPr="2E388836">
        <w:rPr>
          <w:i/>
          <w:iCs/>
        </w:rPr>
        <w:t>,</w:t>
      </w:r>
      <w:r w:rsidRPr="2E388836">
        <w:rPr>
          <w:i/>
          <w:iCs/>
        </w:rPr>
        <w:t xml:space="preserve"> 2017)</w:t>
      </w:r>
      <w:r>
        <w:t xml:space="preserve"> — This paper examines the concept of VME recovery, focusing on the fragility and slow recovery of taxa like gorgonians and </w:t>
      </w:r>
      <w:r w:rsidRPr="2E388836">
        <w:rPr>
          <w:i/>
          <w:iCs/>
        </w:rPr>
        <w:t>Scleractinia</w:t>
      </w:r>
      <w:r>
        <w:t>, key VME indicators known for their structural complexity and vulnerability to physical damage. The study suggests that, although these ecosystems are fragile and slow to recover, they hold recovery potential with proper management.</w:t>
      </w:r>
    </w:p>
    <w:p w14:paraId="6B53D294" w14:textId="589083CC" w:rsidR="0028285A" w:rsidRPr="00B67648" w:rsidRDefault="003249A3" w:rsidP="00192D8A">
      <w:pPr>
        <w:pStyle w:val="Heading1"/>
        <w:spacing w:after="160"/>
        <w:jc w:val="left"/>
        <w:rPr>
          <w:b/>
          <w:bCs/>
          <w:color w:val="auto"/>
          <w:sz w:val="24"/>
          <w:szCs w:val="24"/>
        </w:rPr>
      </w:pPr>
      <w:r w:rsidRPr="2E388836">
        <w:rPr>
          <w:b/>
          <w:bCs/>
          <w:color w:val="auto"/>
          <w:sz w:val="24"/>
          <w:szCs w:val="24"/>
        </w:rPr>
        <w:t>References</w:t>
      </w:r>
    </w:p>
    <w:p w14:paraId="7F2C6E6D" w14:textId="77777777" w:rsidR="00092C2C" w:rsidRPr="006341A7" w:rsidRDefault="00092C2C" w:rsidP="2E388836">
      <w:pPr>
        <w:rPr>
          <w:sz w:val="20"/>
          <w:szCs w:val="20"/>
        </w:rPr>
      </w:pPr>
      <w:r w:rsidRPr="006341A7">
        <w:rPr>
          <w:sz w:val="20"/>
          <w:szCs w:val="20"/>
        </w:rPr>
        <w:t xml:space="preserve">Althaus, Franziska, A. Williams, T.A. Schlacher, and M. Bryce. 2009. “Impacts of Bottom Trawling on Deep-Coral Ecosystems of Seamounts Are Long-Lasting.” </w:t>
      </w:r>
      <w:r w:rsidRPr="006341A7">
        <w:rPr>
          <w:i/>
          <w:iCs/>
          <w:sz w:val="20"/>
          <w:szCs w:val="20"/>
        </w:rPr>
        <w:t>Marine Ecology Progress Series</w:t>
      </w:r>
      <w:r w:rsidRPr="006341A7">
        <w:rPr>
          <w:sz w:val="20"/>
          <w:szCs w:val="20"/>
        </w:rPr>
        <w:t xml:space="preserve"> 397: 279–94. </w:t>
      </w:r>
      <w:hyperlink r:id="rId65" w:history="1">
        <w:r w:rsidRPr="006341A7">
          <w:rPr>
            <w:rStyle w:val="Hyperlink"/>
            <w:sz w:val="20"/>
            <w:szCs w:val="20"/>
          </w:rPr>
          <w:t>https://www.int-res.com/abstracts/meps/v397/p279-294/</w:t>
        </w:r>
      </w:hyperlink>
      <w:r w:rsidRPr="006341A7">
        <w:rPr>
          <w:sz w:val="20"/>
          <w:szCs w:val="20"/>
        </w:rPr>
        <w:t>.</w:t>
      </w:r>
    </w:p>
    <w:p w14:paraId="669559A9" w14:textId="77777777" w:rsidR="00092C2C" w:rsidRPr="006341A7" w:rsidRDefault="00092C2C" w:rsidP="2E388836">
      <w:pPr>
        <w:rPr>
          <w:sz w:val="20"/>
          <w:szCs w:val="20"/>
        </w:rPr>
      </w:pPr>
      <w:r w:rsidRPr="006341A7">
        <w:rPr>
          <w:sz w:val="20"/>
          <w:szCs w:val="20"/>
        </w:rPr>
        <w:t xml:space="preserve">Baco, Amy R, Frank A Parrish, Steven Auscavitch, Stephen Cairns, Beatriz E Mejia-Mercado, Virginia Biede, Nicole Morgan, E Brendan Roark, and W Ben Brantley. 2023. “Deep-Sea Corals of the North and Central Pacific Seamounts.” </w:t>
      </w:r>
      <w:r w:rsidRPr="006341A7">
        <w:rPr>
          <w:i/>
          <w:iCs/>
          <w:sz w:val="20"/>
          <w:szCs w:val="20"/>
        </w:rPr>
        <w:t>Coral Reefs of the World</w:t>
      </w:r>
      <w:r w:rsidRPr="006341A7">
        <w:rPr>
          <w:sz w:val="20"/>
          <w:szCs w:val="20"/>
        </w:rPr>
        <w:t xml:space="preserve">. Volume 19: Cold-Water Coral Reefs of the World (Chapter 10): 261–93. </w:t>
      </w:r>
      <w:hyperlink r:id="rId66">
        <w:r w:rsidRPr="006341A7">
          <w:rPr>
            <w:rStyle w:val="Hyperlink"/>
            <w:sz w:val="20"/>
            <w:szCs w:val="20"/>
          </w:rPr>
          <w:t>https://doi.org/10.1007/978-3-031-40897-7_10</w:t>
        </w:r>
      </w:hyperlink>
      <w:r w:rsidRPr="006341A7">
        <w:rPr>
          <w:sz w:val="20"/>
          <w:szCs w:val="20"/>
        </w:rPr>
        <w:t>.</w:t>
      </w:r>
    </w:p>
    <w:p w14:paraId="0A9D9139" w14:textId="77777777" w:rsidR="00092C2C" w:rsidRPr="006341A7" w:rsidRDefault="00092C2C" w:rsidP="00904F25">
      <w:pPr>
        <w:rPr>
          <w:sz w:val="20"/>
          <w:szCs w:val="20"/>
        </w:rPr>
      </w:pPr>
      <w:r w:rsidRPr="006341A7">
        <w:rPr>
          <w:sz w:val="20"/>
          <w:szCs w:val="20"/>
        </w:rPr>
        <w:t xml:space="preserve">Baco, Amy R., E. Brendan Roark, and Nicole B. Morgan. 2019. “Amid Fields of Rubble, Scars, and Lost Gear, Signs of Recovery Observed on Seamounts on 30- to 40-Year Time Scales.” </w:t>
      </w:r>
      <w:r w:rsidRPr="006341A7">
        <w:rPr>
          <w:i/>
          <w:iCs/>
          <w:sz w:val="20"/>
          <w:szCs w:val="20"/>
        </w:rPr>
        <w:t>Science Advances</w:t>
      </w:r>
      <w:r w:rsidRPr="006341A7">
        <w:rPr>
          <w:sz w:val="20"/>
          <w:szCs w:val="20"/>
        </w:rPr>
        <w:t xml:space="preserve"> 5 (8). </w:t>
      </w:r>
      <w:hyperlink r:id="rId67" w:history="1">
        <w:r w:rsidRPr="006341A7">
          <w:rPr>
            <w:rStyle w:val="Hyperlink"/>
            <w:sz w:val="20"/>
            <w:szCs w:val="20"/>
          </w:rPr>
          <w:t>https://doi.org/10.1126/sciadv.aaw4513</w:t>
        </w:r>
      </w:hyperlink>
      <w:r w:rsidRPr="006341A7">
        <w:rPr>
          <w:sz w:val="20"/>
          <w:szCs w:val="20"/>
        </w:rPr>
        <w:t>.</w:t>
      </w:r>
    </w:p>
    <w:p w14:paraId="59D8EF9A" w14:textId="77777777" w:rsidR="00092C2C" w:rsidRPr="006341A7" w:rsidRDefault="00092C2C" w:rsidP="00904F25">
      <w:pPr>
        <w:rPr>
          <w:sz w:val="20"/>
          <w:szCs w:val="20"/>
        </w:rPr>
      </w:pPr>
      <w:r w:rsidRPr="006341A7">
        <w:rPr>
          <w:sz w:val="20"/>
          <w:szCs w:val="20"/>
        </w:rPr>
        <w:t xml:space="preserve">Baco, Amy R., Nicole B. Morgan, and E. Brendan Roark. 2020. “Observations of Vulnerable Marine Ecosystems and Significant Adverse Impacts on High Seas Seamounts of the Northwestern Hawaiian Ridge and Emperor Seamount Chain.” </w:t>
      </w:r>
      <w:r w:rsidRPr="006341A7">
        <w:rPr>
          <w:i/>
          <w:iCs/>
          <w:sz w:val="20"/>
          <w:szCs w:val="20"/>
        </w:rPr>
        <w:t>Marine Policy</w:t>
      </w:r>
      <w:r w:rsidRPr="006341A7">
        <w:rPr>
          <w:sz w:val="20"/>
          <w:szCs w:val="20"/>
        </w:rPr>
        <w:t xml:space="preserve"> 115 (103834). </w:t>
      </w:r>
      <w:hyperlink r:id="rId68" w:history="1">
        <w:r w:rsidRPr="006341A7">
          <w:rPr>
            <w:rStyle w:val="Hyperlink"/>
            <w:sz w:val="20"/>
            <w:szCs w:val="20"/>
          </w:rPr>
          <w:t>https://doi.org/10.1016/j.marpol.2020.103834</w:t>
        </w:r>
      </w:hyperlink>
      <w:r w:rsidRPr="006341A7">
        <w:rPr>
          <w:sz w:val="20"/>
          <w:szCs w:val="20"/>
        </w:rPr>
        <w:t>.</w:t>
      </w:r>
    </w:p>
    <w:p w14:paraId="726CD41D" w14:textId="77777777" w:rsidR="00092C2C" w:rsidRPr="006341A7" w:rsidRDefault="00092C2C" w:rsidP="00904F25">
      <w:pPr>
        <w:rPr>
          <w:sz w:val="20"/>
          <w:szCs w:val="20"/>
        </w:rPr>
      </w:pPr>
      <w:r w:rsidRPr="006341A7">
        <w:rPr>
          <w:sz w:val="20"/>
          <w:szCs w:val="20"/>
        </w:rPr>
        <w:t xml:space="preserve">Baco, Amy R., Nicole B. Morgan, E. Brendan Roark, and Virginia Biede. 2023. “Bottom-Contact Fisheries Disturbance and Signs of Recovery of Precious Corals in the Northwestern Hawaiian Islands and Emperor Seamount Chain.” </w:t>
      </w:r>
      <w:r w:rsidRPr="006341A7">
        <w:rPr>
          <w:i/>
          <w:iCs/>
          <w:sz w:val="20"/>
          <w:szCs w:val="20"/>
        </w:rPr>
        <w:t>Ecological Indicators</w:t>
      </w:r>
      <w:r w:rsidRPr="006341A7">
        <w:rPr>
          <w:sz w:val="20"/>
          <w:szCs w:val="20"/>
        </w:rPr>
        <w:t xml:space="preserve"> 148 (110010). </w:t>
      </w:r>
      <w:hyperlink r:id="rId69" w:history="1">
        <w:r w:rsidRPr="006341A7">
          <w:rPr>
            <w:rStyle w:val="Hyperlink"/>
            <w:sz w:val="20"/>
            <w:szCs w:val="20"/>
          </w:rPr>
          <w:t>https://doi.org/10.1016/j.ecolind.2023.110010</w:t>
        </w:r>
      </w:hyperlink>
      <w:r w:rsidRPr="006341A7">
        <w:rPr>
          <w:sz w:val="20"/>
          <w:szCs w:val="20"/>
        </w:rPr>
        <w:t>.</w:t>
      </w:r>
    </w:p>
    <w:p w14:paraId="54124F53" w14:textId="77777777" w:rsidR="00092C2C" w:rsidRPr="006341A7" w:rsidRDefault="00092C2C" w:rsidP="00EF1C37">
      <w:pPr>
        <w:rPr>
          <w:sz w:val="20"/>
          <w:szCs w:val="20"/>
        </w:rPr>
      </w:pPr>
      <w:r w:rsidRPr="006341A7">
        <w:rPr>
          <w:sz w:val="20"/>
          <w:szCs w:val="20"/>
        </w:rPr>
        <w:t xml:space="preserve">Baco, Amy R., Nicole Morgan, E. Brendan Roark, Mauricio Silva, Kathryn E. F. Shamberger, and Kelci Miller. 2017. “Defying Dissolution: Discovery of Deep-Sea Scleractinian Coral Reefs in the North Pacific.” </w:t>
      </w:r>
      <w:r w:rsidRPr="006341A7">
        <w:rPr>
          <w:i/>
          <w:iCs/>
          <w:sz w:val="20"/>
          <w:szCs w:val="20"/>
        </w:rPr>
        <w:t>Scientific Reports</w:t>
      </w:r>
      <w:r w:rsidRPr="006341A7">
        <w:rPr>
          <w:sz w:val="20"/>
          <w:szCs w:val="20"/>
        </w:rPr>
        <w:t xml:space="preserve"> 7 (July). </w:t>
      </w:r>
      <w:hyperlink r:id="rId70" w:history="1">
        <w:r w:rsidRPr="006341A7">
          <w:rPr>
            <w:rStyle w:val="Hyperlink"/>
            <w:sz w:val="20"/>
            <w:szCs w:val="20"/>
          </w:rPr>
          <w:t>https://doi.org/10.1038/s41598-017-05492-w</w:t>
        </w:r>
      </w:hyperlink>
      <w:r w:rsidRPr="006341A7">
        <w:rPr>
          <w:sz w:val="20"/>
          <w:szCs w:val="20"/>
        </w:rPr>
        <w:t>.</w:t>
      </w:r>
    </w:p>
    <w:p w14:paraId="5D7A077B" w14:textId="77777777" w:rsidR="00092C2C" w:rsidRPr="006341A7" w:rsidRDefault="00092C2C" w:rsidP="00904F25">
      <w:pPr>
        <w:rPr>
          <w:sz w:val="20"/>
          <w:szCs w:val="20"/>
        </w:rPr>
      </w:pPr>
      <w:r w:rsidRPr="006341A7">
        <w:rPr>
          <w:sz w:val="20"/>
          <w:szCs w:val="20"/>
        </w:rPr>
        <w:t xml:space="preserve">Baco, Amy. 2007. “Exploration for Deep-Sea Corals on North Pacific Seamounts and Islands.” </w:t>
      </w:r>
      <w:r w:rsidRPr="006341A7">
        <w:rPr>
          <w:i/>
          <w:iCs/>
          <w:sz w:val="20"/>
          <w:szCs w:val="20"/>
        </w:rPr>
        <w:t>Oceanography</w:t>
      </w:r>
      <w:r w:rsidRPr="006341A7">
        <w:rPr>
          <w:sz w:val="20"/>
          <w:szCs w:val="20"/>
        </w:rPr>
        <w:t xml:space="preserve"> 20 (4): 108–17. </w:t>
      </w:r>
      <w:hyperlink r:id="rId71" w:history="1">
        <w:r w:rsidRPr="006341A7">
          <w:rPr>
            <w:rStyle w:val="Hyperlink"/>
            <w:sz w:val="20"/>
            <w:szCs w:val="20"/>
          </w:rPr>
          <w:t>https://doi.org/10.5670/oceanog.2007.11</w:t>
        </w:r>
      </w:hyperlink>
      <w:r w:rsidRPr="006341A7">
        <w:rPr>
          <w:sz w:val="20"/>
          <w:szCs w:val="20"/>
        </w:rPr>
        <w:t>.</w:t>
      </w:r>
    </w:p>
    <w:p w14:paraId="2D7DDBD7" w14:textId="77777777" w:rsidR="00092C2C" w:rsidRPr="006341A7" w:rsidRDefault="00092C2C" w:rsidP="00837952">
      <w:pPr>
        <w:rPr>
          <w:sz w:val="20"/>
          <w:szCs w:val="20"/>
        </w:rPr>
      </w:pPr>
      <w:r w:rsidRPr="006341A7">
        <w:rPr>
          <w:sz w:val="20"/>
          <w:szCs w:val="20"/>
        </w:rPr>
        <w:t xml:space="preserve">Calder, Dale R., and Les Watling. 2021. “Report on Hydrozoans (Cnidaria), Excluding Stylasteridae, from the Emperor Seamounts, Western North Pacific Ocean.” </w:t>
      </w:r>
      <w:r w:rsidRPr="006341A7">
        <w:rPr>
          <w:i/>
          <w:iCs/>
          <w:sz w:val="20"/>
          <w:szCs w:val="20"/>
        </w:rPr>
        <w:t>Zootaxa</w:t>
      </w:r>
      <w:r w:rsidRPr="006341A7">
        <w:rPr>
          <w:sz w:val="20"/>
          <w:szCs w:val="20"/>
        </w:rPr>
        <w:t xml:space="preserve"> 4950 (2): 201–47. </w:t>
      </w:r>
      <w:hyperlink r:id="rId72" w:history="1">
        <w:r w:rsidRPr="006341A7">
          <w:rPr>
            <w:rStyle w:val="Hyperlink"/>
            <w:sz w:val="20"/>
            <w:szCs w:val="20"/>
          </w:rPr>
          <w:t>https://doi.org/10.11646/zootaxa.4950.2.1</w:t>
        </w:r>
      </w:hyperlink>
      <w:r w:rsidRPr="006341A7">
        <w:rPr>
          <w:sz w:val="20"/>
          <w:szCs w:val="20"/>
        </w:rPr>
        <w:t>.</w:t>
      </w:r>
    </w:p>
    <w:p w14:paraId="50679EFF" w14:textId="77777777" w:rsidR="00092C2C" w:rsidRPr="006341A7" w:rsidRDefault="00092C2C" w:rsidP="0096361C">
      <w:pPr>
        <w:rPr>
          <w:sz w:val="20"/>
          <w:szCs w:val="20"/>
        </w:rPr>
      </w:pPr>
      <w:r w:rsidRPr="006341A7">
        <w:rPr>
          <w:sz w:val="20"/>
          <w:szCs w:val="20"/>
        </w:rPr>
        <w:lastRenderedPageBreak/>
        <w:t xml:space="preserve">Clark, Malcolm R., and Ashley A. Rowden. 2009. “Effect of Deepwater Trawling on the Macro-Invertebrate Assemblages of Seamounts on the Chatham Rise, New Zealand.” </w:t>
      </w:r>
      <w:r w:rsidRPr="006341A7">
        <w:rPr>
          <w:i/>
          <w:iCs/>
          <w:sz w:val="20"/>
          <w:szCs w:val="20"/>
        </w:rPr>
        <w:t>Deep Sea Research Part I: Oceanographic Research Papers</w:t>
      </w:r>
      <w:r w:rsidRPr="006341A7">
        <w:rPr>
          <w:sz w:val="20"/>
          <w:szCs w:val="20"/>
        </w:rPr>
        <w:t xml:space="preserve"> 56 (9): 1540–54. </w:t>
      </w:r>
      <w:hyperlink r:id="rId73" w:history="1">
        <w:r w:rsidRPr="006341A7">
          <w:rPr>
            <w:rStyle w:val="Hyperlink"/>
            <w:sz w:val="20"/>
            <w:szCs w:val="20"/>
          </w:rPr>
          <w:t>https://doi.org/10.1016/j.dsr.2009.04.015</w:t>
        </w:r>
      </w:hyperlink>
      <w:r w:rsidRPr="006341A7">
        <w:rPr>
          <w:sz w:val="20"/>
          <w:szCs w:val="20"/>
        </w:rPr>
        <w:t>.</w:t>
      </w:r>
    </w:p>
    <w:p w14:paraId="324B78F3" w14:textId="77777777" w:rsidR="00092C2C" w:rsidRPr="006341A7" w:rsidRDefault="00092C2C" w:rsidP="00F04A51">
      <w:pPr>
        <w:rPr>
          <w:sz w:val="20"/>
          <w:szCs w:val="20"/>
        </w:rPr>
      </w:pPr>
      <w:r w:rsidRPr="006341A7">
        <w:rPr>
          <w:sz w:val="20"/>
          <w:szCs w:val="20"/>
        </w:rPr>
        <w:t xml:space="preserve">Cordes, Erik E, Furu Mienis, Ryan Gasbarro, Andrew Davies, Amy R Baco, Angelo F Bernardino, Malcolm R Clark, et al. 2023. “A Global View of the Cold-Water Coral Reefs of the World.” </w:t>
      </w:r>
      <w:r w:rsidRPr="006341A7">
        <w:rPr>
          <w:i/>
          <w:iCs/>
          <w:sz w:val="20"/>
          <w:szCs w:val="20"/>
        </w:rPr>
        <w:t>Coral Reefs of the World</w:t>
      </w:r>
      <w:r w:rsidRPr="006341A7">
        <w:rPr>
          <w:sz w:val="20"/>
          <w:szCs w:val="20"/>
        </w:rPr>
        <w:t xml:space="preserve"> Volume 19: Cold-Water Coral Reefs of the World (December): 1–30. </w:t>
      </w:r>
      <w:hyperlink r:id="rId74" w:history="1">
        <w:r w:rsidRPr="006341A7">
          <w:rPr>
            <w:rStyle w:val="Hyperlink"/>
            <w:sz w:val="20"/>
            <w:szCs w:val="20"/>
          </w:rPr>
          <w:t>https://doi.org/10.1007/978-3-031-40897-7_1</w:t>
        </w:r>
      </w:hyperlink>
      <w:r w:rsidRPr="006341A7">
        <w:rPr>
          <w:sz w:val="20"/>
          <w:szCs w:val="20"/>
        </w:rPr>
        <w:t>.</w:t>
      </w:r>
    </w:p>
    <w:p w14:paraId="146BD3BA" w14:textId="77777777" w:rsidR="00092C2C" w:rsidRPr="006341A7" w:rsidRDefault="00092C2C" w:rsidP="00EF1C37">
      <w:pPr>
        <w:rPr>
          <w:sz w:val="20"/>
          <w:szCs w:val="20"/>
        </w:rPr>
      </w:pPr>
      <w:r w:rsidRPr="006341A7">
        <w:rPr>
          <w:sz w:val="20"/>
          <w:szCs w:val="20"/>
        </w:rPr>
        <w:t xml:space="preserve">Dautova, T. N., S. V. Galkin, K. R. Tabachnik, K. V. Minin, P. A. Kireev, A. V. Moskovtseva, and A. V. Adrianov. 2020. “The First Data on the Structure of Vulnerable Marine Ecosystems of the Emperor Chain Seamounts: Indicator Taxa, Landscapes, and Biogeography.” </w:t>
      </w:r>
      <w:r w:rsidRPr="006341A7">
        <w:rPr>
          <w:i/>
          <w:iCs/>
          <w:sz w:val="20"/>
          <w:szCs w:val="20"/>
        </w:rPr>
        <w:t>Russian Journal of Marine Biology</w:t>
      </w:r>
      <w:r w:rsidRPr="006341A7">
        <w:rPr>
          <w:sz w:val="20"/>
          <w:szCs w:val="20"/>
        </w:rPr>
        <w:t xml:space="preserve"> 45 (February): 408–17. </w:t>
      </w:r>
      <w:hyperlink r:id="rId75" w:history="1">
        <w:r w:rsidRPr="006341A7">
          <w:rPr>
            <w:rStyle w:val="Hyperlink"/>
            <w:sz w:val="20"/>
            <w:szCs w:val="20"/>
          </w:rPr>
          <w:t>https://doi.org/10.1134/s1063074019060026</w:t>
        </w:r>
      </w:hyperlink>
      <w:r w:rsidRPr="006341A7">
        <w:rPr>
          <w:sz w:val="20"/>
          <w:szCs w:val="20"/>
        </w:rPr>
        <w:t>.</w:t>
      </w:r>
    </w:p>
    <w:p w14:paraId="07A64B0F" w14:textId="77777777" w:rsidR="00092C2C" w:rsidRPr="006341A7" w:rsidRDefault="00092C2C" w:rsidP="00841079">
      <w:pPr>
        <w:rPr>
          <w:sz w:val="20"/>
          <w:szCs w:val="20"/>
        </w:rPr>
      </w:pPr>
      <w:r w:rsidRPr="006341A7">
        <w:rPr>
          <w:sz w:val="20"/>
          <w:szCs w:val="20"/>
        </w:rPr>
        <w:t xml:space="preserve">Dautova, Tatiana. 2019. “Octocorallia as a Key Taxon in the Vulnerable Marine Ecosystems of the Emperor Chain (Northwest Pacific): Diversity, Distribution and Biogeographical Boundary.” In </w:t>
      </w:r>
      <w:r w:rsidRPr="006341A7">
        <w:rPr>
          <w:i/>
          <w:iCs/>
          <w:sz w:val="20"/>
          <w:szCs w:val="20"/>
        </w:rPr>
        <w:t>Marine Biodiversity for a Healthy Ocean-Biodiversity Functional Groups and Ocean Health: Proceedings of the Russia-China Bilateral Workshop, October 10–11, 2019</w:t>
      </w:r>
      <w:r w:rsidRPr="006341A7">
        <w:rPr>
          <w:sz w:val="20"/>
          <w:szCs w:val="20"/>
        </w:rPr>
        <w:t>, 140 pp. Vladivostok: Publishing House of the Far Eastern Federal University.</w:t>
      </w:r>
    </w:p>
    <w:p w14:paraId="119A32AD" w14:textId="77777777" w:rsidR="00092C2C" w:rsidRPr="006341A7" w:rsidRDefault="00092C2C" w:rsidP="002961FD">
      <w:pPr>
        <w:rPr>
          <w:sz w:val="20"/>
          <w:szCs w:val="20"/>
        </w:rPr>
      </w:pPr>
      <w:r w:rsidRPr="006341A7">
        <w:rPr>
          <w:sz w:val="20"/>
          <w:szCs w:val="20"/>
        </w:rPr>
        <w:t xml:space="preserve">Davies, Andrew J., and John M. Guinotte. 2011. “Global Habitat Suitability for Framework-Forming Cold-Water Corals.” Edited by Richard K. F. Unsworth. </w:t>
      </w:r>
      <w:r w:rsidRPr="006341A7">
        <w:rPr>
          <w:i/>
          <w:iCs/>
          <w:sz w:val="20"/>
          <w:szCs w:val="20"/>
        </w:rPr>
        <w:t>PLoS ONE</w:t>
      </w:r>
      <w:r w:rsidRPr="006341A7">
        <w:rPr>
          <w:sz w:val="20"/>
          <w:szCs w:val="20"/>
        </w:rPr>
        <w:t xml:space="preserve"> 6 (4). </w:t>
      </w:r>
      <w:hyperlink r:id="rId76" w:history="1">
        <w:r w:rsidRPr="006341A7">
          <w:rPr>
            <w:rStyle w:val="Hyperlink"/>
            <w:sz w:val="20"/>
            <w:szCs w:val="20"/>
          </w:rPr>
          <w:t>https://doi.org/10.1371/journal.pone.0018483</w:t>
        </w:r>
      </w:hyperlink>
      <w:r w:rsidRPr="006341A7">
        <w:rPr>
          <w:sz w:val="20"/>
          <w:szCs w:val="20"/>
        </w:rPr>
        <w:t>.</w:t>
      </w:r>
    </w:p>
    <w:p w14:paraId="6396E179" w14:textId="77777777" w:rsidR="00092C2C" w:rsidRPr="006341A7" w:rsidRDefault="00092C2C" w:rsidP="00092C2C">
      <w:pPr>
        <w:rPr>
          <w:sz w:val="20"/>
          <w:szCs w:val="20"/>
        </w:rPr>
      </w:pPr>
      <w:r w:rsidRPr="006341A7">
        <w:rPr>
          <w:sz w:val="20"/>
          <w:szCs w:val="20"/>
        </w:rPr>
        <w:t xml:space="preserve">Etnoyer, Peter, and Lance Morgan. 2005. “Habitat-Forming Deep-Sea Corals in the Northeast Pacific Ocean.” In </w:t>
      </w:r>
      <w:r w:rsidRPr="006341A7">
        <w:rPr>
          <w:i/>
          <w:iCs/>
          <w:sz w:val="20"/>
          <w:szCs w:val="20"/>
        </w:rPr>
        <w:t>Cold-Water Corals and Ecosystems</w:t>
      </w:r>
      <w:r w:rsidRPr="006341A7">
        <w:rPr>
          <w:sz w:val="20"/>
          <w:szCs w:val="20"/>
        </w:rPr>
        <w:t xml:space="preserve">, edited by André Freiwald and J. Murray Roberts. Heidelberg: Springer Berlin. </w:t>
      </w:r>
      <w:hyperlink r:id="rId77" w:history="1">
        <w:r w:rsidRPr="006341A7">
          <w:rPr>
            <w:rStyle w:val="Hyperlink"/>
            <w:sz w:val="20"/>
            <w:szCs w:val="20"/>
          </w:rPr>
          <w:t>https://doi.org/10.1007/3-540-27673-4</w:t>
        </w:r>
      </w:hyperlink>
      <w:r w:rsidRPr="006341A7">
        <w:rPr>
          <w:sz w:val="20"/>
          <w:szCs w:val="20"/>
        </w:rPr>
        <w:t>.</w:t>
      </w:r>
    </w:p>
    <w:p w14:paraId="2E54DBDD" w14:textId="77777777" w:rsidR="00092C2C" w:rsidRPr="006341A7" w:rsidRDefault="00092C2C" w:rsidP="2E388836">
      <w:pPr>
        <w:rPr>
          <w:sz w:val="20"/>
          <w:szCs w:val="20"/>
        </w:rPr>
      </w:pPr>
      <w:r w:rsidRPr="006341A7">
        <w:rPr>
          <w:sz w:val="20"/>
          <w:szCs w:val="20"/>
        </w:rPr>
        <w:t xml:space="preserve">Galkin, S. V., T. N. Dautova, K. V. Minin, and K. R. Tabachnik. 2020. “Biological Investigations of Emperor Seamount Chain Using a Remotely Operated Vehicle Comanche.” </w:t>
      </w:r>
      <w:r w:rsidRPr="006341A7">
        <w:rPr>
          <w:i/>
          <w:iCs/>
          <w:sz w:val="20"/>
          <w:szCs w:val="20"/>
        </w:rPr>
        <w:t>Oceanology</w:t>
      </w:r>
      <w:r w:rsidRPr="006341A7">
        <w:rPr>
          <w:sz w:val="20"/>
          <w:szCs w:val="20"/>
        </w:rPr>
        <w:t xml:space="preserve"> 60 (July): 293–94. </w:t>
      </w:r>
      <w:hyperlink r:id="rId78">
        <w:r w:rsidRPr="006341A7">
          <w:rPr>
            <w:rStyle w:val="Hyperlink"/>
            <w:sz w:val="20"/>
            <w:szCs w:val="20"/>
          </w:rPr>
          <w:t>https://doi.org/10.1134/s0001437020010117</w:t>
        </w:r>
      </w:hyperlink>
      <w:r w:rsidRPr="006341A7">
        <w:rPr>
          <w:sz w:val="20"/>
          <w:szCs w:val="20"/>
        </w:rPr>
        <w:t>.</w:t>
      </w:r>
    </w:p>
    <w:p w14:paraId="08837F43" w14:textId="77777777" w:rsidR="00092C2C" w:rsidRPr="006341A7" w:rsidRDefault="00092C2C" w:rsidP="00F04A51">
      <w:pPr>
        <w:rPr>
          <w:sz w:val="20"/>
          <w:szCs w:val="20"/>
        </w:rPr>
      </w:pPr>
      <w:r w:rsidRPr="006341A7">
        <w:rPr>
          <w:sz w:val="20"/>
          <w:szCs w:val="20"/>
        </w:rPr>
        <w:t xml:space="preserve">Grigg, Richard W, and Frederick M Bayer. 1976. “Present Knowledge of the Systematics and Zoogeography of the Order Gorgonacea in Hawaii.” </w:t>
      </w:r>
      <w:r w:rsidRPr="006341A7">
        <w:rPr>
          <w:i/>
          <w:iCs/>
          <w:sz w:val="20"/>
          <w:szCs w:val="20"/>
        </w:rPr>
        <w:t>Pacific Science</w:t>
      </w:r>
      <w:r w:rsidRPr="006341A7">
        <w:rPr>
          <w:sz w:val="20"/>
          <w:szCs w:val="20"/>
        </w:rPr>
        <w:t xml:space="preserve"> 30 (2). </w:t>
      </w:r>
      <w:hyperlink r:id="rId79" w:history="1">
        <w:r w:rsidRPr="006341A7">
          <w:rPr>
            <w:rStyle w:val="Hyperlink"/>
            <w:sz w:val="20"/>
            <w:szCs w:val="20"/>
          </w:rPr>
          <w:t>https://scholarspace.manoa.hawaii.edu/items/21780b2b-003e-4f64-b232-9e4f10bc7891</w:t>
        </w:r>
      </w:hyperlink>
      <w:r w:rsidRPr="006341A7">
        <w:rPr>
          <w:sz w:val="20"/>
          <w:szCs w:val="20"/>
        </w:rPr>
        <w:t>.</w:t>
      </w:r>
    </w:p>
    <w:p w14:paraId="37B5D5E0" w14:textId="77777777" w:rsidR="00092C2C" w:rsidRPr="006341A7" w:rsidRDefault="00092C2C" w:rsidP="00904F25">
      <w:pPr>
        <w:rPr>
          <w:sz w:val="20"/>
          <w:szCs w:val="20"/>
        </w:rPr>
      </w:pPr>
      <w:r w:rsidRPr="006341A7">
        <w:rPr>
          <w:sz w:val="20"/>
          <w:szCs w:val="20"/>
        </w:rPr>
        <w:t xml:space="preserve">Miyamoto, Mai, and Masashi Kiyota. 2017. “Application of Association Analysis for Identifing Indicator Taxa of Vulnerable Marine Ecosystems in the Emperor Seamounts Area, North Pacific Ocean.” </w:t>
      </w:r>
      <w:r w:rsidRPr="006341A7">
        <w:rPr>
          <w:i/>
          <w:iCs/>
          <w:sz w:val="20"/>
          <w:szCs w:val="20"/>
        </w:rPr>
        <w:t>Ecological Indicators</w:t>
      </w:r>
      <w:r w:rsidRPr="006341A7">
        <w:rPr>
          <w:sz w:val="20"/>
          <w:szCs w:val="20"/>
        </w:rPr>
        <w:t xml:space="preserve"> 78 (July): 301–10. </w:t>
      </w:r>
      <w:hyperlink r:id="rId80" w:history="1">
        <w:r w:rsidRPr="006341A7">
          <w:rPr>
            <w:rStyle w:val="Hyperlink"/>
            <w:sz w:val="20"/>
            <w:szCs w:val="20"/>
          </w:rPr>
          <w:t>https://doi.org/10.1016/j.ecolind.2017.03.028</w:t>
        </w:r>
      </w:hyperlink>
      <w:r w:rsidRPr="006341A7">
        <w:rPr>
          <w:sz w:val="20"/>
          <w:szCs w:val="20"/>
        </w:rPr>
        <w:t>.</w:t>
      </w:r>
    </w:p>
    <w:p w14:paraId="55DAD67A" w14:textId="77777777" w:rsidR="00092C2C" w:rsidRPr="006341A7" w:rsidRDefault="00092C2C" w:rsidP="002961FD">
      <w:pPr>
        <w:rPr>
          <w:sz w:val="20"/>
          <w:szCs w:val="20"/>
        </w:rPr>
      </w:pPr>
      <w:r w:rsidRPr="006341A7">
        <w:rPr>
          <w:sz w:val="20"/>
          <w:szCs w:val="20"/>
        </w:rPr>
        <w:t xml:space="preserve">Miyamoto, Mai, Masashi Kiyota, Hiroto Murase, Takeshi Nakamura, and Takeshi Hayashibara. 2017a. “Effects of Bathymetric Grid-Cell Sizes on Habitat Suitability Analysis of Cold-Water Gorgonian Corals on Seamounts.” </w:t>
      </w:r>
      <w:r w:rsidRPr="006341A7">
        <w:rPr>
          <w:i/>
          <w:iCs/>
          <w:sz w:val="20"/>
          <w:szCs w:val="20"/>
        </w:rPr>
        <w:t>Marine Geodesy</w:t>
      </w:r>
      <w:r w:rsidRPr="006341A7">
        <w:rPr>
          <w:sz w:val="20"/>
          <w:szCs w:val="20"/>
        </w:rPr>
        <w:t xml:space="preserve"> 40 (4): 205–23. </w:t>
      </w:r>
      <w:hyperlink r:id="rId81" w:history="1">
        <w:r w:rsidRPr="006341A7">
          <w:rPr>
            <w:rStyle w:val="Hyperlink"/>
            <w:sz w:val="20"/>
            <w:szCs w:val="20"/>
          </w:rPr>
          <w:t>https://doi.org/10.1080/01490419.2017.1315543</w:t>
        </w:r>
      </w:hyperlink>
      <w:r w:rsidRPr="006341A7">
        <w:rPr>
          <w:sz w:val="20"/>
          <w:szCs w:val="20"/>
        </w:rPr>
        <w:t>.</w:t>
      </w:r>
    </w:p>
    <w:p w14:paraId="4762F9EF" w14:textId="77777777" w:rsidR="00092C2C" w:rsidRPr="006341A7" w:rsidRDefault="00092C2C" w:rsidP="002961FD">
      <w:pPr>
        <w:rPr>
          <w:sz w:val="20"/>
          <w:szCs w:val="20"/>
        </w:rPr>
      </w:pPr>
      <w:r w:rsidRPr="006341A7">
        <w:rPr>
          <w:sz w:val="20"/>
          <w:szCs w:val="20"/>
        </w:rPr>
        <w:t xml:space="preserve">Miyamoto, Mai, Masashi Kiyota, Takeshi Hayashibara, Masanori Nonaka, Yukimitsu Imahara, and Hiroyuki Tachikawa. 2017b. “Megafaunal Composition of Cold-Water Corals and Other Deep-Sea Benthos in the </w:t>
      </w:r>
      <w:r w:rsidRPr="006341A7">
        <w:rPr>
          <w:sz w:val="20"/>
          <w:szCs w:val="20"/>
        </w:rPr>
        <w:lastRenderedPageBreak/>
        <w:t xml:space="preserve">Southern Emperor Seamounts Area, North Pacific Ocean.” </w:t>
      </w:r>
      <w:r w:rsidRPr="006341A7">
        <w:rPr>
          <w:i/>
          <w:iCs/>
          <w:sz w:val="20"/>
          <w:szCs w:val="20"/>
        </w:rPr>
        <w:t>Galaxea, Journal of Coral Reef Studies</w:t>
      </w:r>
      <w:r w:rsidRPr="006341A7">
        <w:rPr>
          <w:sz w:val="20"/>
          <w:szCs w:val="20"/>
        </w:rPr>
        <w:t xml:space="preserve"> 19 (1): 19–30. </w:t>
      </w:r>
      <w:hyperlink r:id="rId82" w:history="1">
        <w:r w:rsidRPr="006341A7">
          <w:rPr>
            <w:rStyle w:val="Hyperlink"/>
            <w:sz w:val="20"/>
            <w:szCs w:val="20"/>
          </w:rPr>
          <w:t>https://doi.org/10.3755/galaxea.19.1_19</w:t>
        </w:r>
      </w:hyperlink>
      <w:r w:rsidRPr="006341A7">
        <w:rPr>
          <w:sz w:val="20"/>
          <w:szCs w:val="20"/>
        </w:rPr>
        <w:t>.</w:t>
      </w:r>
    </w:p>
    <w:p w14:paraId="3B1B2A14" w14:textId="77777777" w:rsidR="00092C2C" w:rsidRPr="006341A7" w:rsidRDefault="00092C2C" w:rsidP="00904F25">
      <w:pPr>
        <w:rPr>
          <w:sz w:val="20"/>
          <w:szCs w:val="20"/>
        </w:rPr>
      </w:pPr>
      <w:r w:rsidRPr="006341A7">
        <w:rPr>
          <w:sz w:val="20"/>
          <w:szCs w:val="20"/>
        </w:rPr>
        <w:t xml:space="preserve">Morgan, Nicole B., and Amy R. Baco. 2021. “Recent Fishing Footprint of the High-Seas Bottom Trawl Fisheries on the Northwestern Hawaiian Ridge and Emperor Seamount Chain: A Finer-Scale Approach to a Large-Scale Issue.” </w:t>
      </w:r>
      <w:r w:rsidRPr="006341A7">
        <w:rPr>
          <w:i/>
          <w:iCs/>
          <w:sz w:val="20"/>
          <w:szCs w:val="20"/>
        </w:rPr>
        <w:t>Ecological Indicators</w:t>
      </w:r>
      <w:r w:rsidRPr="006341A7">
        <w:rPr>
          <w:sz w:val="20"/>
          <w:szCs w:val="20"/>
        </w:rPr>
        <w:t xml:space="preserve"> 121 (107051). </w:t>
      </w:r>
      <w:hyperlink r:id="rId83" w:history="1">
        <w:r w:rsidRPr="006341A7">
          <w:rPr>
            <w:rStyle w:val="Hyperlink"/>
            <w:sz w:val="20"/>
            <w:szCs w:val="20"/>
          </w:rPr>
          <w:t>https://doi.org/10.1016/j.ecolind.2020.107051</w:t>
        </w:r>
      </w:hyperlink>
      <w:r w:rsidRPr="006341A7">
        <w:rPr>
          <w:sz w:val="20"/>
          <w:szCs w:val="20"/>
        </w:rPr>
        <w:t>.</w:t>
      </w:r>
    </w:p>
    <w:p w14:paraId="1C2A1C75" w14:textId="77777777" w:rsidR="00092C2C" w:rsidRPr="006341A7" w:rsidRDefault="00092C2C" w:rsidP="00192D8A">
      <w:pPr>
        <w:rPr>
          <w:sz w:val="20"/>
          <w:szCs w:val="20"/>
        </w:rPr>
      </w:pPr>
      <w:r w:rsidRPr="006341A7">
        <w:rPr>
          <w:sz w:val="20"/>
          <w:szCs w:val="20"/>
        </w:rPr>
        <w:t xml:space="preserve">Morgan, Nicole B., Stephen Cairns, Henry Reiswig, and Amy R. Baco. 2015. “Benthic Megafaunal Community Structure of Cobalt-Rich Manganese Crusts on Necker Ridge.” </w:t>
      </w:r>
      <w:r w:rsidRPr="006341A7">
        <w:rPr>
          <w:i/>
          <w:iCs/>
          <w:sz w:val="20"/>
          <w:szCs w:val="20"/>
        </w:rPr>
        <w:t>Deep Sea Research Part I: Oceanographic Research Papers</w:t>
      </w:r>
      <w:r w:rsidRPr="006341A7">
        <w:rPr>
          <w:sz w:val="20"/>
          <w:szCs w:val="20"/>
        </w:rPr>
        <w:t xml:space="preserve"> 104 (October): 92–105. </w:t>
      </w:r>
      <w:hyperlink r:id="rId84" w:history="1">
        <w:r w:rsidRPr="006341A7">
          <w:rPr>
            <w:rStyle w:val="Hyperlink"/>
            <w:sz w:val="20"/>
            <w:szCs w:val="20"/>
          </w:rPr>
          <w:t>https://doi.org/10.1016/j.dsr.2015.07.003</w:t>
        </w:r>
      </w:hyperlink>
      <w:r w:rsidRPr="006341A7">
        <w:rPr>
          <w:sz w:val="20"/>
          <w:szCs w:val="20"/>
        </w:rPr>
        <w:t>.</w:t>
      </w:r>
    </w:p>
    <w:p w14:paraId="16926A28" w14:textId="77777777" w:rsidR="00092C2C" w:rsidRPr="006341A7" w:rsidRDefault="00092C2C" w:rsidP="003B02E4">
      <w:pPr>
        <w:rPr>
          <w:sz w:val="20"/>
          <w:szCs w:val="20"/>
        </w:rPr>
      </w:pPr>
      <w:r w:rsidRPr="006341A7">
        <w:rPr>
          <w:sz w:val="20"/>
          <w:szCs w:val="20"/>
        </w:rPr>
        <w:t xml:space="preserve">NPFC. VME taxa identification guide: Western North Pacific Ocean. Tokyo, NPFC. 2020. 88 pages. </w:t>
      </w:r>
      <w:hyperlink r:id="rId85" w:history="1">
        <w:r w:rsidRPr="006341A7">
          <w:rPr>
            <w:rStyle w:val="Hyperlink"/>
            <w:sz w:val="20"/>
            <w:szCs w:val="20"/>
          </w:rPr>
          <w:t>https://www.npfc.int/system/files/2020-09/NPFC%20VME%20taxa%20ID%20guide.pdf</w:t>
        </w:r>
      </w:hyperlink>
    </w:p>
    <w:p w14:paraId="09FF361C" w14:textId="77777777" w:rsidR="00092C2C" w:rsidRPr="006341A7" w:rsidRDefault="00092C2C" w:rsidP="002E30AE">
      <w:pPr>
        <w:rPr>
          <w:sz w:val="20"/>
          <w:szCs w:val="20"/>
        </w:rPr>
      </w:pPr>
      <w:r w:rsidRPr="006341A7">
        <w:rPr>
          <w:sz w:val="20"/>
          <w:szCs w:val="20"/>
        </w:rPr>
        <w:t xml:space="preserve">Ohkushi, Ken’ichi, and Hiro’o Natori. 2001. “Living Benthic Foraminifera of the Hess Rise and Suiko Seamount, Central North Pacific.” </w:t>
      </w:r>
      <w:r w:rsidRPr="006341A7">
        <w:rPr>
          <w:i/>
          <w:iCs/>
          <w:sz w:val="20"/>
          <w:szCs w:val="20"/>
        </w:rPr>
        <w:t>Deep Sea Research Part I: Oceanographic Research Papers</w:t>
      </w:r>
      <w:r w:rsidRPr="006341A7">
        <w:rPr>
          <w:sz w:val="20"/>
          <w:szCs w:val="20"/>
        </w:rPr>
        <w:t xml:space="preserve"> 48 (5): 1309–24. </w:t>
      </w:r>
      <w:hyperlink r:id="rId86" w:history="1">
        <w:r w:rsidRPr="006341A7">
          <w:rPr>
            <w:rStyle w:val="Hyperlink"/>
            <w:sz w:val="20"/>
            <w:szCs w:val="20"/>
          </w:rPr>
          <w:t>https://doi.org/10.1016/S0967-0637(00)00081-9</w:t>
        </w:r>
      </w:hyperlink>
      <w:r w:rsidRPr="006341A7">
        <w:rPr>
          <w:sz w:val="20"/>
          <w:szCs w:val="20"/>
        </w:rPr>
        <w:t>.</w:t>
      </w:r>
    </w:p>
    <w:p w14:paraId="1ECB7EC8" w14:textId="77777777" w:rsidR="00092C2C" w:rsidRPr="006341A7" w:rsidRDefault="00092C2C" w:rsidP="00082FB3">
      <w:pPr>
        <w:rPr>
          <w:sz w:val="20"/>
          <w:szCs w:val="20"/>
        </w:rPr>
      </w:pPr>
      <w:r w:rsidRPr="006341A7">
        <w:rPr>
          <w:sz w:val="20"/>
          <w:szCs w:val="20"/>
        </w:rPr>
        <w:t xml:space="preserve">Osawa, Yumiko, Takehiro Okuda, and Mai Miyamoto. 2023. “Bathymetric Segregation among Demersal Benthos and Its Contributions to the Differences in the Bycatches on Bottom Fisheries in the Emperor Seamounts Area, Northwestern Pacific Ocean.” </w:t>
      </w:r>
      <w:r w:rsidRPr="006341A7">
        <w:rPr>
          <w:i/>
          <w:iCs/>
          <w:sz w:val="20"/>
          <w:szCs w:val="20"/>
        </w:rPr>
        <w:t>Regional Studies in Marine Science</w:t>
      </w:r>
      <w:r w:rsidRPr="006341A7">
        <w:rPr>
          <w:sz w:val="20"/>
          <w:szCs w:val="20"/>
        </w:rPr>
        <w:t xml:space="preserve"> 68 (103261). </w:t>
      </w:r>
      <w:hyperlink r:id="rId87" w:history="1">
        <w:r w:rsidRPr="006341A7">
          <w:rPr>
            <w:rStyle w:val="Hyperlink"/>
            <w:sz w:val="20"/>
            <w:szCs w:val="20"/>
          </w:rPr>
          <w:t>https://doi.org/10.1016/j.rsma.2023.103261</w:t>
        </w:r>
      </w:hyperlink>
      <w:r w:rsidRPr="006341A7">
        <w:rPr>
          <w:sz w:val="20"/>
          <w:szCs w:val="20"/>
        </w:rPr>
        <w:t>.</w:t>
      </w:r>
    </w:p>
    <w:p w14:paraId="7FCB7161" w14:textId="77777777" w:rsidR="00092C2C" w:rsidRPr="006341A7" w:rsidRDefault="00092C2C" w:rsidP="00082FB3">
      <w:pPr>
        <w:rPr>
          <w:sz w:val="20"/>
          <w:szCs w:val="20"/>
        </w:rPr>
      </w:pPr>
      <w:r w:rsidRPr="006341A7">
        <w:rPr>
          <w:sz w:val="20"/>
          <w:szCs w:val="20"/>
        </w:rPr>
        <w:t xml:space="preserve">Parrish F, A Baco-Taylor, C Kelley, Stephen D Cairns, and Hourigan T F. 2017. “Deep-Sea Coral Taxa in the Hawaiian Archipelago and Other U.S. Pacific Islands: Depth and Geographical Distribution.”  </w:t>
      </w:r>
      <w:hyperlink r:id="rId88" w:history="1">
        <w:r w:rsidRPr="006341A7">
          <w:rPr>
            <w:rStyle w:val="Hyperlink"/>
            <w:sz w:val="20"/>
            <w:szCs w:val="20"/>
          </w:rPr>
          <w:t>https://repository.si.edu/bitstream/handle/10088/34998/NOAA_DSC-Species-List_PacificIslands_Parrish-etal_2017.pdf?sequence=1&amp;isAllowed=y</w:t>
        </w:r>
      </w:hyperlink>
      <w:r w:rsidRPr="006341A7">
        <w:rPr>
          <w:sz w:val="20"/>
          <w:szCs w:val="20"/>
        </w:rPr>
        <w:t xml:space="preserve"> </w:t>
      </w:r>
    </w:p>
    <w:p w14:paraId="3AC99551" w14:textId="77777777" w:rsidR="00092C2C" w:rsidRPr="006341A7" w:rsidRDefault="00092C2C" w:rsidP="00F04A51">
      <w:pPr>
        <w:rPr>
          <w:sz w:val="20"/>
          <w:szCs w:val="20"/>
        </w:rPr>
      </w:pPr>
      <w:r w:rsidRPr="006341A7">
        <w:rPr>
          <w:sz w:val="20"/>
          <w:szCs w:val="20"/>
        </w:rPr>
        <w:t xml:space="preserve">Parrish, Frank A. 2007. “Density and Habitat of Three Deep-Sea Corals in the Lower Hawaiian Chain.” </w:t>
      </w:r>
      <w:r w:rsidRPr="006341A7">
        <w:rPr>
          <w:i/>
          <w:iCs/>
          <w:sz w:val="20"/>
          <w:szCs w:val="20"/>
        </w:rPr>
        <w:t>Bulletin of Marine Science</w:t>
      </w:r>
      <w:r w:rsidRPr="006341A7">
        <w:rPr>
          <w:sz w:val="20"/>
          <w:szCs w:val="20"/>
        </w:rPr>
        <w:t xml:space="preserve"> 81 (November): 185–94. </w:t>
      </w:r>
      <w:hyperlink r:id="rId89" w:history="1">
        <w:r w:rsidRPr="006341A7">
          <w:rPr>
            <w:rStyle w:val="Hyperlink"/>
            <w:sz w:val="20"/>
            <w:szCs w:val="20"/>
          </w:rPr>
          <w:t>https://www.researchgate.net/publication/233618737_Density_and_habitat_of_three_deep-sea_corals_in_the_lower_Hawaiian_chain</w:t>
        </w:r>
      </w:hyperlink>
      <w:r w:rsidRPr="006341A7">
        <w:rPr>
          <w:sz w:val="20"/>
          <w:szCs w:val="20"/>
        </w:rPr>
        <w:t>.</w:t>
      </w:r>
    </w:p>
    <w:p w14:paraId="627220A9" w14:textId="77777777" w:rsidR="00092C2C" w:rsidRPr="006341A7" w:rsidRDefault="00092C2C" w:rsidP="00F04A51">
      <w:pPr>
        <w:rPr>
          <w:sz w:val="20"/>
          <w:szCs w:val="20"/>
        </w:rPr>
      </w:pPr>
      <w:r w:rsidRPr="006341A7">
        <w:rPr>
          <w:sz w:val="20"/>
          <w:szCs w:val="20"/>
        </w:rPr>
        <w:t xml:space="preserve">Parrish, Frank and Baco, Amy. 2007. State of Deep Coral Ecosystems in the U.S. Pacific Islands Region: Hawaii and the U.S. Pacific Territories. pp. 155-194. The State of Deep Coral Ecosystems in the United States. (October 2007). </w:t>
      </w:r>
      <w:hyperlink r:id="rId90" w:history="1">
        <w:r w:rsidRPr="006341A7">
          <w:rPr>
            <w:rStyle w:val="Hyperlink"/>
            <w:sz w:val="20"/>
            <w:szCs w:val="20"/>
          </w:rPr>
          <w:t>https://www.researchgate.net/publication/242264282_State_of_Deep_Coral_Ecosystems_in_the_US_Pacific_Islands_Region_Hawaii_and_the_US_Pacific_Territories_pp_155-194</w:t>
        </w:r>
      </w:hyperlink>
    </w:p>
    <w:p w14:paraId="4F5BE43C" w14:textId="77777777" w:rsidR="00092C2C" w:rsidRPr="006341A7" w:rsidRDefault="00092C2C" w:rsidP="00082FB3">
      <w:pPr>
        <w:rPr>
          <w:sz w:val="20"/>
          <w:szCs w:val="20"/>
        </w:rPr>
      </w:pPr>
      <w:r w:rsidRPr="006341A7">
        <w:rPr>
          <w:sz w:val="20"/>
          <w:szCs w:val="20"/>
        </w:rPr>
        <w:t xml:space="preserve">Rogers, Alex. 2019. “Threats to Seamount Ecosystems and Their Management.” </w:t>
      </w:r>
      <w:r w:rsidRPr="006341A7">
        <w:rPr>
          <w:i/>
          <w:iCs/>
          <w:sz w:val="20"/>
          <w:szCs w:val="20"/>
        </w:rPr>
        <w:t>World Seas: An Environmental Evaluation (Second Edition).</w:t>
      </w:r>
      <w:r w:rsidRPr="006341A7">
        <w:rPr>
          <w:sz w:val="20"/>
          <w:szCs w:val="20"/>
        </w:rPr>
        <w:t xml:space="preserve"> Volume III: Ecological Issues and Environmental Impacts (2019): 427–51. </w:t>
      </w:r>
      <w:hyperlink r:id="rId91" w:history="1">
        <w:r w:rsidRPr="006341A7">
          <w:rPr>
            <w:rStyle w:val="Hyperlink"/>
            <w:sz w:val="20"/>
            <w:szCs w:val="20"/>
          </w:rPr>
          <w:t>https://doi.org/10.1016/b978-0-12-805052-1.00018-8</w:t>
        </w:r>
      </w:hyperlink>
      <w:r w:rsidRPr="006341A7">
        <w:rPr>
          <w:sz w:val="20"/>
          <w:szCs w:val="20"/>
        </w:rPr>
        <w:t xml:space="preserve">. </w:t>
      </w:r>
    </w:p>
    <w:p w14:paraId="134FC0C5" w14:textId="77777777" w:rsidR="00092C2C" w:rsidRPr="006341A7" w:rsidRDefault="00092C2C" w:rsidP="00837952">
      <w:pPr>
        <w:rPr>
          <w:sz w:val="20"/>
          <w:szCs w:val="20"/>
        </w:rPr>
      </w:pPr>
      <w:r w:rsidRPr="006341A7">
        <w:rPr>
          <w:sz w:val="20"/>
          <w:szCs w:val="20"/>
        </w:rPr>
        <w:t xml:space="preserve">Sakai T. 1978. Decapod crustacea from the Emperor Seamount Chain. Research on Crustacea 8 (Suppl): 1-40. </w:t>
      </w:r>
      <w:hyperlink r:id="rId92" w:history="1">
        <w:r w:rsidRPr="006341A7">
          <w:rPr>
            <w:rStyle w:val="Hyperlink"/>
            <w:sz w:val="20"/>
            <w:szCs w:val="20"/>
          </w:rPr>
          <w:t>https://doi.org/10.18353/rcustacea.8Suppl.0_1</w:t>
        </w:r>
      </w:hyperlink>
    </w:p>
    <w:p w14:paraId="75A2F96A" w14:textId="77777777" w:rsidR="00092C2C" w:rsidRPr="006341A7" w:rsidRDefault="00092C2C" w:rsidP="00192D8A">
      <w:pPr>
        <w:rPr>
          <w:sz w:val="20"/>
          <w:szCs w:val="20"/>
        </w:rPr>
      </w:pPr>
      <w:r w:rsidRPr="006341A7">
        <w:rPr>
          <w:sz w:val="20"/>
          <w:szCs w:val="20"/>
        </w:rPr>
        <w:lastRenderedPageBreak/>
        <w:t xml:space="preserve">Schlacher, Thomas A., Amy R. Baco, Ashley A. Rowden, Timothy D. O’Hara, Malcolm R. Clark, Chris Kelley, and John F. Dower. 2013. “Seamount Benthos in a Cobalt-Rich Crust Region of the Central Pacific: Conservation Challenges for Future Seabed Mining.” Edited by David Richardson. </w:t>
      </w:r>
      <w:r w:rsidRPr="006341A7">
        <w:rPr>
          <w:i/>
          <w:iCs/>
          <w:sz w:val="20"/>
          <w:szCs w:val="20"/>
        </w:rPr>
        <w:t>Diversity and Distributions</w:t>
      </w:r>
      <w:r w:rsidRPr="006341A7">
        <w:rPr>
          <w:sz w:val="20"/>
          <w:szCs w:val="20"/>
        </w:rPr>
        <w:t xml:space="preserve"> 20 (5): 491–502. </w:t>
      </w:r>
      <w:hyperlink r:id="rId93" w:history="1">
        <w:r w:rsidRPr="006341A7">
          <w:rPr>
            <w:rStyle w:val="Hyperlink"/>
            <w:sz w:val="20"/>
            <w:szCs w:val="20"/>
          </w:rPr>
          <w:t>https://doi.org/10.1111/ddi.12142</w:t>
        </w:r>
      </w:hyperlink>
      <w:r w:rsidRPr="006341A7">
        <w:rPr>
          <w:sz w:val="20"/>
          <w:szCs w:val="20"/>
        </w:rPr>
        <w:t>.</w:t>
      </w:r>
    </w:p>
    <w:p w14:paraId="08474C06" w14:textId="77777777" w:rsidR="00092C2C" w:rsidRPr="006341A7" w:rsidRDefault="00092C2C" w:rsidP="002961FD">
      <w:pPr>
        <w:rPr>
          <w:sz w:val="20"/>
          <w:szCs w:val="20"/>
        </w:rPr>
      </w:pPr>
      <w:r w:rsidRPr="006341A7">
        <w:rPr>
          <w:sz w:val="20"/>
          <w:szCs w:val="20"/>
        </w:rPr>
        <w:t xml:space="preserve">Tittensor, Derek P., Amy R. Baco, Paul E. Brewin, Malcolm R. Clark, Mireille Consalvey, Jason Hall-Spencer, Ashley A. Rowden, Thomas Schlacher, Karen I. Stocks, and Alex D. Rogers. 2009. “Predicting Global Habitat Suitability for Stony Corals on Seamounts.” </w:t>
      </w:r>
      <w:r w:rsidRPr="006341A7">
        <w:rPr>
          <w:i/>
          <w:iCs/>
          <w:sz w:val="20"/>
          <w:szCs w:val="20"/>
        </w:rPr>
        <w:t>Journal of Biogeography</w:t>
      </w:r>
      <w:r w:rsidRPr="006341A7">
        <w:rPr>
          <w:sz w:val="20"/>
          <w:szCs w:val="20"/>
        </w:rPr>
        <w:t xml:space="preserve"> 36 (6): 1111–28. </w:t>
      </w:r>
      <w:hyperlink r:id="rId94" w:history="1">
        <w:r w:rsidRPr="006341A7">
          <w:rPr>
            <w:rStyle w:val="Hyperlink"/>
            <w:sz w:val="20"/>
            <w:szCs w:val="20"/>
          </w:rPr>
          <w:t>https://doi.org/10.1111/j.1365-2699.2008.02062.x</w:t>
        </w:r>
      </w:hyperlink>
      <w:r w:rsidRPr="006341A7">
        <w:rPr>
          <w:sz w:val="20"/>
          <w:szCs w:val="20"/>
        </w:rPr>
        <w:t>.</w:t>
      </w:r>
    </w:p>
    <w:p w14:paraId="323C470A" w14:textId="77777777" w:rsidR="00092C2C" w:rsidRPr="006341A7" w:rsidRDefault="00092C2C" w:rsidP="00092C2C">
      <w:pPr>
        <w:rPr>
          <w:sz w:val="20"/>
          <w:szCs w:val="20"/>
        </w:rPr>
      </w:pPr>
      <w:r w:rsidRPr="006341A7">
        <w:rPr>
          <w:sz w:val="20"/>
          <w:szCs w:val="20"/>
        </w:rPr>
        <w:t xml:space="preserve">Tong, Ruiju, Andrew J Davies, Chris Yesson, Jinsongdi Yu, Yuan Luo, Ling Zhang, and Julian M Burgos. 2023. “Environmental Drivers and the Distribution of Cold-Water Corals in the Global Ocean.” </w:t>
      </w:r>
      <w:r w:rsidRPr="006341A7">
        <w:rPr>
          <w:i/>
          <w:iCs/>
          <w:sz w:val="20"/>
          <w:szCs w:val="20"/>
        </w:rPr>
        <w:t>Frontiers in Marine Science</w:t>
      </w:r>
      <w:r w:rsidRPr="006341A7">
        <w:rPr>
          <w:sz w:val="20"/>
          <w:szCs w:val="20"/>
        </w:rPr>
        <w:t xml:space="preserve"> 10 (October). </w:t>
      </w:r>
      <w:hyperlink r:id="rId95" w:history="1">
        <w:r w:rsidRPr="006341A7">
          <w:rPr>
            <w:rStyle w:val="Hyperlink"/>
            <w:sz w:val="20"/>
            <w:szCs w:val="20"/>
          </w:rPr>
          <w:t>https://doi.org/10.3389/fmars.2023.1217851</w:t>
        </w:r>
      </w:hyperlink>
      <w:r w:rsidRPr="006341A7">
        <w:rPr>
          <w:sz w:val="20"/>
          <w:szCs w:val="20"/>
        </w:rPr>
        <w:t>.</w:t>
      </w:r>
    </w:p>
    <w:p w14:paraId="4D7E21B3" w14:textId="77777777" w:rsidR="00092C2C" w:rsidRPr="006341A7" w:rsidRDefault="00092C2C" w:rsidP="0096361C">
      <w:pPr>
        <w:rPr>
          <w:sz w:val="20"/>
          <w:szCs w:val="20"/>
        </w:rPr>
      </w:pPr>
      <w:r w:rsidRPr="006341A7">
        <w:rPr>
          <w:sz w:val="20"/>
          <w:szCs w:val="20"/>
        </w:rPr>
        <w:t xml:space="preserve">Waller, Rhian, Les Watling, Peter Auster, and Timothy Shank. 2007. “Anthropogenic Impacts on the Corner Rise Seamounts, North-West Atlantic Ocean.” </w:t>
      </w:r>
      <w:r w:rsidRPr="006341A7">
        <w:rPr>
          <w:i/>
          <w:iCs/>
          <w:sz w:val="20"/>
          <w:szCs w:val="20"/>
        </w:rPr>
        <w:t>Journal of the Marine Biological Association of the United Kingdom</w:t>
      </w:r>
      <w:r w:rsidRPr="006341A7">
        <w:rPr>
          <w:sz w:val="20"/>
          <w:szCs w:val="20"/>
        </w:rPr>
        <w:t xml:space="preserve"> 87 (5): 1075–76. </w:t>
      </w:r>
      <w:hyperlink r:id="rId96" w:history="1">
        <w:r w:rsidRPr="006341A7">
          <w:rPr>
            <w:rStyle w:val="Hyperlink"/>
            <w:sz w:val="20"/>
            <w:szCs w:val="20"/>
          </w:rPr>
          <w:t>https://doi.org/10.1017/s0025315407057785</w:t>
        </w:r>
      </w:hyperlink>
      <w:r w:rsidRPr="006341A7">
        <w:rPr>
          <w:sz w:val="20"/>
          <w:szCs w:val="20"/>
        </w:rPr>
        <w:t>.</w:t>
      </w:r>
    </w:p>
    <w:p w14:paraId="7ADFAC69" w14:textId="77777777" w:rsidR="00092C2C" w:rsidRPr="006341A7" w:rsidRDefault="00092C2C" w:rsidP="00EF1C37">
      <w:pPr>
        <w:rPr>
          <w:sz w:val="20"/>
          <w:szCs w:val="20"/>
        </w:rPr>
      </w:pPr>
      <w:r w:rsidRPr="006341A7">
        <w:rPr>
          <w:sz w:val="20"/>
          <w:szCs w:val="20"/>
        </w:rPr>
        <w:t xml:space="preserve">Watling, Les, and Peter J. Auster. 2017. “Seamounts on the High Seas Should Be Managed as Vulnerable Marine Ecosystems.” </w:t>
      </w:r>
      <w:r w:rsidRPr="006341A7">
        <w:rPr>
          <w:i/>
          <w:iCs/>
          <w:sz w:val="20"/>
          <w:szCs w:val="20"/>
        </w:rPr>
        <w:t>Frontiers in Marine Science</w:t>
      </w:r>
      <w:r w:rsidRPr="006341A7">
        <w:rPr>
          <w:sz w:val="20"/>
          <w:szCs w:val="20"/>
        </w:rPr>
        <w:t xml:space="preserve"> 4 (January). </w:t>
      </w:r>
      <w:hyperlink r:id="rId97" w:history="1">
        <w:r w:rsidRPr="006341A7">
          <w:rPr>
            <w:rStyle w:val="Hyperlink"/>
            <w:sz w:val="20"/>
            <w:szCs w:val="20"/>
          </w:rPr>
          <w:t>https://doi.org/10.3389/fmars.2017.00014</w:t>
        </w:r>
      </w:hyperlink>
      <w:r w:rsidRPr="006341A7">
        <w:rPr>
          <w:sz w:val="20"/>
          <w:szCs w:val="20"/>
        </w:rPr>
        <w:t>.</w:t>
      </w:r>
    </w:p>
    <w:p w14:paraId="71E636EC" w14:textId="77777777" w:rsidR="00092C2C" w:rsidRPr="006341A7" w:rsidRDefault="00092C2C" w:rsidP="00841079">
      <w:pPr>
        <w:rPr>
          <w:sz w:val="20"/>
          <w:szCs w:val="20"/>
        </w:rPr>
      </w:pPr>
      <w:r w:rsidRPr="006341A7">
        <w:rPr>
          <w:sz w:val="20"/>
          <w:szCs w:val="20"/>
        </w:rPr>
        <w:t xml:space="preserve">Watling, Les, John R. Smith, Scott C. France, Amy Baco, Henrietta Dulai, Glenn S. Carter, and E. Brendan Roark. 2024. “Finding Boundaries in the Sea: The Main and Small Gap of the Emperor Seamount Chain as a Biogeographic Boundary for Bathyal Benthic Fauna.” </w:t>
      </w:r>
      <w:r w:rsidRPr="006341A7">
        <w:rPr>
          <w:i/>
          <w:iCs/>
          <w:sz w:val="20"/>
          <w:szCs w:val="20"/>
        </w:rPr>
        <w:t>Deep Sea Research Part II: Topical Studies in Oceanography</w:t>
      </w:r>
      <w:r w:rsidRPr="006341A7">
        <w:rPr>
          <w:sz w:val="20"/>
          <w:szCs w:val="20"/>
        </w:rPr>
        <w:t xml:space="preserve"> 216 (105394). </w:t>
      </w:r>
      <w:hyperlink r:id="rId98" w:history="1">
        <w:r w:rsidRPr="006341A7">
          <w:rPr>
            <w:rStyle w:val="Hyperlink"/>
            <w:sz w:val="20"/>
            <w:szCs w:val="20"/>
          </w:rPr>
          <w:t>https://doi.org/10.1016/j.dsr2.2024.105394</w:t>
        </w:r>
      </w:hyperlink>
      <w:r w:rsidRPr="006341A7">
        <w:rPr>
          <w:sz w:val="20"/>
          <w:szCs w:val="20"/>
        </w:rPr>
        <w:t>.</w:t>
      </w:r>
    </w:p>
    <w:p w14:paraId="27D5E276" w14:textId="77777777" w:rsidR="00092C2C" w:rsidRPr="006341A7" w:rsidRDefault="00092C2C" w:rsidP="00082FB3">
      <w:pPr>
        <w:rPr>
          <w:sz w:val="20"/>
          <w:szCs w:val="20"/>
        </w:rPr>
      </w:pPr>
      <w:r w:rsidRPr="006341A7">
        <w:rPr>
          <w:sz w:val="20"/>
          <w:szCs w:val="20"/>
        </w:rPr>
        <w:t xml:space="preserve">Williams, Alan, Thomas A. Schlacher, Ashley A. Rowden, Franziska Althaus, Malcolm R. Clark, David A. Bowden, Robert Stewart, Nicholas J. Bax, Mireille Consalvey, and Rudy J. Kloser. 2010. “Seamount Megabenthic Assemblages Fail to Recover from Trawling Impacts.” </w:t>
      </w:r>
      <w:r w:rsidRPr="006341A7">
        <w:rPr>
          <w:i/>
          <w:iCs/>
          <w:sz w:val="20"/>
          <w:szCs w:val="20"/>
        </w:rPr>
        <w:t>Marine Ecology</w:t>
      </w:r>
      <w:r w:rsidRPr="006341A7">
        <w:rPr>
          <w:sz w:val="20"/>
          <w:szCs w:val="20"/>
        </w:rPr>
        <w:t xml:space="preserve"> 31 (S1): 183–99. </w:t>
      </w:r>
      <w:hyperlink r:id="rId99" w:history="1">
        <w:r w:rsidRPr="006341A7">
          <w:rPr>
            <w:rStyle w:val="Hyperlink"/>
            <w:sz w:val="20"/>
            <w:szCs w:val="20"/>
          </w:rPr>
          <w:t>https://doi.org/10.1111/j.1439-0485.2010.00385.x</w:t>
        </w:r>
      </w:hyperlink>
      <w:r w:rsidRPr="006341A7">
        <w:rPr>
          <w:sz w:val="20"/>
          <w:szCs w:val="20"/>
        </w:rPr>
        <w:t>.</w:t>
      </w:r>
    </w:p>
    <w:p w14:paraId="535DA3E7" w14:textId="77777777" w:rsidR="00092C2C" w:rsidRPr="006341A7" w:rsidRDefault="00092C2C" w:rsidP="002961FD">
      <w:pPr>
        <w:rPr>
          <w:sz w:val="20"/>
          <w:szCs w:val="20"/>
        </w:rPr>
      </w:pPr>
      <w:r w:rsidRPr="006341A7">
        <w:rPr>
          <w:sz w:val="20"/>
          <w:szCs w:val="20"/>
        </w:rPr>
        <w:t xml:space="preserve">Yesson, Chris, Faye Bedford, Alex D. Rogers, and Michelle L. Taylor. 2017. “The Global Distribution of Deep-Water Antipatharia Habitat.” </w:t>
      </w:r>
      <w:r w:rsidRPr="006341A7">
        <w:rPr>
          <w:i/>
          <w:iCs/>
          <w:sz w:val="20"/>
          <w:szCs w:val="20"/>
        </w:rPr>
        <w:t>Deep Sea Research Part II: Topical Studies in Oceanography</w:t>
      </w:r>
      <w:r w:rsidRPr="006341A7">
        <w:rPr>
          <w:sz w:val="20"/>
          <w:szCs w:val="20"/>
        </w:rPr>
        <w:t xml:space="preserve"> 145 (November 2017): 79–86. </w:t>
      </w:r>
      <w:hyperlink r:id="rId100" w:history="1">
        <w:r w:rsidRPr="006341A7">
          <w:rPr>
            <w:rStyle w:val="Hyperlink"/>
            <w:sz w:val="20"/>
            <w:szCs w:val="20"/>
          </w:rPr>
          <w:t>https://doi.org/10.1016/j.dsr2.2015.12.004</w:t>
        </w:r>
      </w:hyperlink>
      <w:r w:rsidRPr="006341A7">
        <w:rPr>
          <w:sz w:val="20"/>
          <w:szCs w:val="20"/>
        </w:rPr>
        <w:t>.</w:t>
      </w:r>
    </w:p>
    <w:p w14:paraId="4A65C95B" w14:textId="77777777" w:rsidR="00092C2C" w:rsidRPr="006341A7" w:rsidRDefault="00092C2C" w:rsidP="00837952">
      <w:pPr>
        <w:rPr>
          <w:sz w:val="20"/>
          <w:szCs w:val="20"/>
        </w:rPr>
      </w:pPr>
      <w:r w:rsidRPr="006341A7">
        <w:rPr>
          <w:sz w:val="20"/>
          <w:szCs w:val="20"/>
        </w:rPr>
        <w:t xml:space="preserve">Yesson, Chris, Michelle L. Taylor, Derek P. Tittensor, Andrew J. Davies, John Guinotte, Amy Baco, Julie Black, Jason M. Hall-Spencer, and Alex D. Rogers. 2012. “Global Habitat Suitability of Cold-Water Octocorals.” </w:t>
      </w:r>
      <w:r w:rsidRPr="006341A7">
        <w:rPr>
          <w:i/>
          <w:iCs/>
          <w:sz w:val="20"/>
          <w:szCs w:val="20"/>
        </w:rPr>
        <w:t>Journal of Biogeography</w:t>
      </w:r>
      <w:r w:rsidRPr="006341A7">
        <w:rPr>
          <w:sz w:val="20"/>
          <w:szCs w:val="20"/>
        </w:rPr>
        <w:t xml:space="preserve"> 39 (7): 1278–92. </w:t>
      </w:r>
      <w:hyperlink r:id="rId101" w:history="1">
        <w:r w:rsidRPr="006341A7">
          <w:rPr>
            <w:rStyle w:val="Hyperlink"/>
            <w:sz w:val="20"/>
            <w:szCs w:val="20"/>
          </w:rPr>
          <w:t>https://doi.org/10.1111/j.1365-2699.2011.02681.x</w:t>
        </w:r>
      </w:hyperlink>
      <w:r w:rsidRPr="006341A7">
        <w:rPr>
          <w:sz w:val="20"/>
          <w:szCs w:val="20"/>
        </w:rPr>
        <w:t xml:space="preserve">. </w:t>
      </w:r>
    </w:p>
    <w:p w14:paraId="578F6724" w14:textId="77777777" w:rsidR="002E30AE" w:rsidRDefault="002E30AE" w:rsidP="00837952"/>
    <w:p w14:paraId="20306E7B" w14:textId="77777777" w:rsidR="002E30AE" w:rsidRPr="00837952" w:rsidRDefault="002E30AE" w:rsidP="00837952"/>
    <w:sectPr w:rsidR="002E30AE" w:rsidRPr="00837952" w:rsidSect="008F4B7C">
      <w:headerReference w:type="first" r:id="rId102"/>
      <w:footerReference w:type="first" r:id="rId10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1A1C5" w14:textId="77777777" w:rsidR="005D05DD" w:rsidRDefault="005D05DD" w:rsidP="004B628E">
      <w:pPr>
        <w:spacing w:after="0" w:line="240" w:lineRule="auto"/>
      </w:pPr>
      <w:r>
        <w:separator/>
      </w:r>
    </w:p>
  </w:endnote>
  <w:endnote w:type="continuationSeparator" w:id="0">
    <w:p w14:paraId="06C3F955" w14:textId="77777777" w:rsidR="005D05DD" w:rsidRDefault="005D05DD" w:rsidP="004B628E">
      <w:pPr>
        <w:spacing w:after="0" w:line="240" w:lineRule="auto"/>
      </w:pPr>
      <w:r>
        <w:continuationSeparator/>
      </w:r>
    </w:p>
  </w:endnote>
  <w:endnote w:type="continuationNotice" w:id="1">
    <w:p w14:paraId="01551298" w14:textId="77777777" w:rsidR="005D05DD" w:rsidRDefault="005D0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154435"/>
      <w:docPartObj>
        <w:docPartGallery w:val="Page Numbers (Bottom of Page)"/>
        <w:docPartUnique/>
      </w:docPartObj>
    </w:sdtPr>
    <w:sdtEndPr>
      <w:rPr>
        <w:noProof/>
      </w:rPr>
    </w:sdtEndPr>
    <w:sdtContent>
      <w:p w14:paraId="2CE2A2CA" w14:textId="683C8CD9" w:rsidR="00A330C5" w:rsidRDefault="00A33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FC264E" w14:textId="77777777" w:rsidR="004B628E" w:rsidRDefault="004B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5720" w14:textId="43B93AAF" w:rsidR="00245D3E" w:rsidRDefault="00245D3E">
    <w:pPr>
      <w:pStyle w:val="Footer"/>
    </w:pPr>
    <w:r>
      <w:rPr>
        <w:noProof/>
      </w:rPr>
      <w:drawing>
        <wp:inline distT="0" distB="0" distL="0" distR="0" wp14:anchorId="79A58445" wp14:editId="3A100D88">
          <wp:extent cx="6306185" cy="657225"/>
          <wp:effectExtent l="0" t="0" r="0" b="9525"/>
          <wp:docPr id="7697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6185" cy="6572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509228"/>
      <w:docPartObj>
        <w:docPartGallery w:val="Page Numbers (Bottom of Page)"/>
        <w:docPartUnique/>
      </w:docPartObj>
    </w:sdtPr>
    <w:sdtEndPr>
      <w:rPr>
        <w:noProof/>
      </w:rPr>
    </w:sdtEndPr>
    <w:sdtContent>
      <w:p w14:paraId="43090C5E" w14:textId="722C3AEC" w:rsidR="00A330C5" w:rsidRDefault="00A33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B4B38" w14:textId="033508B6" w:rsidR="00245D3E" w:rsidRDefault="0024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0727" w14:textId="77777777" w:rsidR="005D05DD" w:rsidRDefault="005D05DD" w:rsidP="004B628E">
      <w:pPr>
        <w:spacing w:after="0" w:line="240" w:lineRule="auto"/>
      </w:pPr>
      <w:r>
        <w:separator/>
      </w:r>
    </w:p>
  </w:footnote>
  <w:footnote w:type="continuationSeparator" w:id="0">
    <w:p w14:paraId="70DB36C9" w14:textId="77777777" w:rsidR="005D05DD" w:rsidRDefault="005D05DD" w:rsidP="004B628E">
      <w:pPr>
        <w:spacing w:after="0" w:line="240" w:lineRule="auto"/>
      </w:pPr>
      <w:r>
        <w:continuationSeparator/>
      </w:r>
    </w:p>
  </w:footnote>
  <w:footnote w:type="continuationNotice" w:id="1">
    <w:p w14:paraId="1C04B4AA" w14:textId="77777777" w:rsidR="005D05DD" w:rsidRDefault="005D0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9512" w14:textId="1FE1A186" w:rsidR="003B6188" w:rsidRDefault="003B6188">
    <w:pPr>
      <w:pStyle w:val="Header"/>
    </w:pPr>
    <w:r>
      <w:rPr>
        <w:noProof/>
        <w:sz w:val="14"/>
        <w:szCs w:val="14"/>
      </w:rPr>
      <mc:AlternateContent>
        <mc:Choice Requires="wps">
          <w:drawing>
            <wp:anchor distT="0" distB="0" distL="114300" distR="114300" simplePos="0" relativeHeight="251658242" behindDoc="1" locked="0" layoutInCell="1" allowOverlap="0" wp14:anchorId="19248D5F" wp14:editId="6AC82801">
              <wp:simplePos x="0" y="0"/>
              <wp:positionH relativeFrom="margin">
                <wp:posOffset>1317625</wp:posOffset>
              </wp:positionH>
              <wp:positionV relativeFrom="paragraph">
                <wp:posOffset>647700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1861F2FB" w14:textId="77777777" w:rsidR="003B6188" w:rsidRPr="00D42168" w:rsidRDefault="003B6188" w:rsidP="003B618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48D5F" id="_x0000_t202" coordsize="21600,21600" o:spt="202" path="m,l,21600r21600,l21600,xe">
              <v:stroke joinstyle="miter"/>
              <v:path gradientshapeok="t" o:connecttype="rect"/>
            </v:shapetype>
            <v:shape id="テキスト ボックス 15" o:spid="_x0000_s1026" type="#_x0000_t202" style="position:absolute;margin-left:103.75pt;margin-top:51pt;width:266.25pt;height:18.7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" o:allowoverlap="f" filled="f" stroked="f" strokeweight=".5pt">
              <v:textbox>
                <w:txbxContent>
                  <w:p w14:paraId="1861F2FB" w14:textId="77777777" w:rsidR="003B6188" w:rsidRPr="00D42168" w:rsidRDefault="003B6188" w:rsidP="003B6188">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sz w:val="14"/>
        <w:szCs w:val="14"/>
      </w:rPr>
      <w:drawing>
        <wp:anchor distT="0" distB="0" distL="114300" distR="114300" simplePos="0" relativeHeight="251658241" behindDoc="0" locked="0" layoutInCell="1" allowOverlap="1" wp14:anchorId="0E2B4258" wp14:editId="6E91CF3C">
          <wp:simplePos x="0" y="0"/>
          <wp:positionH relativeFrom="column">
            <wp:posOffset>-516255</wp:posOffset>
          </wp:positionH>
          <wp:positionV relativeFrom="paragraph">
            <wp:posOffset>3235325</wp:posOffset>
          </wp:positionV>
          <wp:extent cx="7042785" cy="495236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1">
                    <a:lum/>
                    <a:extLst>
                      <a:ext uri="{28A0092B-C50C-407E-A947-70E740481C1C}">
                        <a14:useLocalDpi xmlns:a14="http://schemas.microsoft.com/office/drawing/2010/main" val="0"/>
                      </a:ext>
                    </a:extLst>
                  </a:blip>
                  <a:stretch>
                    <a:fillRect/>
                  </a:stretch>
                </pic:blipFill>
                <pic:spPr>
                  <a:xfrm>
                    <a:off x="0" y="0"/>
                    <a:ext cx="7042785" cy="49523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967D9D6" wp14:editId="0D36C1AB">
          <wp:simplePos x="0" y="0"/>
          <wp:positionH relativeFrom="margin">
            <wp:posOffset>2434798</wp:posOffset>
          </wp:positionH>
          <wp:positionV relativeFrom="paragraph">
            <wp:posOffset>-126749</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2">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8E70" w14:textId="076316E0" w:rsidR="008F4B7C" w:rsidRDefault="008F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713"/>
    <w:multiLevelType w:val="multilevel"/>
    <w:tmpl w:val="35FA2E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33C0F5B"/>
    <w:multiLevelType w:val="hybridMultilevel"/>
    <w:tmpl w:val="61A6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40C7F"/>
    <w:multiLevelType w:val="multilevel"/>
    <w:tmpl w:val="4D38B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5211A8"/>
    <w:multiLevelType w:val="multilevel"/>
    <w:tmpl w:val="2CA2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DC55DE"/>
    <w:multiLevelType w:val="hybridMultilevel"/>
    <w:tmpl w:val="7F56ACA8"/>
    <w:lvl w:ilvl="0" w:tplc="3C2CA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C6B1C"/>
    <w:multiLevelType w:val="hybridMultilevel"/>
    <w:tmpl w:val="AB5ED346"/>
    <w:lvl w:ilvl="0" w:tplc="E07E064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667295">
    <w:abstractNumId w:val="1"/>
  </w:num>
  <w:num w:numId="2" w16cid:durableId="1662853821">
    <w:abstractNumId w:val="5"/>
  </w:num>
  <w:num w:numId="3" w16cid:durableId="219874749">
    <w:abstractNumId w:val="4"/>
  </w:num>
  <w:num w:numId="4" w16cid:durableId="601492909">
    <w:abstractNumId w:val="3"/>
  </w:num>
  <w:num w:numId="5" w16cid:durableId="2001499564">
    <w:abstractNumId w:val="2"/>
  </w:num>
  <w:num w:numId="6" w16cid:durableId="92399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ew Chicago&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5zwtp9cez9x3e0zflpz5xuzspp0rsddsxf&quot;&gt;Endnote_PewLibrary@pewtrusts.org&lt;record-ids&gt;&lt;item&gt;18807&lt;/item&gt;&lt;item&gt;18845&lt;/item&gt;&lt;item&gt;18847&lt;/item&gt;&lt;item&gt;18848&lt;/item&gt;&lt;/record-ids&gt;&lt;/item&gt;&lt;/Libraries&gt;"/>
    <w:docVar w:name="EN.UseJSCitationFormat" w:val="False"/>
  </w:docVars>
  <w:rsids>
    <w:rsidRoot w:val="007F7AFF"/>
    <w:rsid w:val="00003574"/>
    <w:rsid w:val="00005BF0"/>
    <w:rsid w:val="00011370"/>
    <w:rsid w:val="0001261F"/>
    <w:rsid w:val="00015295"/>
    <w:rsid w:val="00015359"/>
    <w:rsid w:val="000208D9"/>
    <w:rsid w:val="00023C2A"/>
    <w:rsid w:val="000251CF"/>
    <w:rsid w:val="00030832"/>
    <w:rsid w:val="00034F94"/>
    <w:rsid w:val="00035A13"/>
    <w:rsid w:val="00036577"/>
    <w:rsid w:val="00044ECD"/>
    <w:rsid w:val="00046A5D"/>
    <w:rsid w:val="0005315C"/>
    <w:rsid w:val="000538DB"/>
    <w:rsid w:val="000540F0"/>
    <w:rsid w:val="0005593F"/>
    <w:rsid w:val="00055F4F"/>
    <w:rsid w:val="00061EC5"/>
    <w:rsid w:val="000654F2"/>
    <w:rsid w:val="00065BB7"/>
    <w:rsid w:val="00067CD3"/>
    <w:rsid w:val="00071DF7"/>
    <w:rsid w:val="0007354A"/>
    <w:rsid w:val="00073C2A"/>
    <w:rsid w:val="000745DA"/>
    <w:rsid w:val="00082323"/>
    <w:rsid w:val="00082C7A"/>
    <w:rsid w:val="00082FB3"/>
    <w:rsid w:val="0008573B"/>
    <w:rsid w:val="000929F1"/>
    <w:rsid w:val="00092C2C"/>
    <w:rsid w:val="00093B28"/>
    <w:rsid w:val="0009579E"/>
    <w:rsid w:val="00097348"/>
    <w:rsid w:val="000973CB"/>
    <w:rsid w:val="000A0D8F"/>
    <w:rsid w:val="000A2F7A"/>
    <w:rsid w:val="000A3C5B"/>
    <w:rsid w:val="000A4B8E"/>
    <w:rsid w:val="000A4CDB"/>
    <w:rsid w:val="000A629A"/>
    <w:rsid w:val="000A6B13"/>
    <w:rsid w:val="000B1404"/>
    <w:rsid w:val="000B2933"/>
    <w:rsid w:val="000B3068"/>
    <w:rsid w:val="000B47D2"/>
    <w:rsid w:val="000C3659"/>
    <w:rsid w:val="000C49A0"/>
    <w:rsid w:val="000C6711"/>
    <w:rsid w:val="000C6794"/>
    <w:rsid w:val="000C6E6C"/>
    <w:rsid w:val="000C7361"/>
    <w:rsid w:val="000D49C9"/>
    <w:rsid w:val="000D49D4"/>
    <w:rsid w:val="000D5664"/>
    <w:rsid w:val="000D654C"/>
    <w:rsid w:val="000D7CBD"/>
    <w:rsid w:val="000E1A32"/>
    <w:rsid w:val="000E37AB"/>
    <w:rsid w:val="000E4B61"/>
    <w:rsid w:val="000E51DA"/>
    <w:rsid w:val="000E60E4"/>
    <w:rsid w:val="000E6551"/>
    <w:rsid w:val="000E68FD"/>
    <w:rsid w:val="000F7426"/>
    <w:rsid w:val="00101B24"/>
    <w:rsid w:val="0010447F"/>
    <w:rsid w:val="00105675"/>
    <w:rsid w:val="00110589"/>
    <w:rsid w:val="0011254A"/>
    <w:rsid w:val="00112770"/>
    <w:rsid w:val="0011577D"/>
    <w:rsid w:val="00115E88"/>
    <w:rsid w:val="00120583"/>
    <w:rsid w:val="00124619"/>
    <w:rsid w:val="00124E6C"/>
    <w:rsid w:val="0012610B"/>
    <w:rsid w:val="00126555"/>
    <w:rsid w:val="00130839"/>
    <w:rsid w:val="001313E0"/>
    <w:rsid w:val="00132635"/>
    <w:rsid w:val="00132951"/>
    <w:rsid w:val="0013321F"/>
    <w:rsid w:val="00134B6B"/>
    <w:rsid w:val="0013584B"/>
    <w:rsid w:val="001368F5"/>
    <w:rsid w:val="0014038A"/>
    <w:rsid w:val="00141864"/>
    <w:rsid w:val="001429AC"/>
    <w:rsid w:val="00145E4C"/>
    <w:rsid w:val="00150531"/>
    <w:rsid w:val="00150E64"/>
    <w:rsid w:val="00152E0C"/>
    <w:rsid w:val="00154519"/>
    <w:rsid w:val="001545BA"/>
    <w:rsid w:val="00155208"/>
    <w:rsid w:val="00156187"/>
    <w:rsid w:val="00157445"/>
    <w:rsid w:val="00157EB0"/>
    <w:rsid w:val="00163371"/>
    <w:rsid w:val="00163BD2"/>
    <w:rsid w:val="00165BEA"/>
    <w:rsid w:val="00166CF1"/>
    <w:rsid w:val="0017136B"/>
    <w:rsid w:val="00172C78"/>
    <w:rsid w:val="0017330F"/>
    <w:rsid w:val="001737C8"/>
    <w:rsid w:val="0017550A"/>
    <w:rsid w:val="001824B6"/>
    <w:rsid w:val="00183265"/>
    <w:rsid w:val="0018383F"/>
    <w:rsid w:val="00185B9A"/>
    <w:rsid w:val="0019022B"/>
    <w:rsid w:val="001913DC"/>
    <w:rsid w:val="00191B1D"/>
    <w:rsid w:val="00191E8E"/>
    <w:rsid w:val="00192D8A"/>
    <w:rsid w:val="001944AD"/>
    <w:rsid w:val="001946BB"/>
    <w:rsid w:val="00196303"/>
    <w:rsid w:val="00196908"/>
    <w:rsid w:val="001A148A"/>
    <w:rsid w:val="001A5FC0"/>
    <w:rsid w:val="001A6E7A"/>
    <w:rsid w:val="001A7E46"/>
    <w:rsid w:val="001B410C"/>
    <w:rsid w:val="001B4604"/>
    <w:rsid w:val="001B4693"/>
    <w:rsid w:val="001B777E"/>
    <w:rsid w:val="001C1D1C"/>
    <w:rsid w:val="001C2F26"/>
    <w:rsid w:val="001C503B"/>
    <w:rsid w:val="001C7641"/>
    <w:rsid w:val="001C7AA7"/>
    <w:rsid w:val="001D05CC"/>
    <w:rsid w:val="001D2512"/>
    <w:rsid w:val="001D7A89"/>
    <w:rsid w:val="001E5178"/>
    <w:rsid w:val="001F0E49"/>
    <w:rsid w:val="001F22DE"/>
    <w:rsid w:val="001F4270"/>
    <w:rsid w:val="002026B0"/>
    <w:rsid w:val="00204113"/>
    <w:rsid w:val="00204255"/>
    <w:rsid w:val="00205598"/>
    <w:rsid w:val="00205B25"/>
    <w:rsid w:val="00213428"/>
    <w:rsid w:val="00213BB4"/>
    <w:rsid w:val="00220BEC"/>
    <w:rsid w:val="00220C2D"/>
    <w:rsid w:val="0022523A"/>
    <w:rsid w:val="00232ED0"/>
    <w:rsid w:val="00233413"/>
    <w:rsid w:val="00233EE4"/>
    <w:rsid w:val="002340FD"/>
    <w:rsid w:val="00234A3E"/>
    <w:rsid w:val="002357FA"/>
    <w:rsid w:val="00236B34"/>
    <w:rsid w:val="00236BD5"/>
    <w:rsid w:val="002375E3"/>
    <w:rsid w:val="00237B1B"/>
    <w:rsid w:val="00243449"/>
    <w:rsid w:val="00244315"/>
    <w:rsid w:val="002456CA"/>
    <w:rsid w:val="00245D3E"/>
    <w:rsid w:val="002509B0"/>
    <w:rsid w:val="00252FA6"/>
    <w:rsid w:val="002536BD"/>
    <w:rsid w:val="00253B59"/>
    <w:rsid w:val="00254B13"/>
    <w:rsid w:val="00256C15"/>
    <w:rsid w:val="00257650"/>
    <w:rsid w:val="00264BAE"/>
    <w:rsid w:val="00265BA7"/>
    <w:rsid w:val="00272845"/>
    <w:rsid w:val="0027345A"/>
    <w:rsid w:val="00274855"/>
    <w:rsid w:val="00276257"/>
    <w:rsid w:val="00280380"/>
    <w:rsid w:val="002823AA"/>
    <w:rsid w:val="0028285A"/>
    <w:rsid w:val="002861F8"/>
    <w:rsid w:val="00290200"/>
    <w:rsid w:val="00293F3F"/>
    <w:rsid w:val="002953FF"/>
    <w:rsid w:val="002961FD"/>
    <w:rsid w:val="00296DA5"/>
    <w:rsid w:val="00296EAF"/>
    <w:rsid w:val="00297BF1"/>
    <w:rsid w:val="002A00C1"/>
    <w:rsid w:val="002A2067"/>
    <w:rsid w:val="002A46FF"/>
    <w:rsid w:val="002A5B30"/>
    <w:rsid w:val="002A6940"/>
    <w:rsid w:val="002A6D10"/>
    <w:rsid w:val="002B2BA4"/>
    <w:rsid w:val="002B3DC2"/>
    <w:rsid w:val="002B3EA9"/>
    <w:rsid w:val="002B49E6"/>
    <w:rsid w:val="002B5C4C"/>
    <w:rsid w:val="002B69E3"/>
    <w:rsid w:val="002B6ACC"/>
    <w:rsid w:val="002C18BD"/>
    <w:rsid w:val="002C1D03"/>
    <w:rsid w:val="002C23EE"/>
    <w:rsid w:val="002C2B74"/>
    <w:rsid w:val="002C345B"/>
    <w:rsid w:val="002C59DB"/>
    <w:rsid w:val="002C6660"/>
    <w:rsid w:val="002D00B9"/>
    <w:rsid w:val="002D1DEB"/>
    <w:rsid w:val="002D284D"/>
    <w:rsid w:val="002D2C2F"/>
    <w:rsid w:val="002D4423"/>
    <w:rsid w:val="002D44E3"/>
    <w:rsid w:val="002D50D5"/>
    <w:rsid w:val="002D53DF"/>
    <w:rsid w:val="002D60C5"/>
    <w:rsid w:val="002E30AE"/>
    <w:rsid w:val="002E4119"/>
    <w:rsid w:val="002E5622"/>
    <w:rsid w:val="002E5FBB"/>
    <w:rsid w:val="002E70E5"/>
    <w:rsid w:val="002E78CD"/>
    <w:rsid w:val="002F5A24"/>
    <w:rsid w:val="002F5D42"/>
    <w:rsid w:val="002F68A6"/>
    <w:rsid w:val="002F6BCE"/>
    <w:rsid w:val="002F7012"/>
    <w:rsid w:val="002F71CE"/>
    <w:rsid w:val="00300171"/>
    <w:rsid w:val="00300884"/>
    <w:rsid w:val="00301708"/>
    <w:rsid w:val="00302001"/>
    <w:rsid w:val="00302617"/>
    <w:rsid w:val="00305157"/>
    <w:rsid w:val="00310051"/>
    <w:rsid w:val="00310AF6"/>
    <w:rsid w:val="00310E0C"/>
    <w:rsid w:val="0031220F"/>
    <w:rsid w:val="00314010"/>
    <w:rsid w:val="003147C2"/>
    <w:rsid w:val="00315760"/>
    <w:rsid w:val="0032042B"/>
    <w:rsid w:val="00320C22"/>
    <w:rsid w:val="0032227D"/>
    <w:rsid w:val="0032495E"/>
    <w:rsid w:val="003249A3"/>
    <w:rsid w:val="0033359A"/>
    <w:rsid w:val="003365D7"/>
    <w:rsid w:val="00341E0A"/>
    <w:rsid w:val="00342141"/>
    <w:rsid w:val="00342375"/>
    <w:rsid w:val="00342F2F"/>
    <w:rsid w:val="0034391C"/>
    <w:rsid w:val="0034668D"/>
    <w:rsid w:val="003468CE"/>
    <w:rsid w:val="00350920"/>
    <w:rsid w:val="00352C6F"/>
    <w:rsid w:val="00352E0A"/>
    <w:rsid w:val="0035705F"/>
    <w:rsid w:val="003579BF"/>
    <w:rsid w:val="00360830"/>
    <w:rsid w:val="003637D5"/>
    <w:rsid w:val="00364DFC"/>
    <w:rsid w:val="00366651"/>
    <w:rsid w:val="00367011"/>
    <w:rsid w:val="00367605"/>
    <w:rsid w:val="003710E3"/>
    <w:rsid w:val="00371506"/>
    <w:rsid w:val="003741B8"/>
    <w:rsid w:val="00374243"/>
    <w:rsid w:val="00374952"/>
    <w:rsid w:val="00375F49"/>
    <w:rsid w:val="00383938"/>
    <w:rsid w:val="00384980"/>
    <w:rsid w:val="00385F9D"/>
    <w:rsid w:val="00386944"/>
    <w:rsid w:val="003879ED"/>
    <w:rsid w:val="00396878"/>
    <w:rsid w:val="00396D76"/>
    <w:rsid w:val="0039796C"/>
    <w:rsid w:val="003A0E56"/>
    <w:rsid w:val="003A48DD"/>
    <w:rsid w:val="003A6D7A"/>
    <w:rsid w:val="003B02E4"/>
    <w:rsid w:val="003B0C89"/>
    <w:rsid w:val="003B22AF"/>
    <w:rsid w:val="003B2372"/>
    <w:rsid w:val="003B245C"/>
    <w:rsid w:val="003B3887"/>
    <w:rsid w:val="003B4D03"/>
    <w:rsid w:val="003B6188"/>
    <w:rsid w:val="003B6A33"/>
    <w:rsid w:val="003B72C1"/>
    <w:rsid w:val="003B7BF3"/>
    <w:rsid w:val="003C0019"/>
    <w:rsid w:val="003C1728"/>
    <w:rsid w:val="003C418F"/>
    <w:rsid w:val="003C5AC5"/>
    <w:rsid w:val="003C6FA3"/>
    <w:rsid w:val="003C7224"/>
    <w:rsid w:val="003D140D"/>
    <w:rsid w:val="003D33C6"/>
    <w:rsid w:val="003D374B"/>
    <w:rsid w:val="003D6B6E"/>
    <w:rsid w:val="003D70A1"/>
    <w:rsid w:val="003E009A"/>
    <w:rsid w:val="003E0FBF"/>
    <w:rsid w:val="003E164B"/>
    <w:rsid w:val="003E167F"/>
    <w:rsid w:val="003E7FA6"/>
    <w:rsid w:val="003F2865"/>
    <w:rsid w:val="003F6C7A"/>
    <w:rsid w:val="003F7453"/>
    <w:rsid w:val="003F7754"/>
    <w:rsid w:val="00400DDA"/>
    <w:rsid w:val="00401D67"/>
    <w:rsid w:val="004035FC"/>
    <w:rsid w:val="004039FE"/>
    <w:rsid w:val="0040418A"/>
    <w:rsid w:val="00404745"/>
    <w:rsid w:val="00404B3D"/>
    <w:rsid w:val="00404F99"/>
    <w:rsid w:val="0040781A"/>
    <w:rsid w:val="00407E0B"/>
    <w:rsid w:val="00411FF5"/>
    <w:rsid w:val="00412D61"/>
    <w:rsid w:val="00414E1A"/>
    <w:rsid w:val="00416037"/>
    <w:rsid w:val="004169AC"/>
    <w:rsid w:val="00416EB7"/>
    <w:rsid w:val="00420D5D"/>
    <w:rsid w:val="0042121E"/>
    <w:rsid w:val="00422D99"/>
    <w:rsid w:val="0042387E"/>
    <w:rsid w:val="0042418C"/>
    <w:rsid w:val="004262CD"/>
    <w:rsid w:val="004314E9"/>
    <w:rsid w:val="00431F86"/>
    <w:rsid w:val="004326E3"/>
    <w:rsid w:val="00432788"/>
    <w:rsid w:val="00432F68"/>
    <w:rsid w:val="00440C71"/>
    <w:rsid w:val="00441C7E"/>
    <w:rsid w:val="00442A3F"/>
    <w:rsid w:val="00443B08"/>
    <w:rsid w:val="0044693A"/>
    <w:rsid w:val="0045342D"/>
    <w:rsid w:val="0045386D"/>
    <w:rsid w:val="00457707"/>
    <w:rsid w:val="00460588"/>
    <w:rsid w:val="00461261"/>
    <w:rsid w:val="0046171E"/>
    <w:rsid w:val="004643F2"/>
    <w:rsid w:val="00464BCF"/>
    <w:rsid w:val="00471740"/>
    <w:rsid w:val="00471B2F"/>
    <w:rsid w:val="00472E8D"/>
    <w:rsid w:val="0047450D"/>
    <w:rsid w:val="00474A46"/>
    <w:rsid w:val="00476B62"/>
    <w:rsid w:val="004779EA"/>
    <w:rsid w:val="0048312D"/>
    <w:rsid w:val="00485178"/>
    <w:rsid w:val="00486940"/>
    <w:rsid w:val="00494385"/>
    <w:rsid w:val="004A0051"/>
    <w:rsid w:val="004A0CE5"/>
    <w:rsid w:val="004A17F9"/>
    <w:rsid w:val="004A2625"/>
    <w:rsid w:val="004A271D"/>
    <w:rsid w:val="004A3183"/>
    <w:rsid w:val="004A5410"/>
    <w:rsid w:val="004A66AB"/>
    <w:rsid w:val="004A7D07"/>
    <w:rsid w:val="004B2D75"/>
    <w:rsid w:val="004B3724"/>
    <w:rsid w:val="004B3983"/>
    <w:rsid w:val="004B5B87"/>
    <w:rsid w:val="004B5F70"/>
    <w:rsid w:val="004B628E"/>
    <w:rsid w:val="004C0470"/>
    <w:rsid w:val="004D26E6"/>
    <w:rsid w:val="004D590E"/>
    <w:rsid w:val="004D68E6"/>
    <w:rsid w:val="004E0BBA"/>
    <w:rsid w:val="004E34DD"/>
    <w:rsid w:val="004E7F39"/>
    <w:rsid w:val="004F00B9"/>
    <w:rsid w:val="004F05F3"/>
    <w:rsid w:val="004F2F6D"/>
    <w:rsid w:val="004F36B1"/>
    <w:rsid w:val="004F582A"/>
    <w:rsid w:val="004F695E"/>
    <w:rsid w:val="00501E8D"/>
    <w:rsid w:val="00502CF7"/>
    <w:rsid w:val="005044F1"/>
    <w:rsid w:val="005061E2"/>
    <w:rsid w:val="00506276"/>
    <w:rsid w:val="00507CC7"/>
    <w:rsid w:val="0051034F"/>
    <w:rsid w:val="00511997"/>
    <w:rsid w:val="00513EA9"/>
    <w:rsid w:val="005153F5"/>
    <w:rsid w:val="00515AC1"/>
    <w:rsid w:val="00516509"/>
    <w:rsid w:val="00517C3B"/>
    <w:rsid w:val="005245A6"/>
    <w:rsid w:val="00526C15"/>
    <w:rsid w:val="005300C0"/>
    <w:rsid w:val="00531488"/>
    <w:rsid w:val="005338EF"/>
    <w:rsid w:val="00533A76"/>
    <w:rsid w:val="00533FB5"/>
    <w:rsid w:val="0053519E"/>
    <w:rsid w:val="00537D95"/>
    <w:rsid w:val="00540555"/>
    <w:rsid w:val="00542DDA"/>
    <w:rsid w:val="00543485"/>
    <w:rsid w:val="00543EDD"/>
    <w:rsid w:val="0054453E"/>
    <w:rsid w:val="00544774"/>
    <w:rsid w:val="005475BB"/>
    <w:rsid w:val="00547D2C"/>
    <w:rsid w:val="00551FC0"/>
    <w:rsid w:val="00554BE3"/>
    <w:rsid w:val="00554E04"/>
    <w:rsid w:val="0055608A"/>
    <w:rsid w:val="005577F1"/>
    <w:rsid w:val="005578C4"/>
    <w:rsid w:val="005603F8"/>
    <w:rsid w:val="0056096A"/>
    <w:rsid w:val="00561F94"/>
    <w:rsid w:val="005623DF"/>
    <w:rsid w:val="005628D4"/>
    <w:rsid w:val="00564B31"/>
    <w:rsid w:val="00564CD2"/>
    <w:rsid w:val="00564FCE"/>
    <w:rsid w:val="00565CC3"/>
    <w:rsid w:val="00565DDB"/>
    <w:rsid w:val="00566217"/>
    <w:rsid w:val="00567665"/>
    <w:rsid w:val="0057235C"/>
    <w:rsid w:val="0057489F"/>
    <w:rsid w:val="00574DD8"/>
    <w:rsid w:val="0057655C"/>
    <w:rsid w:val="00576D9B"/>
    <w:rsid w:val="0058774D"/>
    <w:rsid w:val="00590159"/>
    <w:rsid w:val="005914BD"/>
    <w:rsid w:val="0059306A"/>
    <w:rsid w:val="005937A3"/>
    <w:rsid w:val="00593C4A"/>
    <w:rsid w:val="00594B7A"/>
    <w:rsid w:val="00595724"/>
    <w:rsid w:val="00597546"/>
    <w:rsid w:val="005A1259"/>
    <w:rsid w:val="005A1BA6"/>
    <w:rsid w:val="005A4B13"/>
    <w:rsid w:val="005A7966"/>
    <w:rsid w:val="005B1583"/>
    <w:rsid w:val="005B2FA6"/>
    <w:rsid w:val="005B472D"/>
    <w:rsid w:val="005B4829"/>
    <w:rsid w:val="005B5565"/>
    <w:rsid w:val="005B72C9"/>
    <w:rsid w:val="005B751A"/>
    <w:rsid w:val="005B7AA5"/>
    <w:rsid w:val="005B7F48"/>
    <w:rsid w:val="005C0C6E"/>
    <w:rsid w:val="005C17DF"/>
    <w:rsid w:val="005C1A71"/>
    <w:rsid w:val="005C2741"/>
    <w:rsid w:val="005C39C0"/>
    <w:rsid w:val="005C3DED"/>
    <w:rsid w:val="005C4EE9"/>
    <w:rsid w:val="005C5851"/>
    <w:rsid w:val="005C5DD4"/>
    <w:rsid w:val="005C7463"/>
    <w:rsid w:val="005C7A2E"/>
    <w:rsid w:val="005D05DD"/>
    <w:rsid w:val="005D0FF4"/>
    <w:rsid w:val="005D4A4A"/>
    <w:rsid w:val="005D64F3"/>
    <w:rsid w:val="005E1CE8"/>
    <w:rsid w:val="005E52D7"/>
    <w:rsid w:val="005E7363"/>
    <w:rsid w:val="005F0C10"/>
    <w:rsid w:val="005F101E"/>
    <w:rsid w:val="005F2231"/>
    <w:rsid w:val="005F2756"/>
    <w:rsid w:val="005F3B61"/>
    <w:rsid w:val="005F57C7"/>
    <w:rsid w:val="006026DE"/>
    <w:rsid w:val="006039CA"/>
    <w:rsid w:val="0060428B"/>
    <w:rsid w:val="00604491"/>
    <w:rsid w:val="0060510D"/>
    <w:rsid w:val="00605DB7"/>
    <w:rsid w:val="006069E5"/>
    <w:rsid w:val="00610E72"/>
    <w:rsid w:val="00612995"/>
    <w:rsid w:val="00613013"/>
    <w:rsid w:val="006137C4"/>
    <w:rsid w:val="0061391D"/>
    <w:rsid w:val="0061544A"/>
    <w:rsid w:val="00620B56"/>
    <w:rsid w:val="00620C08"/>
    <w:rsid w:val="00620F6B"/>
    <w:rsid w:val="006216CF"/>
    <w:rsid w:val="00625C01"/>
    <w:rsid w:val="0063150A"/>
    <w:rsid w:val="00631D82"/>
    <w:rsid w:val="006341A7"/>
    <w:rsid w:val="00635962"/>
    <w:rsid w:val="00637834"/>
    <w:rsid w:val="00641A1F"/>
    <w:rsid w:val="006433D1"/>
    <w:rsid w:val="006434D9"/>
    <w:rsid w:val="00643C47"/>
    <w:rsid w:val="00644D34"/>
    <w:rsid w:val="00645042"/>
    <w:rsid w:val="00645CD9"/>
    <w:rsid w:val="006550AC"/>
    <w:rsid w:val="006552B8"/>
    <w:rsid w:val="00655E5C"/>
    <w:rsid w:val="006620B3"/>
    <w:rsid w:val="006663A9"/>
    <w:rsid w:val="00666EE5"/>
    <w:rsid w:val="00666FF5"/>
    <w:rsid w:val="00667317"/>
    <w:rsid w:val="006673CA"/>
    <w:rsid w:val="00667C9C"/>
    <w:rsid w:val="006734B3"/>
    <w:rsid w:val="0067594F"/>
    <w:rsid w:val="00675C88"/>
    <w:rsid w:val="00675F92"/>
    <w:rsid w:val="0067677A"/>
    <w:rsid w:val="0068000B"/>
    <w:rsid w:val="0068169D"/>
    <w:rsid w:val="0068173F"/>
    <w:rsid w:val="0068179B"/>
    <w:rsid w:val="00681CB4"/>
    <w:rsid w:val="006822C6"/>
    <w:rsid w:val="0068268D"/>
    <w:rsid w:val="00686AFB"/>
    <w:rsid w:val="00687E92"/>
    <w:rsid w:val="00692579"/>
    <w:rsid w:val="00695E22"/>
    <w:rsid w:val="006975B2"/>
    <w:rsid w:val="006A0FA0"/>
    <w:rsid w:val="006A211C"/>
    <w:rsid w:val="006A3DCB"/>
    <w:rsid w:val="006A4E04"/>
    <w:rsid w:val="006A6BC9"/>
    <w:rsid w:val="006A700A"/>
    <w:rsid w:val="006A7B07"/>
    <w:rsid w:val="006B08B3"/>
    <w:rsid w:val="006B22F1"/>
    <w:rsid w:val="006B35A8"/>
    <w:rsid w:val="006B5B8A"/>
    <w:rsid w:val="006B6B7C"/>
    <w:rsid w:val="006B71A3"/>
    <w:rsid w:val="006C0B13"/>
    <w:rsid w:val="006C10DF"/>
    <w:rsid w:val="006C2172"/>
    <w:rsid w:val="006C318C"/>
    <w:rsid w:val="006C37AE"/>
    <w:rsid w:val="006C511A"/>
    <w:rsid w:val="006D059B"/>
    <w:rsid w:val="006D093A"/>
    <w:rsid w:val="006D1152"/>
    <w:rsid w:val="006D2B2A"/>
    <w:rsid w:val="006D3E9B"/>
    <w:rsid w:val="006D4040"/>
    <w:rsid w:val="006D65C1"/>
    <w:rsid w:val="006E2826"/>
    <w:rsid w:val="006E2C80"/>
    <w:rsid w:val="006E352A"/>
    <w:rsid w:val="006E527A"/>
    <w:rsid w:val="006F1C2A"/>
    <w:rsid w:val="006F25EC"/>
    <w:rsid w:val="006F390C"/>
    <w:rsid w:val="006F3BB6"/>
    <w:rsid w:val="006F54E4"/>
    <w:rsid w:val="006F7005"/>
    <w:rsid w:val="006F78AA"/>
    <w:rsid w:val="007045A9"/>
    <w:rsid w:val="007049DA"/>
    <w:rsid w:val="00707454"/>
    <w:rsid w:val="00710125"/>
    <w:rsid w:val="00711D86"/>
    <w:rsid w:val="0071298E"/>
    <w:rsid w:val="007132E2"/>
    <w:rsid w:val="0071415C"/>
    <w:rsid w:val="00714E38"/>
    <w:rsid w:val="0071670E"/>
    <w:rsid w:val="00716F45"/>
    <w:rsid w:val="00722FA5"/>
    <w:rsid w:val="00726B34"/>
    <w:rsid w:val="007340C3"/>
    <w:rsid w:val="007364E6"/>
    <w:rsid w:val="00741320"/>
    <w:rsid w:val="007436E9"/>
    <w:rsid w:val="00743DBB"/>
    <w:rsid w:val="00743EF8"/>
    <w:rsid w:val="00743F00"/>
    <w:rsid w:val="0074524B"/>
    <w:rsid w:val="00747679"/>
    <w:rsid w:val="007501ED"/>
    <w:rsid w:val="00751CE8"/>
    <w:rsid w:val="00752DBC"/>
    <w:rsid w:val="0075596C"/>
    <w:rsid w:val="00760D3D"/>
    <w:rsid w:val="00766CF2"/>
    <w:rsid w:val="00767136"/>
    <w:rsid w:val="00767766"/>
    <w:rsid w:val="00770C27"/>
    <w:rsid w:val="00771078"/>
    <w:rsid w:val="007716CA"/>
    <w:rsid w:val="00772E35"/>
    <w:rsid w:val="00773630"/>
    <w:rsid w:val="00775507"/>
    <w:rsid w:val="00775DB2"/>
    <w:rsid w:val="007803D5"/>
    <w:rsid w:val="00782E25"/>
    <w:rsid w:val="00784495"/>
    <w:rsid w:val="00784D26"/>
    <w:rsid w:val="00785FD6"/>
    <w:rsid w:val="00787169"/>
    <w:rsid w:val="0078779C"/>
    <w:rsid w:val="007914BE"/>
    <w:rsid w:val="00791844"/>
    <w:rsid w:val="00793A83"/>
    <w:rsid w:val="00794D05"/>
    <w:rsid w:val="0079793B"/>
    <w:rsid w:val="007A0C0B"/>
    <w:rsid w:val="007A1691"/>
    <w:rsid w:val="007A2D1E"/>
    <w:rsid w:val="007A64AF"/>
    <w:rsid w:val="007B088C"/>
    <w:rsid w:val="007B1A61"/>
    <w:rsid w:val="007B1E72"/>
    <w:rsid w:val="007B1FEE"/>
    <w:rsid w:val="007B3393"/>
    <w:rsid w:val="007B366C"/>
    <w:rsid w:val="007B50D4"/>
    <w:rsid w:val="007B54DB"/>
    <w:rsid w:val="007B71C6"/>
    <w:rsid w:val="007C25BC"/>
    <w:rsid w:val="007C3DE3"/>
    <w:rsid w:val="007C546B"/>
    <w:rsid w:val="007C548D"/>
    <w:rsid w:val="007C5A36"/>
    <w:rsid w:val="007C6A88"/>
    <w:rsid w:val="007D107B"/>
    <w:rsid w:val="007D12E0"/>
    <w:rsid w:val="007D40C5"/>
    <w:rsid w:val="007D670D"/>
    <w:rsid w:val="007D717A"/>
    <w:rsid w:val="007E1F96"/>
    <w:rsid w:val="007E3148"/>
    <w:rsid w:val="007E4513"/>
    <w:rsid w:val="007E5258"/>
    <w:rsid w:val="007F0BA6"/>
    <w:rsid w:val="007F3202"/>
    <w:rsid w:val="007F7AFF"/>
    <w:rsid w:val="007F7E45"/>
    <w:rsid w:val="008016FD"/>
    <w:rsid w:val="00801CD8"/>
    <w:rsid w:val="00802A2C"/>
    <w:rsid w:val="00803FB4"/>
    <w:rsid w:val="0080658C"/>
    <w:rsid w:val="00807D37"/>
    <w:rsid w:val="008135B5"/>
    <w:rsid w:val="00813CC0"/>
    <w:rsid w:val="00814D42"/>
    <w:rsid w:val="008157D1"/>
    <w:rsid w:val="00815ADC"/>
    <w:rsid w:val="00822AE2"/>
    <w:rsid w:val="0082530F"/>
    <w:rsid w:val="00826349"/>
    <w:rsid w:val="00827979"/>
    <w:rsid w:val="0083062F"/>
    <w:rsid w:val="008314B9"/>
    <w:rsid w:val="008358F9"/>
    <w:rsid w:val="00836C85"/>
    <w:rsid w:val="00837952"/>
    <w:rsid w:val="00840752"/>
    <w:rsid w:val="00841079"/>
    <w:rsid w:val="00841C4A"/>
    <w:rsid w:val="00842FCB"/>
    <w:rsid w:val="00844575"/>
    <w:rsid w:val="008573DC"/>
    <w:rsid w:val="00860622"/>
    <w:rsid w:val="00862563"/>
    <w:rsid w:val="00862C99"/>
    <w:rsid w:val="00862DCC"/>
    <w:rsid w:val="008636C3"/>
    <w:rsid w:val="008646FA"/>
    <w:rsid w:val="0086645E"/>
    <w:rsid w:val="0086728E"/>
    <w:rsid w:val="00870889"/>
    <w:rsid w:val="008727FC"/>
    <w:rsid w:val="00872A87"/>
    <w:rsid w:val="00873710"/>
    <w:rsid w:val="008738CE"/>
    <w:rsid w:val="00873B42"/>
    <w:rsid w:val="00873FDF"/>
    <w:rsid w:val="0087551B"/>
    <w:rsid w:val="008804A8"/>
    <w:rsid w:val="00885118"/>
    <w:rsid w:val="00885D7C"/>
    <w:rsid w:val="00891F1A"/>
    <w:rsid w:val="00892414"/>
    <w:rsid w:val="00894EA1"/>
    <w:rsid w:val="00895976"/>
    <w:rsid w:val="00896172"/>
    <w:rsid w:val="008A1E45"/>
    <w:rsid w:val="008A24A1"/>
    <w:rsid w:val="008A2FA9"/>
    <w:rsid w:val="008A69CD"/>
    <w:rsid w:val="008A722D"/>
    <w:rsid w:val="008B05CB"/>
    <w:rsid w:val="008B2C9B"/>
    <w:rsid w:val="008B3113"/>
    <w:rsid w:val="008B5944"/>
    <w:rsid w:val="008B7FED"/>
    <w:rsid w:val="008C0721"/>
    <w:rsid w:val="008C0B2B"/>
    <w:rsid w:val="008C1A2A"/>
    <w:rsid w:val="008C24ED"/>
    <w:rsid w:val="008C305D"/>
    <w:rsid w:val="008C7BEE"/>
    <w:rsid w:val="008D0257"/>
    <w:rsid w:val="008D1A49"/>
    <w:rsid w:val="008D2B43"/>
    <w:rsid w:val="008D3D44"/>
    <w:rsid w:val="008E13A1"/>
    <w:rsid w:val="008E2BE8"/>
    <w:rsid w:val="008E2FE0"/>
    <w:rsid w:val="008E4B24"/>
    <w:rsid w:val="008F07E2"/>
    <w:rsid w:val="008F14E1"/>
    <w:rsid w:val="008F2E1A"/>
    <w:rsid w:val="008F33AB"/>
    <w:rsid w:val="008F4B7C"/>
    <w:rsid w:val="008F59D7"/>
    <w:rsid w:val="008F7B8B"/>
    <w:rsid w:val="0090002A"/>
    <w:rsid w:val="009006A4"/>
    <w:rsid w:val="00902539"/>
    <w:rsid w:val="00903B36"/>
    <w:rsid w:val="00903BC0"/>
    <w:rsid w:val="00903E37"/>
    <w:rsid w:val="00904F25"/>
    <w:rsid w:val="00904FBF"/>
    <w:rsid w:val="00904FC7"/>
    <w:rsid w:val="00905395"/>
    <w:rsid w:val="009100F9"/>
    <w:rsid w:val="0091047E"/>
    <w:rsid w:val="00911431"/>
    <w:rsid w:val="00916E4E"/>
    <w:rsid w:val="00920A4B"/>
    <w:rsid w:val="00920C79"/>
    <w:rsid w:val="009223D7"/>
    <w:rsid w:val="00923561"/>
    <w:rsid w:val="009241EF"/>
    <w:rsid w:val="0092438F"/>
    <w:rsid w:val="009246C1"/>
    <w:rsid w:val="00925450"/>
    <w:rsid w:val="009261E4"/>
    <w:rsid w:val="00927AF2"/>
    <w:rsid w:val="00930883"/>
    <w:rsid w:val="00930BA7"/>
    <w:rsid w:val="00932E98"/>
    <w:rsid w:val="00933F66"/>
    <w:rsid w:val="00936274"/>
    <w:rsid w:val="009402A6"/>
    <w:rsid w:val="00940962"/>
    <w:rsid w:val="00943855"/>
    <w:rsid w:val="009439DC"/>
    <w:rsid w:val="00943FE9"/>
    <w:rsid w:val="0094439A"/>
    <w:rsid w:val="00944FBF"/>
    <w:rsid w:val="00947019"/>
    <w:rsid w:val="00947DDE"/>
    <w:rsid w:val="00950570"/>
    <w:rsid w:val="00951693"/>
    <w:rsid w:val="009533A5"/>
    <w:rsid w:val="0095388F"/>
    <w:rsid w:val="00954F9B"/>
    <w:rsid w:val="00955FBD"/>
    <w:rsid w:val="00957510"/>
    <w:rsid w:val="00957731"/>
    <w:rsid w:val="00957EC8"/>
    <w:rsid w:val="00961A7F"/>
    <w:rsid w:val="00961F58"/>
    <w:rsid w:val="00962BD7"/>
    <w:rsid w:val="00962F45"/>
    <w:rsid w:val="0096361C"/>
    <w:rsid w:val="00963B8C"/>
    <w:rsid w:val="009641E4"/>
    <w:rsid w:val="009671BC"/>
    <w:rsid w:val="009730AE"/>
    <w:rsid w:val="009741EE"/>
    <w:rsid w:val="0097671E"/>
    <w:rsid w:val="00977469"/>
    <w:rsid w:val="00980E6A"/>
    <w:rsid w:val="00981413"/>
    <w:rsid w:val="00981A47"/>
    <w:rsid w:val="00981C00"/>
    <w:rsid w:val="00982103"/>
    <w:rsid w:val="00982580"/>
    <w:rsid w:val="009828C7"/>
    <w:rsid w:val="00983BE5"/>
    <w:rsid w:val="00985776"/>
    <w:rsid w:val="00987230"/>
    <w:rsid w:val="00987E16"/>
    <w:rsid w:val="0099054F"/>
    <w:rsid w:val="00991C04"/>
    <w:rsid w:val="00991D6A"/>
    <w:rsid w:val="00995844"/>
    <w:rsid w:val="00996A83"/>
    <w:rsid w:val="009A4772"/>
    <w:rsid w:val="009A653B"/>
    <w:rsid w:val="009A66F7"/>
    <w:rsid w:val="009A73D1"/>
    <w:rsid w:val="009A7B44"/>
    <w:rsid w:val="009B1399"/>
    <w:rsid w:val="009B6EBC"/>
    <w:rsid w:val="009B74AC"/>
    <w:rsid w:val="009C1321"/>
    <w:rsid w:val="009C4885"/>
    <w:rsid w:val="009D12FD"/>
    <w:rsid w:val="009D36C8"/>
    <w:rsid w:val="009D398C"/>
    <w:rsid w:val="009D65F9"/>
    <w:rsid w:val="009D6CEA"/>
    <w:rsid w:val="009D7B2B"/>
    <w:rsid w:val="009E28FC"/>
    <w:rsid w:val="009E2B5A"/>
    <w:rsid w:val="009E3E76"/>
    <w:rsid w:val="009E4284"/>
    <w:rsid w:val="009E4537"/>
    <w:rsid w:val="009E5D35"/>
    <w:rsid w:val="009F19D4"/>
    <w:rsid w:val="009F4343"/>
    <w:rsid w:val="009F5CB5"/>
    <w:rsid w:val="00A04D82"/>
    <w:rsid w:val="00A07FAE"/>
    <w:rsid w:val="00A1296D"/>
    <w:rsid w:val="00A12EDF"/>
    <w:rsid w:val="00A13FF9"/>
    <w:rsid w:val="00A1521E"/>
    <w:rsid w:val="00A1593E"/>
    <w:rsid w:val="00A171BA"/>
    <w:rsid w:val="00A20C52"/>
    <w:rsid w:val="00A21F40"/>
    <w:rsid w:val="00A221ED"/>
    <w:rsid w:val="00A22D2F"/>
    <w:rsid w:val="00A241A5"/>
    <w:rsid w:val="00A25D5E"/>
    <w:rsid w:val="00A2652F"/>
    <w:rsid w:val="00A268FA"/>
    <w:rsid w:val="00A30BCA"/>
    <w:rsid w:val="00A32F89"/>
    <w:rsid w:val="00A330C5"/>
    <w:rsid w:val="00A34657"/>
    <w:rsid w:val="00A3591E"/>
    <w:rsid w:val="00A35A1F"/>
    <w:rsid w:val="00A36325"/>
    <w:rsid w:val="00A36361"/>
    <w:rsid w:val="00A366F3"/>
    <w:rsid w:val="00A37B5E"/>
    <w:rsid w:val="00A40CE7"/>
    <w:rsid w:val="00A437A2"/>
    <w:rsid w:val="00A44A06"/>
    <w:rsid w:val="00A46266"/>
    <w:rsid w:val="00A46FF1"/>
    <w:rsid w:val="00A51E94"/>
    <w:rsid w:val="00A53453"/>
    <w:rsid w:val="00A5672A"/>
    <w:rsid w:val="00A61C70"/>
    <w:rsid w:val="00A63E4C"/>
    <w:rsid w:val="00A64EDD"/>
    <w:rsid w:val="00A653D5"/>
    <w:rsid w:val="00A656A7"/>
    <w:rsid w:val="00A6683D"/>
    <w:rsid w:val="00A712FF"/>
    <w:rsid w:val="00A8049C"/>
    <w:rsid w:val="00A814B0"/>
    <w:rsid w:val="00A8362C"/>
    <w:rsid w:val="00A83A47"/>
    <w:rsid w:val="00A84363"/>
    <w:rsid w:val="00A86013"/>
    <w:rsid w:val="00A874FA"/>
    <w:rsid w:val="00A87551"/>
    <w:rsid w:val="00A905F6"/>
    <w:rsid w:val="00A9107E"/>
    <w:rsid w:val="00A937B5"/>
    <w:rsid w:val="00A96717"/>
    <w:rsid w:val="00AA1395"/>
    <w:rsid w:val="00AA1950"/>
    <w:rsid w:val="00AA4654"/>
    <w:rsid w:val="00AA46B2"/>
    <w:rsid w:val="00AA5781"/>
    <w:rsid w:val="00AA746F"/>
    <w:rsid w:val="00AA7DFB"/>
    <w:rsid w:val="00AB0184"/>
    <w:rsid w:val="00AB0B37"/>
    <w:rsid w:val="00AB0CF6"/>
    <w:rsid w:val="00AB2324"/>
    <w:rsid w:val="00AB233E"/>
    <w:rsid w:val="00AB3458"/>
    <w:rsid w:val="00AB42C9"/>
    <w:rsid w:val="00AB5317"/>
    <w:rsid w:val="00AC64A9"/>
    <w:rsid w:val="00AD01C0"/>
    <w:rsid w:val="00AD0C60"/>
    <w:rsid w:val="00AD0E02"/>
    <w:rsid w:val="00AD3560"/>
    <w:rsid w:val="00AE052F"/>
    <w:rsid w:val="00AE0D7E"/>
    <w:rsid w:val="00AE3265"/>
    <w:rsid w:val="00AE332E"/>
    <w:rsid w:val="00AE5118"/>
    <w:rsid w:val="00AF23B2"/>
    <w:rsid w:val="00AF2C4A"/>
    <w:rsid w:val="00AF2D30"/>
    <w:rsid w:val="00AF581A"/>
    <w:rsid w:val="00AF70C4"/>
    <w:rsid w:val="00AF762D"/>
    <w:rsid w:val="00AF77B1"/>
    <w:rsid w:val="00AF7C4D"/>
    <w:rsid w:val="00AF7F43"/>
    <w:rsid w:val="00B03BC7"/>
    <w:rsid w:val="00B04C9C"/>
    <w:rsid w:val="00B07645"/>
    <w:rsid w:val="00B10D41"/>
    <w:rsid w:val="00B142D3"/>
    <w:rsid w:val="00B17BFE"/>
    <w:rsid w:val="00B20C54"/>
    <w:rsid w:val="00B2578C"/>
    <w:rsid w:val="00B31B0E"/>
    <w:rsid w:val="00B35709"/>
    <w:rsid w:val="00B40F16"/>
    <w:rsid w:val="00B42238"/>
    <w:rsid w:val="00B428F9"/>
    <w:rsid w:val="00B445A7"/>
    <w:rsid w:val="00B45E6E"/>
    <w:rsid w:val="00B47897"/>
    <w:rsid w:val="00B52446"/>
    <w:rsid w:val="00B5285B"/>
    <w:rsid w:val="00B52944"/>
    <w:rsid w:val="00B54ED1"/>
    <w:rsid w:val="00B54F5D"/>
    <w:rsid w:val="00B57767"/>
    <w:rsid w:val="00B57897"/>
    <w:rsid w:val="00B64DEE"/>
    <w:rsid w:val="00B67648"/>
    <w:rsid w:val="00B67DE4"/>
    <w:rsid w:val="00B700C9"/>
    <w:rsid w:val="00B7011D"/>
    <w:rsid w:val="00B72160"/>
    <w:rsid w:val="00B778B9"/>
    <w:rsid w:val="00B825F3"/>
    <w:rsid w:val="00B82B6D"/>
    <w:rsid w:val="00B8306F"/>
    <w:rsid w:val="00B84099"/>
    <w:rsid w:val="00B84D6C"/>
    <w:rsid w:val="00B84F22"/>
    <w:rsid w:val="00B9003D"/>
    <w:rsid w:val="00B90873"/>
    <w:rsid w:val="00B945B9"/>
    <w:rsid w:val="00B94CDA"/>
    <w:rsid w:val="00B953D3"/>
    <w:rsid w:val="00BA14B1"/>
    <w:rsid w:val="00BA21DA"/>
    <w:rsid w:val="00BA35E0"/>
    <w:rsid w:val="00BA5272"/>
    <w:rsid w:val="00BA52AF"/>
    <w:rsid w:val="00BB073C"/>
    <w:rsid w:val="00BB0914"/>
    <w:rsid w:val="00BB18DB"/>
    <w:rsid w:val="00BB2EC6"/>
    <w:rsid w:val="00BB41BA"/>
    <w:rsid w:val="00BB42C0"/>
    <w:rsid w:val="00BB6BFE"/>
    <w:rsid w:val="00BC4E54"/>
    <w:rsid w:val="00BD0E8B"/>
    <w:rsid w:val="00BD470B"/>
    <w:rsid w:val="00BD5A73"/>
    <w:rsid w:val="00BD662D"/>
    <w:rsid w:val="00BE04E8"/>
    <w:rsid w:val="00BE19E8"/>
    <w:rsid w:val="00BE264D"/>
    <w:rsid w:val="00BE2D2B"/>
    <w:rsid w:val="00BE440E"/>
    <w:rsid w:val="00BE58A6"/>
    <w:rsid w:val="00BF05A5"/>
    <w:rsid w:val="00BF1145"/>
    <w:rsid w:val="00BF2B03"/>
    <w:rsid w:val="00C04928"/>
    <w:rsid w:val="00C105AC"/>
    <w:rsid w:val="00C12107"/>
    <w:rsid w:val="00C127F0"/>
    <w:rsid w:val="00C136E9"/>
    <w:rsid w:val="00C14E80"/>
    <w:rsid w:val="00C15887"/>
    <w:rsid w:val="00C16249"/>
    <w:rsid w:val="00C17BA0"/>
    <w:rsid w:val="00C242A6"/>
    <w:rsid w:val="00C25429"/>
    <w:rsid w:val="00C25717"/>
    <w:rsid w:val="00C259DF"/>
    <w:rsid w:val="00C30097"/>
    <w:rsid w:val="00C327F9"/>
    <w:rsid w:val="00C414E0"/>
    <w:rsid w:val="00C41545"/>
    <w:rsid w:val="00C44094"/>
    <w:rsid w:val="00C44C93"/>
    <w:rsid w:val="00C45E5C"/>
    <w:rsid w:val="00C45F92"/>
    <w:rsid w:val="00C4764C"/>
    <w:rsid w:val="00C509B4"/>
    <w:rsid w:val="00C53CD8"/>
    <w:rsid w:val="00C56FAE"/>
    <w:rsid w:val="00C61010"/>
    <w:rsid w:val="00C61D26"/>
    <w:rsid w:val="00C62D61"/>
    <w:rsid w:val="00C62FFB"/>
    <w:rsid w:val="00C65A31"/>
    <w:rsid w:val="00C66425"/>
    <w:rsid w:val="00C66E4C"/>
    <w:rsid w:val="00C67F15"/>
    <w:rsid w:val="00C71867"/>
    <w:rsid w:val="00C74EF9"/>
    <w:rsid w:val="00C81191"/>
    <w:rsid w:val="00C81659"/>
    <w:rsid w:val="00C82744"/>
    <w:rsid w:val="00C82D50"/>
    <w:rsid w:val="00C8522A"/>
    <w:rsid w:val="00C86297"/>
    <w:rsid w:val="00C86C85"/>
    <w:rsid w:val="00C87020"/>
    <w:rsid w:val="00C87208"/>
    <w:rsid w:val="00C873CC"/>
    <w:rsid w:val="00C87907"/>
    <w:rsid w:val="00C9028B"/>
    <w:rsid w:val="00C90F0C"/>
    <w:rsid w:val="00C9147B"/>
    <w:rsid w:val="00C91C5C"/>
    <w:rsid w:val="00C9371E"/>
    <w:rsid w:val="00C954C7"/>
    <w:rsid w:val="00C95F53"/>
    <w:rsid w:val="00CA18BC"/>
    <w:rsid w:val="00CA35DE"/>
    <w:rsid w:val="00CA6AB8"/>
    <w:rsid w:val="00CA7493"/>
    <w:rsid w:val="00CB2504"/>
    <w:rsid w:val="00CB2866"/>
    <w:rsid w:val="00CB4A60"/>
    <w:rsid w:val="00CB514D"/>
    <w:rsid w:val="00CB7A1D"/>
    <w:rsid w:val="00CC0FB7"/>
    <w:rsid w:val="00CC2AE4"/>
    <w:rsid w:val="00CC6494"/>
    <w:rsid w:val="00CD2DA6"/>
    <w:rsid w:val="00CD44D4"/>
    <w:rsid w:val="00CD4C46"/>
    <w:rsid w:val="00CD55F3"/>
    <w:rsid w:val="00CD622C"/>
    <w:rsid w:val="00CD709C"/>
    <w:rsid w:val="00CE188C"/>
    <w:rsid w:val="00CE66D0"/>
    <w:rsid w:val="00CE6BCF"/>
    <w:rsid w:val="00CF092B"/>
    <w:rsid w:val="00CF4180"/>
    <w:rsid w:val="00CF46EF"/>
    <w:rsid w:val="00CF58C3"/>
    <w:rsid w:val="00CF6368"/>
    <w:rsid w:val="00CF6C95"/>
    <w:rsid w:val="00CF7F42"/>
    <w:rsid w:val="00D0135B"/>
    <w:rsid w:val="00D02A5E"/>
    <w:rsid w:val="00D04211"/>
    <w:rsid w:val="00D10B18"/>
    <w:rsid w:val="00D14E6E"/>
    <w:rsid w:val="00D2018E"/>
    <w:rsid w:val="00D20A84"/>
    <w:rsid w:val="00D21EC9"/>
    <w:rsid w:val="00D25254"/>
    <w:rsid w:val="00D26B6A"/>
    <w:rsid w:val="00D3023E"/>
    <w:rsid w:val="00D3162B"/>
    <w:rsid w:val="00D3192B"/>
    <w:rsid w:val="00D32365"/>
    <w:rsid w:val="00D32FD2"/>
    <w:rsid w:val="00D331C2"/>
    <w:rsid w:val="00D35E5B"/>
    <w:rsid w:val="00D417B5"/>
    <w:rsid w:val="00D42AC5"/>
    <w:rsid w:val="00D42EFC"/>
    <w:rsid w:val="00D43010"/>
    <w:rsid w:val="00D4323F"/>
    <w:rsid w:val="00D43DF6"/>
    <w:rsid w:val="00D50EB3"/>
    <w:rsid w:val="00D510F1"/>
    <w:rsid w:val="00D54636"/>
    <w:rsid w:val="00D557D7"/>
    <w:rsid w:val="00D6436A"/>
    <w:rsid w:val="00D65C6C"/>
    <w:rsid w:val="00D66084"/>
    <w:rsid w:val="00D672BE"/>
    <w:rsid w:val="00D71C68"/>
    <w:rsid w:val="00D721C6"/>
    <w:rsid w:val="00D73FDC"/>
    <w:rsid w:val="00D82F04"/>
    <w:rsid w:val="00D83AAD"/>
    <w:rsid w:val="00D83D2C"/>
    <w:rsid w:val="00D85A39"/>
    <w:rsid w:val="00D868B6"/>
    <w:rsid w:val="00D86D7D"/>
    <w:rsid w:val="00D87F49"/>
    <w:rsid w:val="00D94A44"/>
    <w:rsid w:val="00D94F45"/>
    <w:rsid w:val="00D967EE"/>
    <w:rsid w:val="00D96AED"/>
    <w:rsid w:val="00D96FFA"/>
    <w:rsid w:val="00D9753F"/>
    <w:rsid w:val="00DA16D7"/>
    <w:rsid w:val="00DA27E9"/>
    <w:rsid w:val="00DA2B45"/>
    <w:rsid w:val="00DA4258"/>
    <w:rsid w:val="00DA434D"/>
    <w:rsid w:val="00DA516D"/>
    <w:rsid w:val="00DA5C78"/>
    <w:rsid w:val="00DA7FEE"/>
    <w:rsid w:val="00DB1C7D"/>
    <w:rsid w:val="00DB3D94"/>
    <w:rsid w:val="00DB5A4D"/>
    <w:rsid w:val="00DB70A8"/>
    <w:rsid w:val="00DB70B5"/>
    <w:rsid w:val="00DC2926"/>
    <w:rsid w:val="00DC2A92"/>
    <w:rsid w:val="00DC2CC5"/>
    <w:rsid w:val="00DC4490"/>
    <w:rsid w:val="00DC51D5"/>
    <w:rsid w:val="00DC592B"/>
    <w:rsid w:val="00DC60B4"/>
    <w:rsid w:val="00DC632A"/>
    <w:rsid w:val="00DC7568"/>
    <w:rsid w:val="00DD0068"/>
    <w:rsid w:val="00DD0078"/>
    <w:rsid w:val="00DD0645"/>
    <w:rsid w:val="00DD2B26"/>
    <w:rsid w:val="00DD37D9"/>
    <w:rsid w:val="00DD7E87"/>
    <w:rsid w:val="00DE1B89"/>
    <w:rsid w:val="00DE307B"/>
    <w:rsid w:val="00DE3E44"/>
    <w:rsid w:val="00DE5976"/>
    <w:rsid w:val="00DE7222"/>
    <w:rsid w:val="00DE760D"/>
    <w:rsid w:val="00DE79A7"/>
    <w:rsid w:val="00DE7D91"/>
    <w:rsid w:val="00DF022F"/>
    <w:rsid w:val="00DF1867"/>
    <w:rsid w:val="00DF27DF"/>
    <w:rsid w:val="00DF4FF4"/>
    <w:rsid w:val="00DF6A86"/>
    <w:rsid w:val="00DF7B4A"/>
    <w:rsid w:val="00E01AAC"/>
    <w:rsid w:val="00E02B1E"/>
    <w:rsid w:val="00E106FB"/>
    <w:rsid w:val="00E119C9"/>
    <w:rsid w:val="00E12A39"/>
    <w:rsid w:val="00E14C1F"/>
    <w:rsid w:val="00E1718C"/>
    <w:rsid w:val="00E2102B"/>
    <w:rsid w:val="00E24E88"/>
    <w:rsid w:val="00E25005"/>
    <w:rsid w:val="00E25FE2"/>
    <w:rsid w:val="00E25FEB"/>
    <w:rsid w:val="00E27EC7"/>
    <w:rsid w:val="00E30C15"/>
    <w:rsid w:val="00E33220"/>
    <w:rsid w:val="00E33F47"/>
    <w:rsid w:val="00E348FA"/>
    <w:rsid w:val="00E37415"/>
    <w:rsid w:val="00E402DA"/>
    <w:rsid w:val="00E40955"/>
    <w:rsid w:val="00E40AA1"/>
    <w:rsid w:val="00E40B77"/>
    <w:rsid w:val="00E42496"/>
    <w:rsid w:val="00E42EB1"/>
    <w:rsid w:val="00E4417A"/>
    <w:rsid w:val="00E447F2"/>
    <w:rsid w:val="00E535F2"/>
    <w:rsid w:val="00E53D90"/>
    <w:rsid w:val="00E53E3A"/>
    <w:rsid w:val="00E61962"/>
    <w:rsid w:val="00E63221"/>
    <w:rsid w:val="00E658C8"/>
    <w:rsid w:val="00E65CB4"/>
    <w:rsid w:val="00E66FB7"/>
    <w:rsid w:val="00E67AA0"/>
    <w:rsid w:val="00E70C2D"/>
    <w:rsid w:val="00E70E67"/>
    <w:rsid w:val="00E70F60"/>
    <w:rsid w:val="00E72496"/>
    <w:rsid w:val="00E7359A"/>
    <w:rsid w:val="00E7378C"/>
    <w:rsid w:val="00E73D5A"/>
    <w:rsid w:val="00E74BBE"/>
    <w:rsid w:val="00E765FE"/>
    <w:rsid w:val="00E76BA7"/>
    <w:rsid w:val="00E77711"/>
    <w:rsid w:val="00E810C9"/>
    <w:rsid w:val="00E83572"/>
    <w:rsid w:val="00E83DB7"/>
    <w:rsid w:val="00E846BB"/>
    <w:rsid w:val="00E84CA5"/>
    <w:rsid w:val="00E875E8"/>
    <w:rsid w:val="00E9026B"/>
    <w:rsid w:val="00E90951"/>
    <w:rsid w:val="00E95BB6"/>
    <w:rsid w:val="00E9643F"/>
    <w:rsid w:val="00E97871"/>
    <w:rsid w:val="00E97FA2"/>
    <w:rsid w:val="00EA04B6"/>
    <w:rsid w:val="00EA0B53"/>
    <w:rsid w:val="00EA1C32"/>
    <w:rsid w:val="00EA365C"/>
    <w:rsid w:val="00EA3EC4"/>
    <w:rsid w:val="00EA50FF"/>
    <w:rsid w:val="00EB22F7"/>
    <w:rsid w:val="00EB4CE9"/>
    <w:rsid w:val="00EB4DEA"/>
    <w:rsid w:val="00EB4E46"/>
    <w:rsid w:val="00EB5F7A"/>
    <w:rsid w:val="00EB66CC"/>
    <w:rsid w:val="00EB6C9F"/>
    <w:rsid w:val="00EC0CAC"/>
    <w:rsid w:val="00EC13FA"/>
    <w:rsid w:val="00EC3D47"/>
    <w:rsid w:val="00EC4FC7"/>
    <w:rsid w:val="00EC5554"/>
    <w:rsid w:val="00EC6531"/>
    <w:rsid w:val="00EC773D"/>
    <w:rsid w:val="00ED0218"/>
    <w:rsid w:val="00ED40D5"/>
    <w:rsid w:val="00ED44C5"/>
    <w:rsid w:val="00ED6AFC"/>
    <w:rsid w:val="00ED6B2B"/>
    <w:rsid w:val="00EE23F9"/>
    <w:rsid w:val="00EE2728"/>
    <w:rsid w:val="00EE2A05"/>
    <w:rsid w:val="00EE3428"/>
    <w:rsid w:val="00EE3F33"/>
    <w:rsid w:val="00EE62FF"/>
    <w:rsid w:val="00EF1C37"/>
    <w:rsid w:val="00EF5388"/>
    <w:rsid w:val="00EF541A"/>
    <w:rsid w:val="00EF5C80"/>
    <w:rsid w:val="00EF5F98"/>
    <w:rsid w:val="00EF799C"/>
    <w:rsid w:val="00EF7A0C"/>
    <w:rsid w:val="00F032B4"/>
    <w:rsid w:val="00F036DB"/>
    <w:rsid w:val="00F03A19"/>
    <w:rsid w:val="00F04A51"/>
    <w:rsid w:val="00F04F4E"/>
    <w:rsid w:val="00F051CC"/>
    <w:rsid w:val="00F05A00"/>
    <w:rsid w:val="00F06952"/>
    <w:rsid w:val="00F1133E"/>
    <w:rsid w:val="00F12108"/>
    <w:rsid w:val="00F16DD4"/>
    <w:rsid w:val="00F20A91"/>
    <w:rsid w:val="00F22B8A"/>
    <w:rsid w:val="00F26DD8"/>
    <w:rsid w:val="00F3074E"/>
    <w:rsid w:val="00F34652"/>
    <w:rsid w:val="00F35561"/>
    <w:rsid w:val="00F35771"/>
    <w:rsid w:val="00F35EBA"/>
    <w:rsid w:val="00F414A0"/>
    <w:rsid w:val="00F4361E"/>
    <w:rsid w:val="00F43C26"/>
    <w:rsid w:val="00F43CDB"/>
    <w:rsid w:val="00F4451A"/>
    <w:rsid w:val="00F44FAE"/>
    <w:rsid w:val="00F47850"/>
    <w:rsid w:val="00F55334"/>
    <w:rsid w:val="00F56682"/>
    <w:rsid w:val="00F569C0"/>
    <w:rsid w:val="00F603D8"/>
    <w:rsid w:val="00F614D7"/>
    <w:rsid w:val="00F62AD4"/>
    <w:rsid w:val="00F65488"/>
    <w:rsid w:val="00F65789"/>
    <w:rsid w:val="00F7160A"/>
    <w:rsid w:val="00F71E5E"/>
    <w:rsid w:val="00F72476"/>
    <w:rsid w:val="00F72D13"/>
    <w:rsid w:val="00F75F5F"/>
    <w:rsid w:val="00F77348"/>
    <w:rsid w:val="00F80241"/>
    <w:rsid w:val="00F804C6"/>
    <w:rsid w:val="00F80AEA"/>
    <w:rsid w:val="00F817EF"/>
    <w:rsid w:val="00F828B6"/>
    <w:rsid w:val="00F835B2"/>
    <w:rsid w:val="00F83B2D"/>
    <w:rsid w:val="00F84753"/>
    <w:rsid w:val="00F86F9F"/>
    <w:rsid w:val="00F8798C"/>
    <w:rsid w:val="00F90011"/>
    <w:rsid w:val="00F90345"/>
    <w:rsid w:val="00F95C86"/>
    <w:rsid w:val="00F96BF7"/>
    <w:rsid w:val="00F96DDA"/>
    <w:rsid w:val="00FA0C78"/>
    <w:rsid w:val="00FA17A6"/>
    <w:rsid w:val="00FA2FD1"/>
    <w:rsid w:val="00FA3A87"/>
    <w:rsid w:val="00FA4CCF"/>
    <w:rsid w:val="00FA5CCC"/>
    <w:rsid w:val="00FA65C1"/>
    <w:rsid w:val="00FA778E"/>
    <w:rsid w:val="00FB6104"/>
    <w:rsid w:val="00FB7424"/>
    <w:rsid w:val="00FC02D0"/>
    <w:rsid w:val="00FC179B"/>
    <w:rsid w:val="00FC43FC"/>
    <w:rsid w:val="00FC4AE8"/>
    <w:rsid w:val="00FD1D40"/>
    <w:rsid w:val="00FD3918"/>
    <w:rsid w:val="00FD7C47"/>
    <w:rsid w:val="00FE2429"/>
    <w:rsid w:val="00FE3DDD"/>
    <w:rsid w:val="00FE4F4E"/>
    <w:rsid w:val="00FE6B02"/>
    <w:rsid w:val="00FF0EFF"/>
    <w:rsid w:val="00FF1905"/>
    <w:rsid w:val="00FF1C19"/>
    <w:rsid w:val="00FF21DA"/>
    <w:rsid w:val="00FF3055"/>
    <w:rsid w:val="00FF3579"/>
    <w:rsid w:val="00FF61A3"/>
    <w:rsid w:val="00FF645C"/>
    <w:rsid w:val="00FF6DF3"/>
    <w:rsid w:val="0255E2FE"/>
    <w:rsid w:val="02A0BB83"/>
    <w:rsid w:val="02F274DA"/>
    <w:rsid w:val="044353CE"/>
    <w:rsid w:val="05C7D133"/>
    <w:rsid w:val="0630B029"/>
    <w:rsid w:val="0643D7BD"/>
    <w:rsid w:val="08CCC5DC"/>
    <w:rsid w:val="094FBD2D"/>
    <w:rsid w:val="096BF0F9"/>
    <w:rsid w:val="09F3CE8D"/>
    <w:rsid w:val="0A621D0C"/>
    <w:rsid w:val="0A8871C4"/>
    <w:rsid w:val="0AA4CEC9"/>
    <w:rsid w:val="0C7BFED1"/>
    <w:rsid w:val="0CE5008E"/>
    <w:rsid w:val="0D06863E"/>
    <w:rsid w:val="0D26273D"/>
    <w:rsid w:val="0DE7BFB3"/>
    <w:rsid w:val="0EE2918A"/>
    <w:rsid w:val="0EE521FD"/>
    <w:rsid w:val="0F00E9C6"/>
    <w:rsid w:val="0FC74B6F"/>
    <w:rsid w:val="104ECD97"/>
    <w:rsid w:val="1088A1F5"/>
    <w:rsid w:val="108CA1DB"/>
    <w:rsid w:val="12B4F48C"/>
    <w:rsid w:val="12DB17CE"/>
    <w:rsid w:val="12DB197B"/>
    <w:rsid w:val="130D95D6"/>
    <w:rsid w:val="1314634B"/>
    <w:rsid w:val="14C3CFA0"/>
    <w:rsid w:val="151B7E56"/>
    <w:rsid w:val="1560E8CE"/>
    <w:rsid w:val="1612E1AC"/>
    <w:rsid w:val="175EC25C"/>
    <w:rsid w:val="17D59A21"/>
    <w:rsid w:val="1879F388"/>
    <w:rsid w:val="18F538A4"/>
    <w:rsid w:val="1934ECC9"/>
    <w:rsid w:val="19A03111"/>
    <w:rsid w:val="19C0F40D"/>
    <w:rsid w:val="1A28694A"/>
    <w:rsid w:val="1ABD9251"/>
    <w:rsid w:val="1C3D8BC2"/>
    <w:rsid w:val="1C7825D9"/>
    <w:rsid w:val="1D032822"/>
    <w:rsid w:val="1D307D90"/>
    <w:rsid w:val="1D4E1BD0"/>
    <w:rsid w:val="1ED45E4B"/>
    <w:rsid w:val="1F37FC26"/>
    <w:rsid w:val="1F704403"/>
    <w:rsid w:val="1F8DA099"/>
    <w:rsid w:val="1F9919FF"/>
    <w:rsid w:val="1FC89302"/>
    <w:rsid w:val="215E6EA6"/>
    <w:rsid w:val="2192BE74"/>
    <w:rsid w:val="2214071A"/>
    <w:rsid w:val="23549549"/>
    <w:rsid w:val="25D2A38F"/>
    <w:rsid w:val="260390FC"/>
    <w:rsid w:val="266EE214"/>
    <w:rsid w:val="27497C1D"/>
    <w:rsid w:val="27FF6C23"/>
    <w:rsid w:val="28379722"/>
    <w:rsid w:val="29253B97"/>
    <w:rsid w:val="294EC0C1"/>
    <w:rsid w:val="298557A2"/>
    <w:rsid w:val="2A434067"/>
    <w:rsid w:val="2AC227BF"/>
    <w:rsid w:val="2ADC8112"/>
    <w:rsid w:val="2B36D822"/>
    <w:rsid w:val="2BC32B1A"/>
    <w:rsid w:val="2C16AB33"/>
    <w:rsid w:val="2C5C496B"/>
    <w:rsid w:val="2C8DF789"/>
    <w:rsid w:val="2C9EE74C"/>
    <w:rsid w:val="2CEB82E9"/>
    <w:rsid w:val="2CF438DA"/>
    <w:rsid w:val="2D050DFF"/>
    <w:rsid w:val="2D4F9611"/>
    <w:rsid w:val="2DAA139F"/>
    <w:rsid w:val="2DE3CC52"/>
    <w:rsid w:val="2E1BC960"/>
    <w:rsid w:val="2E388836"/>
    <w:rsid w:val="2E44A3A4"/>
    <w:rsid w:val="2EB6A6F3"/>
    <w:rsid w:val="2EFB0E6E"/>
    <w:rsid w:val="2F71BC6A"/>
    <w:rsid w:val="302D7FB1"/>
    <w:rsid w:val="31433F5F"/>
    <w:rsid w:val="31AFBE9C"/>
    <w:rsid w:val="31B11069"/>
    <w:rsid w:val="324AB97B"/>
    <w:rsid w:val="3251A8C9"/>
    <w:rsid w:val="325F64CB"/>
    <w:rsid w:val="328E255D"/>
    <w:rsid w:val="329F6CC2"/>
    <w:rsid w:val="3303CEDB"/>
    <w:rsid w:val="33786855"/>
    <w:rsid w:val="33E6DB9B"/>
    <w:rsid w:val="380B5030"/>
    <w:rsid w:val="384431BD"/>
    <w:rsid w:val="38529745"/>
    <w:rsid w:val="387B3FAD"/>
    <w:rsid w:val="39E6A4CB"/>
    <w:rsid w:val="3A26B910"/>
    <w:rsid w:val="3A4986AD"/>
    <w:rsid w:val="3A5D4675"/>
    <w:rsid w:val="3A6DB3A1"/>
    <w:rsid w:val="3A7E27A8"/>
    <w:rsid w:val="3ABDC752"/>
    <w:rsid w:val="3CF4064C"/>
    <w:rsid w:val="3D2E2B80"/>
    <w:rsid w:val="3D38AA78"/>
    <w:rsid w:val="3E30D216"/>
    <w:rsid w:val="3EB552C4"/>
    <w:rsid w:val="3F5412BB"/>
    <w:rsid w:val="4091798C"/>
    <w:rsid w:val="410B92F2"/>
    <w:rsid w:val="410EFD86"/>
    <w:rsid w:val="427DDD92"/>
    <w:rsid w:val="440C6A68"/>
    <w:rsid w:val="440E6784"/>
    <w:rsid w:val="44C671E0"/>
    <w:rsid w:val="455592D6"/>
    <w:rsid w:val="460B8DE4"/>
    <w:rsid w:val="4625CAA1"/>
    <w:rsid w:val="46324242"/>
    <w:rsid w:val="469CE2CA"/>
    <w:rsid w:val="46F23328"/>
    <w:rsid w:val="46F7D507"/>
    <w:rsid w:val="481B065E"/>
    <w:rsid w:val="48AB9817"/>
    <w:rsid w:val="4968F559"/>
    <w:rsid w:val="499AB599"/>
    <w:rsid w:val="4A9D89F8"/>
    <w:rsid w:val="4C6A297F"/>
    <w:rsid w:val="4C6EC885"/>
    <w:rsid w:val="4CA14A39"/>
    <w:rsid w:val="4CBCCB48"/>
    <w:rsid w:val="4CE00193"/>
    <w:rsid w:val="4D757C48"/>
    <w:rsid w:val="4DA2E913"/>
    <w:rsid w:val="4E1918F1"/>
    <w:rsid w:val="4E47126D"/>
    <w:rsid w:val="4E7FB546"/>
    <w:rsid w:val="4E81A8DD"/>
    <w:rsid w:val="4ED8A695"/>
    <w:rsid w:val="4F8443D2"/>
    <w:rsid w:val="4FC03B13"/>
    <w:rsid w:val="504F953E"/>
    <w:rsid w:val="5059B8D6"/>
    <w:rsid w:val="514AE046"/>
    <w:rsid w:val="532E0598"/>
    <w:rsid w:val="535FAA77"/>
    <w:rsid w:val="53822B5F"/>
    <w:rsid w:val="539B0C3C"/>
    <w:rsid w:val="55311682"/>
    <w:rsid w:val="55CABFA5"/>
    <w:rsid w:val="56442D9E"/>
    <w:rsid w:val="568D2533"/>
    <w:rsid w:val="57289498"/>
    <w:rsid w:val="577B375D"/>
    <w:rsid w:val="57C08799"/>
    <w:rsid w:val="585BBC8B"/>
    <w:rsid w:val="58797BCB"/>
    <w:rsid w:val="5A453009"/>
    <w:rsid w:val="5B629E60"/>
    <w:rsid w:val="5B945D2E"/>
    <w:rsid w:val="5BA01798"/>
    <w:rsid w:val="5C46E649"/>
    <w:rsid w:val="5C6FB21F"/>
    <w:rsid w:val="5CE38CE0"/>
    <w:rsid w:val="5D2B4C5F"/>
    <w:rsid w:val="5DA10DFC"/>
    <w:rsid w:val="5DE1DD84"/>
    <w:rsid w:val="5ECC5A6A"/>
    <w:rsid w:val="5EFEFE40"/>
    <w:rsid w:val="5F888864"/>
    <w:rsid w:val="61627B78"/>
    <w:rsid w:val="61A710A0"/>
    <w:rsid w:val="61FAD152"/>
    <w:rsid w:val="6223B608"/>
    <w:rsid w:val="62D3188C"/>
    <w:rsid w:val="63DE619F"/>
    <w:rsid w:val="6578F2FE"/>
    <w:rsid w:val="663ABE95"/>
    <w:rsid w:val="668EF968"/>
    <w:rsid w:val="66F7A744"/>
    <w:rsid w:val="673C848C"/>
    <w:rsid w:val="674FCDF7"/>
    <w:rsid w:val="678EECCC"/>
    <w:rsid w:val="67F1A14D"/>
    <w:rsid w:val="681BBB48"/>
    <w:rsid w:val="6945131B"/>
    <w:rsid w:val="699AC0BB"/>
    <w:rsid w:val="6A3FFC55"/>
    <w:rsid w:val="6A4BF19A"/>
    <w:rsid w:val="6A78310C"/>
    <w:rsid w:val="6AEBDB01"/>
    <w:rsid w:val="6B1D99DB"/>
    <w:rsid w:val="6B76C051"/>
    <w:rsid w:val="6C2A8D4B"/>
    <w:rsid w:val="6D567F00"/>
    <w:rsid w:val="6D9E311B"/>
    <w:rsid w:val="6DEEDB34"/>
    <w:rsid w:val="6EA36667"/>
    <w:rsid w:val="6F072DA6"/>
    <w:rsid w:val="6F51763E"/>
    <w:rsid w:val="6F970996"/>
    <w:rsid w:val="6FF7EE3D"/>
    <w:rsid w:val="705926F9"/>
    <w:rsid w:val="719C0651"/>
    <w:rsid w:val="72298047"/>
    <w:rsid w:val="733668E0"/>
    <w:rsid w:val="73539F47"/>
    <w:rsid w:val="735CC784"/>
    <w:rsid w:val="73727F65"/>
    <w:rsid w:val="73BEFD1F"/>
    <w:rsid w:val="74937CF9"/>
    <w:rsid w:val="75E8463B"/>
    <w:rsid w:val="7669E9D8"/>
    <w:rsid w:val="7691101A"/>
    <w:rsid w:val="76F001B8"/>
    <w:rsid w:val="78210034"/>
    <w:rsid w:val="7821DB45"/>
    <w:rsid w:val="786425D8"/>
    <w:rsid w:val="79872E47"/>
    <w:rsid w:val="7A316FC7"/>
    <w:rsid w:val="7B086A30"/>
    <w:rsid w:val="7B403BC7"/>
    <w:rsid w:val="7B6F78D8"/>
    <w:rsid w:val="7B9210B6"/>
    <w:rsid w:val="7BC72FEB"/>
    <w:rsid w:val="7C39A867"/>
    <w:rsid w:val="7C9845A7"/>
    <w:rsid w:val="7D2AC7AB"/>
    <w:rsid w:val="7D43A3D5"/>
    <w:rsid w:val="7E730193"/>
    <w:rsid w:val="7EA5FA10"/>
    <w:rsid w:val="7ED34022"/>
    <w:rsid w:val="7FA6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54B8"/>
  <w15:chartTrackingRefBased/>
  <w15:docId w15:val="{54FD485B-E9EF-4C00-9A2A-0EDBD38C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3D"/>
  </w:style>
  <w:style w:type="paragraph" w:styleId="Heading1">
    <w:name w:val="heading 1"/>
    <w:basedOn w:val="Normal"/>
    <w:next w:val="Normal"/>
    <w:link w:val="Heading1Char"/>
    <w:uiPriority w:val="9"/>
    <w:qFormat/>
    <w:rsid w:val="00EC773D"/>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73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C773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C773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C773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C773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C773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C773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C773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73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C773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C773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C773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C773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C773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C773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C773D"/>
    <w:rPr>
      <w:b/>
      <w:bCs/>
      <w:i/>
      <w:iCs/>
    </w:rPr>
  </w:style>
  <w:style w:type="paragraph" w:styleId="Title">
    <w:name w:val="Title"/>
    <w:basedOn w:val="Normal"/>
    <w:next w:val="Normal"/>
    <w:link w:val="TitleChar"/>
    <w:uiPriority w:val="10"/>
    <w:qFormat/>
    <w:rsid w:val="00EC773D"/>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EC773D"/>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EC773D"/>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EC773D"/>
    <w:rPr>
      <w:color w:val="0E2841" w:themeColor="text2"/>
      <w:sz w:val="28"/>
      <w:szCs w:val="28"/>
    </w:rPr>
  </w:style>
  <w:style w:type="paragraph" w:styleId="Quote">
    <w:name w:val="Quote"/>
    <w:basedOn w:val="Normal"/>
    <w:next w:val="Normal"/>
    <w:link w:val="QuoteChar"/>
    <w:uiPriority w:val="29"/>
    <w:qFormat/>
    <w:rsid w:val="00EC773D"/>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EC773D"/>
    <w:rPr>
      <w:i/>
      <w:iCs/>
      <w:color w:val="124F1A" w:themeColor="accent3" w:themeShade="BF"/>
      <w:sz w:val="24"/>
      <w:szCs w:val="24"/>
    </w:rPr>
  </w:style>
  <w:style w:type="paragraph" w:styleId="ListParagraph">
    <w:name w:val="List Paragraph"/>
    <w:basedOn w:val="Normal"/>
    <w:uiPriority w:val="34"/>
    <w:qFormat/>
    <w:rsid w:val="007F7AFF"/>
    <w:pPr>
      <w:ind w:left="720"/>
      <w:contextualSpacing/>
    </w:pPr>
  </w:style>
  <w:style w:type="character" w:styleId="IntenseEmphasis">
    <w:name w:val="Intense Emphasis"/>
    <w:basedOn w:val="DefaultParagraphFont"/>
    <w:uiPriority w:val="21"/>
    <w:qFormat/>
    <w:rsid w:val="00EC773D"/>
    <w:rPr>
      <w:b/>
      <w:bCs/>
      <w:i/>
      <w:iCs/>
      <w:color w:val="auto"/>
    </w:rPr>
  </w:style>
  <w:style w:type="paragraph" w:styleId="IntenseQuote">
    <w:name w:val="Intense Quote"/>
    <w:basedOn w:val="Normal"/>
    <w:next w:val="Normal"/>
    <w:link w:val="IntenseQuoteChar"/>
    <w:uiPriority w:val="30"/>
    <w:qFormat/>
    <w:rsid w:val="00EC773D"/>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EC773D"/>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EC773D"/>
    <w:rPr>
      <w:b/>
      <w:bCs/>
      <w:caps w:val="0"/>
      <w:smallCaps/>
      <w:color w:val="auto"/>
      <w:spacing w:val="0"/>
      <w:u w:val="single"/>
    </w:rPr>
  </w:style>
  <w:style w:type="character" w:styleId="Hyperlink">
    <w:name w:val="Hyperlink"/>
    <w:basedOn w:val="DefaultParagraphFont"/>
    <w:uiPriority w:val="99"/>
    <w:unhideWhenUsed/>
    <w:rsid w:val="007F7AFF"/>
    <w:rPr>
      <w:color w:val="467886" w:themeColor="hyperlink"/>
      <w:u w:val="single"/>
    </w:rPr>
  </w:style>
  <w:style w:type="character" w:styleId="CommentReference">
    <w:name w:val="annotation reference"/>
    <w:basedOn w:val="DefaultParagraphFont"/>
    <w:uiPriority w:val="99"/>
    <w:semiHidden/>
    <w:unhideWhenUsed/>
    <w:rsid w:val="007F7AFF"/>
    <w:rPr>
      <w:sz w:val="16"/>
      <w:szCs w:val="16"/>
    </w:rPr>
  </w:style>
  <w:style w:type="paragraph" w:styleId="CommentText">
    <w:name w:val="annotation text"/>
    <w:basedOn w:val="Normal"/>
    <w:link w:val="CommentTextChar"/>
    <w:uiPriority w:val="99"/>
    <w:unhideWhenUsed/>
    <w:rsid w:val="007F7AFF"/>
    <w:pPr>
      <w:spacing w:line="240" w:lineRule="auto"/>
    </w:pPr>
    <w:rPr>
      <w:sz w:val="20"/>
      <w:szCs w:val="20"/>
    </w:rPr>
  </w:style>
  <w:style w:type="character" w:customStyle="1" w:styleId="CommentTextChar">
    <w:name w:val="Comment Text Char"/>
    <w:basedOn w:val="DefaultParagraphFont"/>
    <w:link w:val="CommentText"/>
    <w:uiPriority w:val="99"/>
    <w:rsid w:val="007F7AFF"/>
    <w:rPr>
      <w:sz w:val="20"/>
      <w:szCs w:val="20"/>
    </w:rPr>
  </w:style>
  <w:style w:type="character" w:styleId="UnresolvedMention">
    <w:name w:val="Unresolved Mention"/>
    <w:basedOn w:val="DefaultParagraphFont"/>
    <w:uiPriority w:val="99"/>
    <w:semiHidden/>
    <w:unhideWhenUsed/>
    <w:rsid w:val="000A3C5B"/>
    <w:rPr>
      <w:color w:val="605E5C"/>
      <w:shd w:val="clear" w:color="auto" w:fill="E1DFDD"/>
    </w:rPr>
  </w:style>
  <w:style w:type="paragraph" w:styleId="Revision">
    <w:name w:val="Revision"/>
    <w:hidden/>
    <w:uiPriority w:val="99"/>
    <w:semiHidden/>
    <w:rsid w:val="00DD2B26"/>
    <w:pPr>
      <w:spacing w:after="0" w:line="240" w:lineRule="auto"/>
    </w:pPr>
  </w:style>
  <w:style w:type="character" w:styleId="FollowedHyperlink">
    <w:name w:val="FollowedHyperlink"/>
    <w:basedOn w:val="DefaultParagraphFont"/>
    <w:uiPriority w:val="99"/>
    <w:semiHidden/>
    <w:unhideWhenUsed/>
    <w:rsid w:val="002A2067"/>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DE307B"/>
    <w:rPr>
      <w:b/>
      <w:bCs/>
    </w:rPr>
  </w:style>
  <w:style w:type="character" w:customStyle="1" w:styleId="CommentSubjectChar">
    <w:name w:val="Comment Subject Char"/>
    <w:basedOn w:val="CommentTextChar"/>
    <w:link w:val="CommentSubject"/>
    <w:uiPriority w:val="99"/>
    <w:semiHidden/>
    <w:rsid w:val="00DE307B"/>
    <w:rPr>
      <w:b/>
      <w:bCs/>
      <w:sz w:val="20"/>
      <w:szCs w:val="20"/>
    </w:rPr>
  </w:style>
  <w:style w:type="paragraph" w:styleId="Header">
    <w:name w:val="header"/>
    <w:basedOn w:val="Normal"/>
    <w:link w:val="HeaderChar"/>
    <w:uiPriority w:val="99"/>
    <w:unhideWhenUsed/>
    <w:rsid w:val="004B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28E"/>
  </w:style>
  <w:style w:type="paragraph" w:styleId="Footer">
    <w:name w:val="footer"/>
    <w:basedOn w:val="Normal"/>
    <w:link w:val="FooterChar"/>
    <w:uiPriority w:val="99"/>
    <w:unhideWhenUsed/>
    <w:rsid w:val="004B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28E"/>
  </w:style>
  <w:style w:type="paragraph" w:styleId="Caption">
    <w:name w:val="caption"/>
    <w:basedOn w:val="Normal"/>
    <w:next w:val="Normal"/>
    <w:uiPriority w:val="35"/>
    <w:semiHidden/>
    <w:unhideWhenUsed/>
    <w:qFormat/>
    <w:rsid w:val="00EC773D"/>
    <w:pPr>
      <w:spacing w:line="240" w:lineRule="auto"/>
    </w:pPr>
    <w:rPr>
      <w:b/>
      <w:bCs/>
      <w:color w:val="404040" w:themeColor="text1" w:themeTint="BF"/>
      <w:sz w:val="16"/>
      <w:szCs w:val="16"/>
    </w:rPr>
  </w:style>
  <w:style w:type="character" w:styleId="Strong">
    <w:name w:val="Strong"/>
    <w:basedOn w:val="DefaultParagraphFont"/>
    <w:uiPriority w:val="22"/>
    <w:qFormat/>
    <w:rsid w:val="00EC773D"/>
    <w:rPr>
      <w:b/>
      <w:bCs/>
    </w:rPr>
  </w:style>
  <w:style w:type="character" w:styleId="Emphasis">
    <w:name w:val="Emphasis"/>
    <w:basedOn w:val="DefaultParagraphFont"/>
    <w:uiPriority w:val="20"/>
    <w:qFormat/>
    <w:rsid w:val="00EC773D"/>
    <w:rPr>
      <w:i/>
      <w:iCs/>
      <w:color w:val="000000" w:themeColor="text1"/>
    </w:rPr>
  </w:style>
  <w:style w:type="paragraph" w:styleId="NoSpacing">
    <w:name w:val="No Spacing"/>
    <w:uiPriority w:val="1"/>
    <w:qFormat/>
    <w:rsid w:val="00EC773D"/>
    <w:pPr>
      <w:spacing w:after="0" w:line="240" w:lineRule="auto"/>
    </w:pPr>
  </w:style>
  <w:style w:type="character" w:styleId="SubtleEmphasis">
    <w:name w:val="Subtle Emphasis"/>
    <w:basedOn w:val="DefaultParagraphFont"/>
    <w:uiPriority w:val="19"/>
    <w:qFormat/>
    <w:rsid w:val="00EC773D"/>
    <w:rPr>
      <w:i/>
      <w:iCs/>
      <w:color w:val="595959" w:themeColor="text1" w:themeTint="A6"/>
    </w:rPr>
  </w:style>
  <w:style w:type="character" w:styleId="SubtleReference">
    <w:name w:val="Subtle Reference"/>
    <w:basedOn w:val="DefaultParagraphFont"/>
    <w:uiPriority w:val="31"/>
    <w:qFormat/>
    <w:rsid w:val="00EC773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EC773D"/>
    <w:rPr>
      <w:b/>
      <w:bCs/>
      <w:caps w:val="0"/>
      <w:smallCaps/>
      <w:spacing w:val="0"/>
    </w:rPr>
  </w:style>
  <w:style w:type="paragraph" w:styleId="TOCHeading">
    <w:name w:val="TOC Heading"/>
    <w:basedOn w:val="Heading1"/>
    <w:next w:val="Normal"/>
    <w:uiPriority w:val="39"/>
    <w:semiHidden/>
    <w:unhideWhenUsed/>
    <w:qFormat/>
    <w:rsid w:val="00EC773D"/>
    <w:pPr>
      <w:outlineLvl w:val="9"/>
    </w:pPr>
  </w:style>
  <w:style w:type="paragraph" w:customStyle="1" w:styleId="EndNoteBibliographyTitle">
    <w:name w:val="EndNote Bibliography Title"/>
    <w:basedOn w:val="Normal"/>
    <w:link w:val="EndNoteBibliographyTitleChar"/>
    <w:rsid w:val="002A6D10"/>
    <w:pPr>
      <w:spacing w:after="0"/>
      <w:jc w:val="center"/>
    </w:pPr>
    <w:rPr>
      <w:rFonts w:ascii="Aptos" w:hAnsi="Aptos"/>
      <w:noProof/>
      <w:sz w:val="20"/>
    </w:rPr>
  </w:style>
  <w:style w:type="character" w:customStyle="1" w:styleId="EndNoteBibliographyTitleChar">
    <w:name w:val="EndNote Bibliography Title Char"/>
    <w:basedOn w:val="DefaultParagraphFont"/>
    <w:link w:val="EndNoteBibliographyTitle"/>
    <w:rsid w:val="002A6D10"/>
    <w:rPr>
      <w:rFonts w:ascii="Aptos" w:hAnsi="Aptos"/>
      <w:noProof/>
      <w:sz w:val="20"/>
    </w:rPr>
  </w:style>
  <w:style w:type="paragraph" w:customStyle="1" w:styleId="EndNoteBibliography">
    <w:name w:val="EndNote Bibliography"/>
    <w:basedOn w:val="Normal"/>
    <w:link w:val="EndNoteBibliographyChar"/>
    <w:rsid w:val="002A6D10"/>
    <w:pPr>
      <w:spacing w:line="240" w:lineRule="auto"/>
    </w:pPr>
    <w:rPr>
      <w:rFonts w:ascii="Aptos" w:hAnsi="Aptos"/>
      <w:noProof/>
      <w:sz w:val="20"/>
    </w:rPr>
  </w:style>
  <w:style w:type="character" w:customStyle="1" w:styleId="EndNoteBibliographyChar">
    <w:name w:val="EndNote Bibliography Char"/>
    <w:basedOn w:val="DefaultParagraphFont"/>
    <w:link w:val="EndNoteBibliography"/>
    <w:rsid w:val="002A6D10"/>
    <w:rPr>
      <w:rFonts w:ascii="Aptos" w:hAnsi="Aptos"/>
      <w:noProof/>
      <w:sz w:val="20"/>
    </w:rPr>
  </w:style>
  <w:style w:type="character" w:styleId="PlaceholderText">
    <w:name w:val="Placeholder Text"/>
    <w:basedOn w:val="DefaultParagraphFont"/>
    <w:uiPriority w:val="99"/>
    <w:semiHidden/>
    <w:rsid w:val="000E68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558">
      <w:bodyDiv w:val="1"/>
      <w:marLeft w:val="0"/>
      <w:marRight w:val="0"/>
      <w:marTop w:val="0"/>
      <w:marBottom w:val="0"/>
      <w:divBdr>
        <w:top w:val="none" w:sz="0" w:space="0" w:color="auto"/>
        <w:left w:val="none" w:sz="0" w:space="0" w:color="auto"/>
        <w:bottom w:val="none" w:sz="0" w:space="0" w:color="auto"/>
        <w:right w:val="none" w:sz="0" w:space="0" w:color="auto"/>
      </w:divBdr>
      <w:divsChild>
        <w:div w:id="1571425171">
          <w:marLeft w:val="-720"/>
          <w:marRight w:val="0"/>
          <w:marTop w:val="0"/>
          <w:marBottom w:val="0"/>
          <w:divBdr>
            <w:top w:val="none" w:sz="0" w:space="0" w:color="auto"/>
            <w:left w:val="none" w:sz="0" w:space="0" w:color="auto"/>
            <w:bottom w:val="none" w:sz="0" w:space="0" w:color="auto"/>
            <w:right w:val="none" w:sz="0" w:space="0" w:color="auto"/>
          </w:divBdr>
        </w:div>
      </w:divsChild>
    </w:div>
    <w:div w:id="89745765">
      <w:bodyDiv w:val="1"/>
      <w:marLeft w:val="0"/>
      <w:marRight w:val="0"/>
      <w:marTop w:val="0"/>
      <w:marBottom w:val="0"/>
      <w:divBdr>
        <w:top w:val="none" w:sz="0" w:space="0" w:color="auto"/>
        <w:left w:val="none" w:sz="0" w:space="0" w:color="auto"/>
        <w:bottom w:val="none" w:sz="0" w:space="0" w:color="auto"/>
        <w:right w:val="none" w:sz="0" w:space="0" w:color="auto"/>
      </w:divBdr>
      <w:divsChild>
        <w:div w:id="118843189">
          <w:marLeft w:val="-720"/>
          <w:marRight w:val="0"/>
          <w:marTop w:val="0"/>
          <w:marBottom w:val="0"/>
          <w:divBdr>
            <w:top w:val="none" w:sz="0" w:space="0" w:color="auto"/>
            <w:left w:val="none" w:sz="0" w:space="0" w:color="auto"/>
            <w:bottom w:val="none" w:sz="0" w:space="0" w:color="auto"/>
            <w:right w:val="none" w:sz="0" w:space="0" w:color="auto"/>
          </w:divBdr>
        </w:div>
      </w:divsChild>
    </w:div>
    <w:div w:id="90667883">
      <w:bodyDiv w:val="1"/>
      <w:marLeft w:val="0"/>
      <w:marRight w:val="0"/>
      <w:marTop w:val="0"/>
      <w:marBottom w:val="0"/>
      <w:divBdr>
        <w:top w:val="none" w:sz="0" w:space="0" w:color="auto"/>
        <w:left w:val="none" w:sz="0" w:space="0" w:color="auto"/>
        <w:bottom w:val="none" w:sz="0" w:space="0" w:color="auto"/>
        <w:right w:val="none" w:sz="0" w:space="0" w:color="auto"/>
      </w:divBdr>
    </w:div>
    <w:div w:id="139272034">
      <w:bodyDiv w:val="1"/>
      <w:marLeft w:val="0"/>
      <w:marRight w:val="0"/>
      <w:marTop w:val="0"/>
      <w:marBottom w:val="0"/>
      <w:divBdr>
        <w:top w:val="none" w:sz="0" w:space="0" w:color="auto"/>
        <w:left w:val="none" w:sz="0" w:space="0" w:color="auto"/>
        <w:bottom w:val="none" w:sz="0" w:space="0" w:color="auto"/>
        <w:right w:val="none" w:sz="0" w:space="0" w:color="auto"/>
      </w:divBdr>
      <w:divsChild>
        <w:div w:id="1822573920">
          <w:marLeft w:val="-720"/>
          <w:marRight w:val="0"/>
          <w:marTop w:val="0"/>
          <w:marBottom w:val="0"/>
          <w:divBdr>
            <w:top w:val="none" w:sz="0" w:space="0" w:color="auto"/>
            <w:left w:val="none" w:sz="0" w:space="0" w:color="auto"/>
            <w:bottom w:val="none" w:sz="0" w:space="0" w:color="auto"/>
            <w:right w:val="none" w:sz="0" w:space="0" w:color="auto"/>
          </w:divBdr>
        </w:div>
      </w:divsChild>
    </w:div>
    <w:div w:id="155000261">
      <w:bodyDiv w:val="1"/>
      <w:marLeft w:val="0"/>
      <w:marRight w:val="0"/>
      <w:marTop w:val="0"/>
      <w:marBottom w:val="0"/>
      <w:divBdr>
        <w:top w:val="none" w:sz="0" w:space="0" w:color="auto"/>
        <w:left w:val="none" w:sz="0" w:space="0" w:color="auto"/>
        <w:bottom w:val="none" w:sz="0" w:space="0" w:color="auto"/>
        <w:right w:val="none" w:sz="0" w:space="0" w:color="auto"/>
      </w:divBdr>
      <w:divsChild>
        <w:div w:id="667564720">
          <w:marLeft w:val="-720"/>
          <w:marRight w:val="0"/>
          <w:marTop w:val="0"/>
          <w:marBottom w:val="0"/>
          <w:divBdr>
            <w:top w:val="none" w:sz="0" w:space="0" w:color="auto"/>
            <w:left w:val="none" w:sz="0" w:space="0" w:color="auto"/>
            <w:bottom w:val="none" w:sz="0" w:space="0" w:color="auto"/>
            <w:right w:val="none" w:sz="0" w:space="0" w:color="auto"/>
          </w:divBdr>
        </w:div>
      </w:divsChild>
    </w:div>
    <w:div w:id="202905412">
      <w:bodyDiv w:val="1"/>
      <w:marLeft w:val="0"/>
      <w:marRight w:val="0"/>
      <w:marTop w:val="0"/>
      <w:marBottom w:val="0"/>
      <w:divBdr>
        <w:top w:val="none" w:sz="0" w:space="0" w:color="auto"/>
        <w:left w:val="none" w:sz="0" w:space="0" w:color="auto"/>
        <w:bottom w:val="none" w:sz="0" w:space="0" w:color="auto"/>
        <w:right w:val="none" w:sz="0" w:space="0" w:color="auto"/>
      </w:divBdr>
      <w:divsChild>
        <w:div w:id="1963684742">
          <w:marLeft w:val="-720"/>
          <w:marRight w:val="0"/>
          <w:marTop w:val="0"/>
          <w:marBottom w:val="0"/>
          <w:divBdr>
            <w:top w:val="none" w:sz="0" w:space="0" w:color="auto"/>
            <w:left w:val="none" w:sz="0" w:space="0" w:color="auto"/>
            <w:bottom w:val="none" w:sz="0" w:space="0" w:color="auto"/>
            <w:right w:val="none" w:sz="0" w:space="0" w:color="auto"/>
          </w:divBdr>
        </w:div>
      </w:divsChild>
    </w:div>
    <w:div w:id="210264790">
      <w:bodyDiv w:val="1"/>
      <w:marLeft w:val="0"/>
      <w:marRight w:val="0"/>
      <w:marTop w:val="0"/>
      <w:marBottom w:val="0"/>
      <w:divBdr>
        <w:top w:val="none" w:sz="0" w:space="0" w:color="auto"/>
        <w:left w:val="none" w:sz="0" w:space="0" w:color="auto"/>
        <w:bottom w:val="none" w:sz="0" w:space="0" w:color="auto"/>
        <w:right w:val="none" w:sz="0" w:space="0" w:color="auto"/>
      </w:divBdr>
      <w:divsChild>
        <w:div w:id="1871066446">
          <w:marLeft w:val="-720"/>
          <w:marRight w:val="0"/>
          <w:marTop w:val="0"/>
          <w:marBottom w:val="0"/>
          <w:divBdr>
            <w:top w:val="none" w:sz="0" w:space="0" w:color="auto"/>
            <w:left w:val="none" w:sz="0" w:space="0" w:color="auto"/>
            <w:bottom w:val="none" w:sz="0" w:space="0" w:color="auto"/>
            <w:right w:val="none" w:sz="0" w:space="0" w:color="auto"/>
          </w:divBdr>
        </w:div>
      </w:divsChild>
    </w:div>
    <w:div w:id="230234562">
      <w:bodyDiv w:val="1"/>
      <w:marLeft w:val="0"/>
      <w:marRight w:val="0"/>
      <w:marTop w:val="0"/>
      <w:marBottom w:val="0"/>
      <w:divBdr>
        <w:top w:val="none" w:sz="0" w:space="0" w:color="auto"/>
        <w:left w:val="none" w:sz="0" w:space="0" w:color="auto"/>
        <w:bottom w:val="none" w:sz="0" w:space="0" w:color="auto"/>
        <w:right w:val="none" w:sz="0" w:space="0" w:color="auto"/>
      </w:divBdr>
      <w:divsChild>
        <w:div w:id="1096247674">
          <w:marLeft w:val="-720"/>
          <w:marRight w:val="0"/>
          <w:marTop w:val="0"/>
          <w:marBottom w:val="0"/>
          <w:divBdr>
            <w:top w:val="none" w:sz="0" w:space="0" w:color="auto"/>
            <w:left w:val="none" w:sz="0" w:space="0" w:color="auto"/>
            <w:bottom w:val="none" w:sz="0" w:space="0" w:color="auto"/>
            <w:right w:val="none" w:sz="0" w:space="0" w:color="auto"/>
          </w:divBdr>
        </w:div>
      </w:divsChild>
    </w:div>
    <w:div w:id="259025064">
      <w:bodyDiv w:val="1"/>
      <w:marLeft w:val="0"/>
      <w:marRight w:val="0"/>
      <w:marTop w:val="0"/>
      <w:marBottom w:val="0"/>
      <w:divBdr>
        <w:top w:val="none" w:sz="0" w:space="0" w:color="auto"/>
        <w:left w:val="none" w:sz="0" w:space="0" w:color="auto"/>
        <w:bottom w:val="none" w:sz="0" w:space="0" w:color="auto"/>
        <w:right w:val="none" w:sz="0" w:space="0" w:color="auto"/>
      </w:divBdr>
      <w:divsChild>
        <w:div w:id="313993633">
          <w:marLeft w:val="-720"/>
          <w:marRight w:val="0"/>
          <w:marTop w:val="0"/>
          <w:marBottom w:val="0"/>
          <w:divBdr>
            <w:top w:val="none" w:sz="0" w:space="0" w:color="auto"/>
            <w:left w:val="none" w:sz="0" w:space="0" w:color="auto"/>
            <w:bottom w:val="none" w:sz="0" w:space="0" w:color="auto"/>
            <w:right w:val="none" w:sz="0" w:space="0" w:color="auto"/>
          </w:divBdr>
        </w:div>
      </w:divsChild>
    </w:div>
    <w:div w:id="300237036">
      <w:bodyDiv w:val="1"/>
      <w:marLeft w:val="0"/>
      <w:marRight w:val="0"/>
      <w:marTop w:val="0"/>
      <w:marBottom w:val="0"/>
      <w:divBdr>
        <w:top w:val="none" w:sz="0" w:space="0" w:color="auto"/>
        <w:left w:val="none" w:sz="0" w:space="0" w:color="auto"/>
        <w:bottom w:val="none" w:sz="0" w:space="0" w:color="auto"/>
        <w:right w:val="none" w:sz="0" w:space="0" w:color="auto"/>
      </w:divBdr>
      <w:divsChild>
        <w:div w:id="301815104">
          <w:marLeft w:val="-720"/>
          <w:marRight w:val="0"/>
          <w:marTop w:val="0"/>
          <w:marBottom w:val="0"/>
          <w:divBdr>
            <w:top w:val="none" w:sz="0" w:space="0" w:color="auto"/>
            <w:left w:val="none" w:sz="0" w:space="0" w:color="auto"/>
            <w:bottom w:val="none" w:sz="0" w:space="0" w:color="auto"/>
            <w:right w:val="none" w:sz="0" w:space="0" w:color="auto"/>
          </w:divBdr>
        </w:div>
      </w:divsChild>
    </w:div>
    <w:div w:id="373848051">
      <w:bodyDiv w:val="1"/>
      <w:marLeft w:val="0"/>
      <w:marRight w:val="0"/>
      <w:marTop w:val="0"/>
      <w:marBottom w:val="0"/>
      <w:divBdr>
        <w:top w:val="none" w:sz="0" w:space="0" w:color="auto"/>
        <w:left w:val="none" w:sz="0" w:space="0" w:color="auto"/>
        <w:bottom w:val="none" w:sz="0" w:space="0" w:color="auto"/>
        <w:right w:val="none" w:sz="0" w:space="0" w:color="auto"/>
      </w:divBdr>
      <w:divsChild>
        <w:div w:id="599028317">
          <w:marLeft w:val="-720"/>
          <w:marRight w:val="0"/>
          <w:marTop w:val="0"/>
          <w:marBottom w:val="0"/>
          <w:divBdr>
            <w:top w:val="none" w:sz="0" w:space="0" w:color="auto"/>
            <w:left w:val="none" w:sz="0" w:space="0" w:color="auto"/>
            <w:bottom w:val="none" w:sz="0" w:space="0" w:color="auto"/>
            <w:right w:val="none" w:sz="0" w:space="0" w:color="auto"/>
          </w:divBdr>
        </w:div>
      </w:divsChild>
    </w:div>
    <w:div w:id="422261637">
      <w:bodyDiv w:val="1"/>
      <w:marLeft w:val="0"/>
      <w:marRight w:val="0"/>
      <w:marTop w:val="0"/>
      <w:marBottom w:val="0"/>
      <w:divBdr>
        <w:top w:val="none" w:sz="0" w:space="0" w:color="auto"/>
        <w:left w:val="none" w:sz="0" w:space="0" w:color="auto"/>
        <w:bottom w:val="none" w:sz="0" w:space="0" w:color="auto"/>
        <w:right w:val="none" w:sz="0" w:space="0" w:color="auto"/>
      </w:divBdr>
      <w:divsChild>
        <w:div w:id="2138915982">
          <w:marLeft w:val="-720"/>
          <w:marRight w:val="0"/>
          <w:marTop w:val="0"/>
          <w:marBottom w:val="0"/>
          <w:divBdr>
            <w:top w:val="none" w:sz="0" w:space="0" w:color="auto"/>
            <w:left w:val="none" w:sz="0" w:space="0" w:color="auto"/>
            <w:bottom w:val="none" w:sz="0" w:space="0" w:color="auto"/>
            <w:right w:val="none" w:sz="0" w:space="0" w:color="auto"/>
          </w:divBdr>
        </w:div>
      </w:divsChild>
    </w:div>
    <w:div w:id="441876317">
      <w:bodyDiv w:val="1"/>
      <w:marLeft w:val="0"/>
      <w:marRight w:val="0"/>
      <w:marTop w:val="0"/>
      <w:marBottom w:val="0"/>
      <w:divBdr>
        <w:top w:val="none" w:sz="0" w:space="0" w:color="auto"/>
        <w:left w:val="none" w:sz="0" w:space="0" w:color="auto"/>
        <w:bottom w:val="none" w:sz="0" w:space="0" w:color="auto"/>
        <w:right w:val="none" w:sz="0" w:space="0" w:color="auto"/>
      </w:divBdr>
      <w:divsChild>
        <w:div w:id="983461686">
          <w:marLeft w:val="-720"/>
          <w:marRight w:val="0"/>
          <w:marTop w:val="0"/>
          <w:marBottom w:val="0"/>
          <w:divBdr>
            <w:top w:val="none" w:sz="0" w:space="0" w:color="auto"/>
            <w:left w:val="none" w:sz="0" w:space="0" w:color="auto"/>
            <w:bottom w:val="none" w:sz="0" w:space="0" w:color="auto"/>
            <w:right w:val="none" w:sz="0" w:space="0" w:color="auto"/>
          </w:divBdr>
        </w:div>
      </w:divsChild>
    </w:div>
    <w:div w:id="444466755">
      <w:bodyDiv w:val="1"/>
      <w:marLeft w:val="0"/>
      <w:marRight w:val="0"/>
      <w:marTop w:val="0"/>
      <w:marBottom w:val="0"/>
      <w:divBdr>
        <w:top w:val="none" w:sz="0" w:space="0" w:color="auto"/>
        <w:left w:val="none" w:sz="0" w:space="0" w:color="auto"/>
        <w:bottom w:val="none" w:sz="0" w:space="0" w:color="auto"/>
        <w:right w:val="none" w:sz="0" w:space="0" w:color="auto"/>
      </w:divBdr>
      <w:divsChild>
        <w:div w:id="239796391">
          <w:marLeft w:val="-720"/>
          <w:marRight w:val="0"/>
          <w:marTop w:val="0"/>
          <w:marBottom w:val="0"/>
          <w:divBdr>
            <w:top w:val="none" w:sz="0" w:space="0" w:color="auto"/>
            <w:left w:val="none" w:sz="0" w:space="0" w:color="auto"/>
            <w:bottom w:val="none" w:sz="0" w:space="0" w:color="auto"/>
            <w:right w:val="none" w:sz="0" w:space="0" w:color="auto"/>
          </w:divBdr>
        </w:div>
      </w:divsChild>
    </w:div>
    <w:div w:id="469713027">
      <w:bodyDiv w:val="1"/>
      <w:marLeft w:val="0"/>
      <w:marRight w:val="0"/>
      <w:marTop w:val="0"/>
      <w:marBottom w:val="0"/>
      <w:divBdr>
        <w:top w:val="none" w:sz="0" w:space="0" w:color="auto"/>
        <w:left w:val="none" w:sz="0" w:space="0" w:color="auto"/>
        <w:bottom w:val="none" w:sz="0" w:space="0" w:color="auto"/>
        <w:right w:val="none" w:sz="0" w:space="0" w:color="auto"/>
      </w:divBdr>
      <w:divsChild>
        <w:div w:id="1248996155">
          <w:marLeft w:val="-720"/>
          <w:marRight w:val="0"/>
          <w:marTop w:val="0"/>
          <w:marBottom w:val="0"/>
          <w:divBdr>
            <w:top w:val="none" w:sz="0" w:space="0" w:color="auto"/>
            <w:left w:val="none" w:sz="0" w:space="0" w:color="auto"/>
            <w:bottom w:val="none" w:sz="0" w:space="0" w:color="auto"/>
            <w:right w:val="none" w:sz="0" w:space="0" w:color="auto"/>
          </w:divBdr>
        </w:div>
      </w:divsChild>
    </w:div>
    <w:div w:id="475417666">
      <w:bodyDiv w:val="1"/>
      <w:marLeft w:val="0"/>
      <w:marRight w:val="0"/>
      <w:marTop w:val="0"/>
      <w:marBottom w:val="0"/>
      <w:divBdr>
        <w:top w:val="none" w:sz="0" w:space="0" w:color="auto"/>
        <w:left w:val="none" w:sz="0" w:space="0" w:color="auto"/>
        <w:bottom w:val="none" w:sz="0" w:space="0" w:color="auto"/>
        <w:right w:val="none" w:sz="0" w:space="0" w:color="auto"/>
      </w:divBdr>
      <w:divsChild>
        <w:div w:id="95565305">
          <w:marLeft w:val="-720"/>
          <w:marRight w:val="0"/>
          <w:marTop w:val="0"/>
          <w:marBottom w:val="0"/>
          <w:divBdr>
            <w:top w:val="none" w:sz="0" w:space="0" w:color="auto"/>
            <w:left w:val="none" w:sz="0" w:space="0" w:color="auto"/>
            <w:bottom w:val="none" w:sz="0" w:space="0" w:color="auto"/>
            <w:right w:val="none" w:sz="0" w:space="0" w:color="auto"/>
          </w:divBdr>
        </w:div>
      </w:divsChild>
    </w:div>
    <w:div w:id="529073990">
      <w:bodyDiv w:val="1"/>
      <w:marLeft w:val="0"/>
      <w:marRight w:val="0"/>
      <w:marTop w:val="0"/>
      <w:marBottom w:val="0"/>
      <w:divBdr>
        <w:top w:val="none" w:sz="0" w:space="0" w:color="auto"/>
        <w:left w:val="none" w:sz="0" w:space="0" w:color="auto"/>
        <w:bottom w:val="none" w:sz="0" w:space="0" w:color="auto"/>
        <w:right w:val="none" w:sz="0" w:space="0" w:color="auto"/>
      </w:divBdr>
    </w:div>
    <w:div w:id="550575807">
      <w:bodyDiv w:val="1"/>
      <w:marLeft w:val="0"/>
      <w:marRight w:val="0"/>
      <w:marTop w:val="0"/>
      <w:marBottom w:val="0"/>
      <w:divBdr>
        <w:top w:val="none" w:sz="0" w:space="0" w:color="auto"/>
        <w:left w:val="none" w:sz="0" w:space="0" w:color="auto"/>
        <w:bottom w:val="none" w:sz="0" w:space="0" w:color="auto"/>
        <w:right w:val="none" w:sz="0" w:space="0" w:color="auto"/>
      </w:divBdr>
      <w:divsChild>
        <w:div w:id="1026835752">
          <w:marLeft w:val="-720"/>
          <w:marRight w:val="0"/>
          <w:marTop w:val="0"/>
          <w:marBottom w:val="0"/>
          <w:divBdr>
            <w:top w:val="none" w:sz="0" w:space="0" w:color="auto"/>
            <w:left w:val="none" w:sz="0" w:space="0" w:color="auto"/>
            <w:bottom w:val="none" w:sz="0" w:space="0" w:color="auto"/>
            <w:right w:val="none" w:sz="0" w:space="0" w:color="auto"/>
          </w:divBdr>
        </w:div>
      </w:divsChild>
    </w:div>
    <w:div w:id="588581845">
      <w:bodyDiv w:val="1"/>
      <w:marLeft w:val="0"/>
      <w:marRight w:val="0"/>
      <w:marTop w:val="0"/>
      <w:marBottom w:val="0"/>
      <w:divBdr>
        <w:top w:val="none" w:sz="0" w:space="0" w:color="auto"/>
        <w:left w:val="none" w:sz="0" w:space="0" w:color="auto"/>
        <w:bottom w:val="none" w:sz="0" w:space="0" w:color="auto"/>
        <w:right w:val="none" w:sz="0" w:space="0" w:color="auto"/>
      </w:divBdr>
      <w:divsChild>
        <w:div w:id="2069375100">
          <w:marLeft w:val="-720"/>
          <w:marRight w:val="0"/>
          <w:marTop w:val="0"/>
          <w:marBottom w:val="0"/>
          <w:divBdr>
            <w:top w:val="none" w:sz="0" w:space="0" w:color="auto"/>
            <w:left w:val="none" w:sz="0" w:space="0" w:color="auto"/>
            <w:bottom w:val="none" w:sz="0" w:space="0" w:color="auto"/>
            <w:right w:val="none" w:sz="0" w:space="0" w:color="auto"/>
          </w:divBdr>
        </w:div>
      </w:divsChild>
    </w:div>
    <w:div w:id="591089253">
      <w:bodyDiv w:val="1"/>
      <w:marLeft w:val="0"/>
      <w:marRight w:val="0"/>
      <w:marTop w:val="0"/>
      <w:marBottom w:val="0"/>
      <w:divBdr>
        <w:top w:val="none" w:sz="0" w:space="0" w:color="auto"/>
        <w:left w:val="none" w:sz="0" w:space="0" w:color="auto"/>
        <w:bottom w:val="none" w:sz="0" w:space="0" w:color="auto"/>
        <w:right w:val="none" w:sz="0" w:space="0" w:color="auto"/>
      </w:divBdr>
      <w:divsChild>
        <w:div w:id="926696127">
          <w:marLeft w:val="-720"/>
          <w:marRight w:val="0"/>
          <w:marTop w:val="0"/>
          <w:marBottom w:val="0"/>
          <w:divBdr>
            <w:top w:val="none" w:sz="0" w:space="0" w:color="auto"/>
            <w:left w:val="none" w:sz="0" w:space="0" w:color="auto"/>
            <w:bottom w:val="none" w:sz="0" w:space="0" w:color="auto"/>
            <w:right w:val="none" w:sz="0" w:space="0" w:color="auto"/>
          </w:divBdr>
        </w:div>
      </w:divsChild>
    </w:div>
    <w:div w:id="604195608">
      <w:bodyDiv w:val="1"/>
      <w:marLeft w:val="0"/>
      <w:marRight w:val="0"/>
      <w:marTop w:val="0"/>
      <w:marBottom w:val="0"/>
      <w:divBdr>
        <w:top w:val="none" w:sz="0" w:space="0" w:color="auto"/>
        <w:left w:val="none" w:sz="0" w:space="0" w:color="auto"/>
        <w:bottom w:val="none" w:sz="0" w:space="0" w:color="auto"/>
        <w:right w:val="none" w:sz="0" w:space="0" w:color="auto"/>
      </w:divBdr>
      <w:divsChild>
        <w:div w:id="264774676">
          <w:marLeft w:val="-720"/>
          <w:marRight w:val="0"/>
          <w:marTop w:val="0"/>
          <w:marBottom w:val="0"/>
          <w:divBdr>
            <w:top w:val="none" w:sz="0" w:space="0" w:color="auto"/>
            <w:left w:val="none" w:sz="0" w:space="0" w:color="auto"/>
            <w:bottom w:val="none" w:sz="0" w:space="0" w:color="auto"/>
            <w:right w:val="none" w:sz="0" w:space="0" w:color="auto"/>
          </w:divBdr>
        </w:div>
      </w:divsChild>
    </w:div>
    <w:div w:id="627584645">
      <w:bodyDiv w:val="1"/>
      <w:marLeft w:val="0"/>
      <w:marRight w:val="0"/>
      <w:marTop w:val="0"/>
      <w:marBottom w:val="0"/>
      <w:divBdr>
        <w:top w:val="none" w:sz="0" w:space="0" w:color="auto"/>
        <w:left w:val="none" w:sz="0" w:space="0" w:color="auto"/>
        <w:bottom w:val="none" w:sz="0" w:space="0" w:color="auto"/>
        <w:right w:val="none" w:sz="0" w:space="0" w:color="auto"/>
      </w:divBdr>
      <w:divsChild>
        <w:div w:id="305817378">
          <w:marLeft w:val="0"/>
          <w:marRight w:val="0"/>
          <w:marTop w:val="0"/>
          <w:marBottom w:val="0"/>
          <w:divBdr>
            <w:top w:val="none" w:sz="0" w:space="0" w:color="auto"/>
            <w:left w:val="none" w:sz="0" w:space="0" w:color="auto"/>
            <w:bottom w:val="none" w:sz="0" w:space="0" w:color="auto"/>
            <w:right w:val="none" w:sz="0" w:space="0" w:color="auto"/>
          </w:divBdr>
        </w:div>
        <w:div w:id="447703781">
          <w:marLeft w:val="0"/>
          <w:marRight w:val="0"/>
          <w:marTop w:val="0"/>
          <w:marBottom w:val="0"/>
          <w:divBdr>
            <w:top w:val="none" w:sz="0" w:space="0" w:color="auto"/>
            <w:left w:val="none" w:sz="0" w:space="0" w:color="auto"/>
            <w:bottom w:val="none" w:sz="0" w:space="0" w:color="auto"/>
            <w:right w:val="none" w:sz="0" w:space="0" w:color="auto"/>
          </w:divBdr>
        </w:div>
        <w:div w:id="534583659">
          <w:marLeft w:val="0"/>
          <w:marRight w:val="0"/>
          <w:marTop w:val="0"/>
          <w:marBottom w:val="160"/>
          <w:divBdr>
            <w:top w:val="none" w:sz="0" w:space="0" w:color="auto"/>
            <w:left w:val="none" w:sz="0" w:space="0" w:color="auto"/>
            <w:bottom w:val="none" w:sz="0" w:space="0" w:color="auto"/>
            <w:right w:val="none" w:sz="0" w:space="0" w:color="auto"/>
          </w:divBdr>
        </w:div>
        <w:div w:id="816920537">
          <w:marLeft w:val="0"/>
          <w:marRight w:val="0"/>
          <w:marTop w:val="0"/>
          <w:marBottom w:val="0"/>
          <w:divBdr>
            <w:top w:val="none" w:sz="0" w:space="0" w:color="auto"/>
            <w:left w:val="none" w:sz="0" w:space="0" w:color="auto"/>
            <w:bottom w:val="none" w:sz="0" w:space="0" w:color="auto"/>
            <w:right w:val="none" w:sz="0" w:space="0" w:color="auto"/>
          </w:divBdr>
        </w:div>
        <w:div w:id="1473331829">
          <w:marLeft w:val="0"/>
          <w:marRight w:val="0"/>
          <w:marTop w:val="0"/>
          <w:marBottom w:val="160"/>
          <w:divBdr>
            <w:top w:val="none" w:sz="0" w:space="0" w:color="auto"/>
            <w:left w:val="none" w:sz="0" w:space="0" w:color="auto"/>
            <w:bottom w:val="none" w:sz="0" w:space="0" w:color="auto"/>
            <w:right w:val="none" w:sz="0" w:space="0" w:color="auto"/>
          </w:divBdr>
        </w:div>
        <w:div w:id="1638802924">
          <w:marLeft w:val="0"/>
          <w:marRight w:val="0"/>
          <w:marTop w:val="0"/>
          <w:marBottom w:val="0"/>
          <w:divBdr>
            <w:top w:val="none" w:sz="0" w:space="0" w:color="auto"/>
            <w:left w:val="none" w:sz="0" w:space="0" w:color="auto"/>
            <w:bottom w:val="none" w:sz="0" w:space="0" w:color="auto"/>
            <w:right w:val="none" w:sz="0" w:space="0" w:color="auto"/>
          </w:divBdr>
        </w:div>
        <w:div w:id="1932273185">
          <w:marLeft w:val="0"/>
          <w:marRight w:val="0"/>
          <w:marTop w:val="0"/>
          <w:marBottom w:val="0"/>
          <w:divBdr>
            <w:top w:val="none" w:sz="0" w:space="0" w:color="auto"/>
            <w:left w:val="none" w:sz="0" w:space="0" w:color="auto"/>
            <w:bottom w:val="none" w:sz="0" w:space="0" w:color="auto"/>
            <w:right w:val="none" w:sz="0" w:space="0" w:color="auto"/>
          </w:divBdr>
        </w:div>
      </w:divsChild>
    </w:div>
    <w:div w:id="716777361">
      <w:bodyDiv w:val="1"/>
      <w:marLeft w:val="0"/>
      <w:marRight w:val="0"/>
      <w:marTop w:val="0"/>
      <w:marBottom w:val="0"/>
      <w:divBdr>
        <w:top w:val="none" w:sz="0" w:space="0" w:color="auto"/>
        <w:left w:val="none" w:sz="0" w:space="0" w:color="auto"/>
        <w:bottom w:val="none" w:sz="0" w:space="0" w:color="auto"/>
        <w:right w:val="none" w:sz="0" w:space="0" w:color="auto"/>
      </w:divBdr>
      <w:divsChild>
        <w:div w:id="1766420098">
          <w:marLeft w:val="-720"/>
          <w:marRight w:val="0"/>
          <w:marTop w:val="0"/>
          <w:marBottom w:val="0"/>
          <w:divBdr>
            <w:top w:val="none" w:sz="0" w:space="0" w:color="auto"/>
            <w:left w:val="none" w:sz="0" w:space="0" w:color="auto"/>
            <w:bottom w:val="none" w:sz="0" w:space="0" w:color="auto"/>
            <w:right w:val="none" w:sz="0" w:space="0" w:color="auto"/>
          </w:divBdr>
        </w:div>
      </w:divsChild>
    </w:div>
    <w:div w:id="729815231">
      <w:bodyDiv w:val="1"/>
      <w:marLeft w:val="0"/>
      <w:marRight w:val="0"/>
      <w:marTop w:val="0"/>
      <w:marBottom w:val="0"/>
      <w:divBdr>
        <w:top w:val="none" w:sz="0" w:space="0" w:color="auto"/>
        <w:left w:val="none" w:sz="0" w:space="0" w:color="auto"/>
        <w:bottom w:val="none" w:sz="0" w:space="0" w:color="auto"/>
        <w:right w:val="none" w:sz="0" w:space="0" w:color="auto"/>
      </w:divBdr>
      <w:divsChild>
        <w:div w:id="913706119">
          <w:marLeft w:val="-720"/>
          <w:marRight w:val="0"/>
          <w:marTop w:val="0"/>
          <w:marBottom w:val="0"/>
          <w:divBdr>
            <w:top w:val="none" w:sz="0" w:space="0" w:color="auto"/>
            <w:left w:val="none" w:sz="0" w:space="0" w:color="auto"/>
            <w:bottom w:val="none" w:sz="0" w:space="0" w:color="auto"/>
            <w:right w:val="none" w:sz="0" w:space="0" w:color="auto"/>
          </w:divBdr>
        </w:div>
      </w:divsChild>
    </w:div>
    <w:div w:id="734665531">
      <w:bodyDiv w:val="1"/>
      <w:marLeft w:val="0"/>
      <w:marRight w:val="0"/>
      <w:marTop w:val="0"/>
      <w:marBottom w:val="0"/>
      <w:divBdr>
        <w:top w:val="none" w:sz="0" w:space="0" w:color="auto"/>
        <w:left w:val="none" w:sz="0" w:space="0" w:color="auto"/>
        <w:bottom w:val="none" w:sz="0" w:space="0" w:color="auto"/>
        <w:right w:val="none" w:sz="0" w:space="0" w:color="auto"/>
      </w:divBdr>
      <w:divsChild>
        <w:div w:id="757410236">
          <w:marLeft w:val="-720"/>
          <w:marRight w:val="0"/>
          <w:marTop w:val="0"/>
          <w:marBottom w:val="0"/>
          <w:divBdr>
            <w:top w:val="none" w:sz="0" w:space="0" w:color="auto"/>
            <w:left w:val="none" w:sz="0" w:space="0" w:color="auto"/>
            <w:bottom w:val="none" w:sz="0" w:space="0" w:color="auto"/>
            <w:right w:val="none" w:sz="0" w:space="0" w:color="auto"/>
          </w:divBdr>
        </w:div>
      </w:divsChild>
    </w:div>
    <w:div w:id="747386921">
      <w:bodyDiv w:val="1"/>
      <w:marLeft w:val="0"/>
      <w:marRight w:val="0"/>
      <w:marTop w:val="0"/>
      <w:marBottom w:val="0"/>
      <w:divBdr>
        <w:top w:val="none" w:sz="0" w:space="0" w:color="auto"/>
        <w:left w:val="none" w:sz="0" w:space="0" w:color="auto"/>
        <w:bottom w:val="none" w:sz="0" w:space="0" w:color="auto"/>
        <w:right w:val="none" w:sz="0" w:space="0" w:color="auto"/>
      </w:divBdr>
      <w:divsChild>
        <w:div w:id="1507597322">
          <w:marLeft w:val="-720"/>
          <w:marRight w:val="0"/>
          <w:marTop w:val="0"/>
          <w:marBottom w:val="0"/>
          <w:divBdr>
            <w:top w:val="none" w:sz="0" w:space="0" w:color="auto"/>
            <w:left w:val="none" w:sz="0" w:space="0" w:color="auto"/>
            <w:bottom w:val="none" w:sz="0" w:space="0" w:color="auto"/>
            <w:right w:val="none" w:sz="0" w:space="0" w:color="auto"/>
          </w:divBdr>
        </w:div>
      </w:divsChild>
    </w:div>
    <w:div w:id="784275265">
      <w:bodyDiv w:val="1"/>
      <w:marLeft w:val="0"/>
      <w:marRight w:val="0"/>
      <w:marTop w:val="0"/>
      <w:marBottom w:val="0"/>
      <w:divBdr>
        <w:top w:val="none" w:sz="0" w:space="0" w:color="auto"/>
        <w:left w:val="none" w:sz="0" w:space="0" w:color="auto"/>
        <w:bottom w:val="none" w:sz="0" w:space="0" w:color="auto"/>
        <w:right w:val="none" w:sz="0" w:space="0" w:color="auto"/>
      </w:divBdr>
      <w:divsChild>
        <w:div w:id="1983389019">
          <w:marLeft w:val="-720"/>
          <w:marRight w:val="0"/>
          <w:marTop w:val="0"/>
          <w:marBottom w:val="0"/>
          <w:divBdr>
            <w:top w:val="none" w:sz="0" w:space="0" w:color="auto"/>
            <w:left w:val="none" w:sz="0" w:space="0" w:color="auto"/>
            <w:bottom w:val="none" w:sz="0" w:space="0" w:color="auto"/>
            <w:right w:val="none" w:sz="0" w:space="0" w:color="auto"/>
          </w:divBdr>
        </w:div>
      </w:divsChild>
    </w:div>
    <w:div w:id="795367498">
      <w:bodyDiv w:val="1"/>
      <w:marLeft w:val="0"/>
      <w:marRight w:val="0"/>
      <w:marTop w:val="0"/>
      <w:marBottom w:val="0"/>
      <w:divBdr>
        <w:top w:val="none" w:sz="0" w:space="0" w:color="auto"/>
        <w:left w:val="none" w:sz="0" w:space="0" w:color="auto"/>
        <w:bottom w:val="none" w:sz="0" w:space="0" w:color="auto"/>
        <w:right w:val="none" w:sz="0" w:space="0" w:color="auto"/>
      </w:divBdr>
      <w:divsChild>
        <w:div w:id="638926233">
          <w:marLeft w:val="-720"/>
          <w:marRight w:val="0"/>
          <w:marTop w:val="0"/>
          <w:marBottom w:val="0"/>
          <w:divBdr>
            <w:top w:val="none" w:sz="0" w:space="0" w:color="auto"/>
            <w:left w:val="none" w:sz="0" w:space="0" w:color="auto"/>
            <w:bottom w:val="none" w:sz="0" w:space="0" w:color="auto"/>
            <w:right w:val="none" w:sz="0" w:space="0" w:color="auto"/>
          </w:divBdr>
        </w:div>
      </w:divsChild>
    </w:div>
    <w:div w:id="797794865">
      <w:bodyDiv w:val="1"/>
      <w:marLeft w:val="0"/>
      <w:marRight w:val="0"/>
      <w:marTop w:val="0"/>
      <w:marBottom w:val="0"/>
      <w:divBdr>
        <w:top w:val="none" w:sz="0" w:space="0" w:color="auto"/>
        <w:left w:val="none" w:sz="0" w:space="0" w:color="auto"/>
        <w:bottom w:val="none" w:sz="0" w:space="0" w:color="auto"/>
        <w:right w:val="none" w:sz="0" w:space="0" w:color="auto"/>
      </w:divBdr>
      <w:divsChild>
        <w:div w:id="2062709386">
          <w:marLeft w:val="-720"/>
          <w:marRight w:val="0"/>
          <w:marTop w:val="0"/>
          <w:marBottom w:val="0"/>
          <w:divBdr>
            <w:top w:val="none" w:sz="0" w:space="0" w:color="auto"/>
            <w:left w:val="none" w:sz="0" w:space="0" w:color="auto"/>
            <w:bottom w:val="none" w:sz="0" w:space="0" w:color="auto"/>
            <w:right w:val="none" w:sz="0" w:space="0" w:color="auto"/>
          </w:divBdr>
        </w:div>
      </w:divsChild>
    </w:div>
    <w:div w:id="813259694">
      <w:bodyDiv w:val="1"/>
      <w:marLeft w:val="0"/>
      <w:marRight w:val="0"/>
      <w:marTop w:val="0"/>
      <w:marBottom w:val="0"/>
      <w:divBdr>
        <w:top w:val="none" w:sz="0" w:space="0" w:color="auto"/>
        <w:left w:val="none" w:sz="0" w:space="0" w:color="auto"/>
        <w:bottom w:val="none" w:sz="0" w:space="0" w:color="auto"/>
        <w:right w:val="none" w:sz="0" w:space="0" w:color="auto"/>
      </w:divBdr>
      <w:divsChild>
        <w:div w:id="828210963">
          <w:marLeft w:val="-720"/>
          <w:marRight w:val="0"/>
          <w:marTop w:val="0"/>
          <w:marBottom w:val="0"/>
          <w:divBdr>
            <w:top w:val="none" w:sz="0" w:space="0" w:color="auto"/>
            <w:left w:val="none" w:sz="0" w:space="0" w:color="auto"/>
            <w:bottom w:val="none" w:sz="0" w:space="0" w:color="auto"/>
            <w:right w:val="none" w:sz="0" w:space="0" w:color="auto"/>
          </w:divBdr>
        </w:div>
      </w:divsChild>
    </w:div>
    <w:div w:id="860171691">
      <w:bodyDiv w:val="1"/>
      <w:marLeft w:val="0"/>
      <w:marRight w:val="0"/>
      <w:marTop w:val="0"/>
      <w:marBottom w:val="0"/>
      <w:divBdr>
        <w:top w:val="none" w:sz="0" w:space="0" w:color="auto"/>
        <w:left w:val="none" w:sz="0" w:space="0" w:color="auto"/>
        <w:bottom w:val="none" w:sz="0" w:space="0" w:color="auto"/>
        <w:right w:val="none" w:sz="0" w:space="0" w:color="auto"/>
      </w:divBdr>
      <w:divsChild>
        <w:div w:id="2042317767">
          <w:marLeft w:val="-720"/>
          <w:marRight w:val="0"/>
          <w:marTop w:val="0"/>
          <w:marBottom w:val="0"/>
          <w:divBdr>
            <w:top w:val="none" w:sz="0" w:space="0" w:color="auto"/>
            <w:left w:val="none" w:sz="0" w:space="0" w:color="auto"/>
            <w:bottom w:val="none" w:sz="0" w:space="0" w:color="auto"/>
            <w:right w:val="none" w:sz="0" w:space="0" w:color="auto"/>
          </w:divBdr>
        </w:div>
      </w:divsChild>
    </w:div>
    <w:div w:id="866603642">
      <w:bodyDiv w:val="1"/>
      <w:marLeft w:val="0"/>
      <w:marRight w:val="0"/>
      <w:marTop w:val="0"/>
      <w:marBottom w:val="0"/>
      <w:divBdr>
        <w:top w:val="none" w:sz="0" w:space="0" w:color="auto"/>
        <w:left w:val="none" w:sz="0" w:space="0" w:color="auto"/>
        <w:bottom w:val="none" w:sz="0" w:space="0" w:color="auto"/>
        <w:right w:val="none" w:sz="0" w:space="0" w:color="auto"/>
      </w:divBdr>
      <w:divsChild>
        <w:div w:id="1660184901">
          <w:marLeft w:val="-720"/>
          <w:marRight w:val="0"/>
          <w:marTop w:val="0"/>
          <w:marBottom w:val="0"/>
          <w:divBdr>
            <w:top w:val="none" w:sz="0" w:space="0" w:color="auto"/>
            <w:left w:val="none" w:sz="0" w:space="0" w:color="auto"/>
            <w:bottom w:val="none" w:sz="0" w:space="0" w:color="auto"/>
            <w:right w:val="none" w:sz="0" w:space="0" w:color="auto"/>
          </w:divBdr>
        </w:div>
      </w:divsChild>
    </w:div>
    <w:div w:id="871456939">
      <w:bodyDiv w:val="1"/>
      <w:marLeft w:val="0"/>
      <w:marRight w:val="0"/>
      <w:marTop w:val="0"/>
      <w:marBottom w:val="0"/>
      <w:divBdr>
        <w:top w:val="none" w:sz="0" w:space="0" w:color="auto"/>
        <w:left w:val="none" w:sz="0" w:space="0" w:color="auto"/>
        <w:bottom w:val="none" w:sz="0" w:space="0" w:color="auto"/>
        <w:right w:val="none" w:sz="0" w:space="0" w:color="auto"/>
      </w:divBdr>
    </w:div>
    <w:div w:id="904220440">
      <w:bodyDiv w:val="1"/>
      <w:marLeft w:val="0"/>
      <w:marRight w:val="0"/>
      <w:marTop w:val="0"/>
      <w:marBottom w:val="0"/>
      <w:divBdr>
        <w:top w:val="none" w:sz="0" w:space="0" w:color="auto"/>
        <w:left w:val="none" w:sz="0" w:space="0" w:color="auto"/>
        <w:bottom w:val="none" w:sz="0" w:space="0" w:color="auto"/>
        <w:right w:val="none" w:sz="0" w:space="0" w:color="auto"/>
      </w:divBdr>
      <w:divsChild>
        <w:div w:id="1732730885">
          <w:marLeft w:val="-720"/>
          <w:marRight w:val="0"/>
          <w:marTop w:val="0"/>
          <w:marBottom w:val="0"/>
          <w:divBdr>
            <w:top w:val="none" w:sz="0" w:space="0" w:color="auto"/>
            <w:left w:val="none" w:sz="0" w:space="0" w:color="auto"/>
            <w:bottom w:val="none" w:sz="0" w:space="0" w:color="auto"/>
            <w:right w:val="none" w:sz="0" w:space="0" w:color="auto"/>
          </w:divBdr>
        </w:div>
      </w:divsChild>
    </w:div>
    <w:div w:id="962660820">
      <w:bodyDiv w:val="1"/>
      <w:marLeft w:val="0"/>
      <w:marRight w:val="0"/>
      <w:marTop w:val="0"/>
      <w:marBottom w:val="0"/>
      <w:divBdr>
        <w:top w:val="none" w:sz="0" w:space="0" w:color="auto"/>
        <w:left w:val="none" w:sz="0" w:space="0" w:color="auto"/>
        <w:bottom w:val="none" w:sz="0" w:space="0" w:color="auto"/>
        <w:right w:val="none" w:sz="0" w:space="0" w:color="auto"/>
      </w:divBdr>
    </w:div>
    <w:div w:id="982661493">
      <w:bodyDiv w:val="1"/>
      <w:marLeft w:val="0"/>
      <w:marRight w:val="0"/>
      <w:marTop w:val="0"/>
      <w:marBottom w:val="0"/>
      <w:divBdr>
        <w:top w:val="none" w:sz="0" w:space="0" w:color="auto"/>
        <w:left w:val="none" w:sz="0" w:space="0" w:color="auto"/>
        <w:bottom w:val="none" w:sz="0" w:space="0" w:color="auto"/>
        <w:right w:val="none" w:sz="0" w:space="0" w:color="auto"/>
      </w:divBdr>
      <w:divsChild>
        <w:div w:id="855728343">
          <w:marLeft w:val="-720"/>
          <w:marRight w:val="0"/>
          <w:marTop w:val="0"/>
          <w:marBottom w:val="0"/>
          <w:divBdr>
            <w:top w:val="none" w:sz="0" w:space="0" w:color="auto"/>
            <w:left w:val="none" w:sz="0" w:space="0" w:color="auto"/>
            <w:bottom w:val="none" w:sz="0" w:space="0" w:color="auto"/>
            <w:right w:val="none" w:sz="0" w:space="0" w:color="auto"/>
          </w:divBdr>
        </w:div>
      </w:divsChild>
    </w:div>
    <w:div w:id="997609518">
      <w:bodyDiv w:val="1"/>
      <w:marLeft w:val="0"/>
      <w:marRight w:val="0"/>
      <w:marTop w:val="0"/>
      <w:marBottom w:val="0"/>
      <w:divBdr>
        <w:top w:val="none" w:sz="0" w:space="0" w:color="auto"/>
        <w:left w:val="none" w:sz="0" w:space="0" w:color="auto"/>
        <w:bottom w:val="none" w:sz="0" w:space="0" w:color="auto"/>
        <w:right w:val="none" w:sz="0" w:space="0" w:color="auto"/>
      </w:divBdr>
      <w:divsChild>
        <w:div w:id="1957709303">
          <w:marLeft w:val="-720"/>
          <w:marRight w:val="0"/>
          <w:marTop w:val="0"/>
          <w:marBottom w:val="0"/>
          <w:divBdr>
            <w:top w:val="none" w:sz="0" w:space="0" w:color="auto"/>
            <w:left w:val="none" w:sz="0" w:space="0" w:color="auto"/>
            <w:bottom w:val="none" w:sz="0" w:space="0" w:color="auto"/>
            <w:right w:val="none" w:sz="0" w:space="0" w:color="auto"/>
          </w:divBdr>
        </w:div>
      </w:divsChild>
    </w:div>
    <w:div w:id="1062875406">
      <w:bodyDiv w:val="1"/>
      <w:marLeft w:val="0"/>
      <w:marRight w:val="0"/>
      <w:marTop w:val="0"/>
      <w:marBottom w:val="0"/>
      <w:divBdr>
        <w:top w:val="none" w:sz="0" w:space="0" w:color="auto"/>
        <w:left w:val="none" w:sz="0" w:space="0" w:color="auto"/>
        <w:bottom w:val="none" w:sz="0" w:space="0" w:color="auto"/>
        <w:right w:val="none" w:sz="0" w:space="0" w:color="auto"/>
      </w:divBdr>
      <w:divsChild>
        <w:div w:id="1157451866">
          <w:marLeft w:val="-720"/>
          <w:marRight w:val="0"/>
          <w:marTop w:val="0"/>
          <w:marBottom w:val="0"/>
          <w:divBdr>
            <w:top w:val="none" w:sz="0" w:space="0" w:color="auto"/>
            <w:left w:val="none" w:sz="0" w:space="0" w:color="auto"/>
            <w:bottom w:val="none" w:sz="0" w:space="0" w:color="auto"/>
            <w:right w:val="none" w:sz="0" w:space="0" w:color="auto"/>
          </w:divBdr>
        </w:div>
      </w:divsChild>
    </w:div>
    <w:div w:id="1075784714">
      <w:bodyDiv w:val="1"/>
      <w:marLeft w:val="0"/>
      <w:marRight w:val="0"/>
      <w:marTop w:val="0"/>
      <w:marBottom w:val="0"/>
      <w:divBdr>
        <w:top w:val="none" w:sz="0" w:space="0" w:color="auto"/>
        <w:left w:val="none" w:sz="0" w:space="0" w:color="auto"/>
        <w:bottom w:val="none" w:sz="0" w:space="0" w:color="auto"/>
        <w:right w:val="none" w:sz="0" w:space="0" w:color="auto"/>
      </w:divBdr>
      <w:divsChild>
        <w:div w:id="110249193">
          <w:marLeft w:val="-720"/>
          <w:marRight w:val="0"/>
          <w:marTop w:val="0"/>
          <w:marBottom w:val="0"/>
          <w:divBdr>
            <w:top w:val="none" w:sz="0" w:space="0" w:color="auto"/>
            <w:left w:val="none" w:sz="0" w:space="0" w:color="auto"/>
            <w:bottom w:val="none" w:sz="0" w:space="0" w:color="auto"/>
            <w:right w:val="none" w:sz="0" w:space="0" w:color="auto"/>
          </w:divBdr>
        </w:div>
      </w:divsChild>
    </w:div>
    <w:div w:id="1076628334">
      <w:bodyDiv w:val="1"/>
      <w:marLeft w:val="0"/>
      <w:marRight w:val="0"/>
      <w:marTop w:val="0"/>
      <w:marBottom w:val="0"/>
      <w:divBdr>
        <w:top w:val="none" w:sz="0" w:space="0" w:color="auto"/>
        <w:left w:val="none" w:sz="0" w:space="0" w:color="auto"/>
        <w:bottom w:val="none" w:sz="0" w:space="0" w:color="auto"/>
        <w:right w:val="none" w:sz="0" w:space="0" w:color="auto"/>
      </w:divBdr>
      <w:divsChild>
        <w:div w:id="576137210">
          <w:marLeft w:val="-720"/>
          <w:marRight w:val="0"/>
          <w:marTop w:val="0"/>
          <w:marBottom w:val="0"/>
          <w:divBdr>
            <w:top w:val="none" w:sz="0" w:space="0" w:color="auto"/>
            <w:left w:val="none" w:sz="0" w:space="0" w:color="auto"/>
            <w:bottom w:val="none" w:sz="0" w:space="0" w:color="auto"/>
            <w:right w:val="none" w:sz="0" w:space="0" w:color="auto"/>
          </w:divBdr>
        </w:div>
      </w:divsChild>
    </w:div>
    <w:div w:id="1078017271">
      <w:bodyDiv w:val="1"/>
      <w:marLeft w:val="0"/>
      <w:marRight w:val="0"/>
      <w:marTop w:val="0"/>
      <w:marBottom w:val="0"/>
      <w:divBdr>
        <w:top w:val="none" w:sz="0" w:space="0" w:color="auto"/>
        <w:left w:val="none" w:sz="0" w:space="0" w:color="auto"/>
        <w:bottom w:val="none" w:sz="0" w:space="0" w:color="auto"/>
        <w:right w:val="none" w:sz="0" w:space="0" w:color="auto"/>
      </w:divBdr>
      <w:divsChild>
        <w:div w:id="230048304">
          <w:marLeft w:val="-720"/>
          <w:marRight w:val="0"/>
          <w:marTop w:val="0"/>
          <w:marBottom w:val="0"/>
          <w:divBdr>
            <w:top w:val="none" w:sz="0" w:space="0" w:color="auto"/>
            <w:left w:val="none" w:sz="0" w:space="0" w:color="auto"/>
            <w:bottom w:val="none" w:sz="0" w:space="0" w:color="auto"/>
            <w:right w:val="none" w:sz="0" w:space="0" w:color="auto"/>
          </w:divBdr>
        </w:div>
      </w:divsChild>
    </w:div>
    <w:div w:id="1083185971">
      <w:bodyDiv w:val="1"/>
      <w:marLeft w:val="0"/>
      <w:marRight w:val="0"/>
      <w:marTop w:val="0"/>
      <w:marBottom w:val="0"/>
      <w:divBdr>
        <w:top w:val="none" w:sz="0" w:space="0" w:color="auto"/>
        <w:left w:val="none" w:sz="0" w:space="0" w:color="auto"/>
        <w:bottom w:val="none" w:sz="0" w:space="0" w:color="auto"/>
        <w:right w:val="none" w:sz="0" w:space="0" w:color="auto"/>
      </w:divBdr>
      <w:divsChild>
        <w:div w:id="245311442">
          <w:marLeft w:val="-720"/>
          <w:marRight w:val="0"/>
          <w:marTop w:val="0"/>
          <w:marBottom w:val="0"/>
          <w:divBdr>
            <w:top w:val="none" w:sz="0" w:space="0" w:color="auto"/>
            <w:left w:val="none" w:sz="0" w:space="0" w:color="auto"/>
            <w:bottom w:val="none" w:sz="0" w:space="0" w:color="auto"/>
            <w:right w:val="none" w:sz="0" w:space="0" w:color="auto"/>
          </w:divBdr>
        </w:div>
      </w:divsChild>
    </w:div>
    <w:div w:id="1098134446">
      <w:bodyDiv w:val="1"/>
      <w:marLeft w:val="0"/>
      <w:marRight w:val="0"/>
      <w:marTop w:val="0"/>
      <w:marBottom w:val="0"/>
      <w:divBdr>
        <w:top w:val="none" w:sz="0" w:space="0" w:color="auto"/>
        <w:left w:val="none" w:sz="0" w:space="0" w:color="auto"/>
        <w:bottom w:val="none" w:sz="0" w:space="0" w:color="auto"/>
        <w:right w:val="none" w:sz="0" w:space="0" w:color="auto"/>
      </w:divBdr>
      <w:divsChild>
        <w:div w:id="800850952">
          <w:marLeft w:val="-720"/>
          <w:marRight w:val="0"/>
          <w:marTop w:val="0"/>
          <w:marBottom w:val="0"/>
          <w:divBdr>
            <w:top w:val="none" w:sz="0" w:space="0" w:color="auto"/>
            <w:left w:val="none" w:sz="0" w:space="0" w:color="auto"/>
            <w:bottom w:val="none" w:sz="0" w:space="0" w:color="auto"/>
            <w:right w:val="none" w:sz="0" w:space="0" w:color="auto"/>
          </w:divBdr>
        </w:div>
      </w:divsChild>
    </w:div>
    <w:div w:id="1202133944">
      <w:bodyDiv w:val="1"/>
      <w:marLeft w:val="0"/>
      <w:marRight w:val="0"/>
      <w:marTop w:val="0"/>
      <w:marBottom w:val="0"/>
      <w:divBdr>
        <w:top w:val="none" w:sz="0" w:space="0" w:color="auto"/>
        <w:left w:val="none" w:sz="0" w:space="0" w:color="auto"/>
        <w:bottom w:val="none" w:sz="0" w:space="0" w:color="auto"/>
        <w:right w:val="none" w:sz="0" w:space="0" w:color="auto"/>
      </w:divBdr>
      <w:divsChild>
        <w:div w:id="1220438035">
          <w:marLeft w:val="-720"/>
          <w:marRight w:val="0"/>
          <w:marTop w:val="0"/>
          <w:marBottom w:val="0"/>
          <w:divBdr>
            <w:top w:val="none" w:sz="0" w:space="0" w:color="auto"/>
            <w:left w:val="none" w:sz="0" w:space="0" w:color="auto"/>
            <w:bottom w:val="none" w:sz="0" w:space="0" w:color="auto"/>
            <w:right w:val="none" w:sz="0" w:space="0" w:color="auto"/>
          </w:divBdr>
        </w:div>
      </w:divsChild>
    </w:div>
    <w:div w:id="1245412358">
      <w:bodyDiv w:val="1"/>
      <w:marLeft w:val="0"/>
      <w:marRight w:val="0"/>
      <w:marTop w:val="0"/>
      <w:marBottom w:val="0"/>
      <w:divBdr>
        <w:top w:val="none" w:sz="0" w:space="0" w:color="auto"/>
        <w:left w:val="none" w:sz="0" w:space="0" w:color="auto"/>
        <w:bottom w:val="none" w:sz="0" w:space="0" w:color="auto"/>
        <w:right w:val="none" w:sz="0" w:space="0" w:color="auto"/>
      </w:divBdr>
      <w:divsChild>
        <w:div w:id="1261836538">
          <w:marLeft w:val="-720"/>
          <w:marRight w:val="0"/>
          <w:marTop w:val="0"/>
          <w:marBottom w:val="0"/>
          <w:divBdr>
            <w:top w:val="none" w:sz="0" w:space="0" w:color="auto"/>
            <w:left w:val="none" w:sz="0" w:space="0" w:color="auto"/>
            <w:bottom w:val="none" w:sz="0" w:space="0" w:color="auto"/>
            <w:right w:val="none" w:sz="0" w:space="0" w:color="auto"/>
          </w:divBdr>
        </w:div>
      </w:divsChild>
    </w:div>
    <w:div w:id="1253009784">
      <w:bodyDiv w:val="1"/>
      <w:marLeft w:val="0"/>
      <w:marRight w:val="0"/>
      <w:marTop w:val="0"/>
      <w:marBottom w:val="0"/>
      <w:divBdr>
        <w:top w:val="none" w:sz="0" w:space="0" w:color="auto"/>
        <w:left w:val="none" w:sz="0" w:space="0" w:color="auto"/>
        <w:bottom w:val="none" w:sz="0" w:space="0" w:color="auto"/>
        <w:right w:val="none" w:sz="0" w:space="0" w:color="auto"/>
      </w:divBdr>
      <w:divsChild>
        <w:div w:id="2016574324">
          <w:marLeft w:val="-720"/>
          <w:marRight w:val="0"/>
          <w:marTop w:val="0"/>
          <w:marBottom w:val="0"/>
          <w:divBdr>
            <w:top w:val="none" w:sz="0" w:space="0" w:color="auto"/>
            <w:left w:val="none" w:sz="0" w:space="0" w:color="auto"/>
            <w:bottom w:val="none" w:sz="0" w:space="0" w:color="auto"/>
            <w:right w:val="none" w:sz="0" w:space="0" w:color="auto"/>
          </w:divBdr>
        </w:div>
      </w:divsChild>
    </w:div>
    <w:div w:id="1289630808">
      <w:bodyDiv w:val="1"/>
      <w:marLeft w:val="0"/>
      <w:marRight w:val="0"/>
      <w:marTop w:val="0"/>
      <w:marBottom w:val="0"/>
      <w:divBdr>
        <w:top w:val="none" w:sz="0" w:space="0" w:color="auto"/>
        <w:left w:val="none" w:sz="0" w:space="0" w:color="auto"/>
        <w:bottom w:val="none" w:sz="0" w:space="0" w:color="auto"/>
        <w:right w:val="none" w:sz="0" w:space="0" w:color="auto"/>
      </w:divBdr>
      <w:divsChild>
        <w:div w:id="707996260">
          <w:marLeft w:val="-720"/>
          <w:marRight w:val="0"/>
          <w:marTop w:val="0"/>
          <w:marBottom w:val="0"/>
          <w:divBdr>
            <w:top w:val="none" w:sz="0" w:space="0" w:color="auto"/>
            <w:left w:val="none" w:sz="0" w:space="0" w:color="auto"/>
            <w:bottom w:val="none" w:sz="0" w:space="0" w:color="auto"/>
            <w:right w:val="none" w:sz="0" w:space="0" w:color="auto"/>
          </w:divBdr>
        </w:div>
      </w:divsChild>
    </w:div>
    <w:div w:id="1313871854">
      <w:bodyDiv w:val="1"/>
      <w:marLeft w:val="0"/>
      <w:marRight w:val="0"/>
      <w:marTop w:val="0"/>
      <w:marBottom w:val="0"/>
      <w:divBdr>
        <w:top w:val="none" w:sz="0" w:space="0" w:color="auto"/>
        <w:left w:val="none" w:sz="0" w:space="0" w:color="auto"/>
        <w:bottom w:val="none" w:sz="0" w:space="0" w:color="auto"/>
        <w:right w:val="none" w:sz="0" w:space="0" w:color="auto"/>
      </w:divBdr>
      <w:divsChild>
        <w:div w:id="1898734641">
          <w:marLeft w:val="-720"/>
          <w:marRight w:val="0"/>
          <w:marTop w:val="0"/>
          <w:marBottom w:val="0"/>
          <w:divBdr>
            <w:top w:val="none" w:sz="0" w:space="0" w:color="auto"/>
            <w:left w:val="none" w:sz="0" w:space="0" w:color="auto"/>
            <w:bottom w:val="none" w:sz="0" w:space="0" w:color="auto"/>
            <w:right w:val="none" w:sz="0" w:space="0" w:color="auto"/>
          </w:divBdr>
        </w:div>
      </w:divsChild>
    </w:div>
    <w:div w:id="1438402612">
      <w:bodyDiv w:val="1"/>
      <w:marLeft w:val="0"/>
      <w:marRight w:val="0"/>
      <w:marTop w:val="0"/>
      <w:marBottom w:val="0"/>
      <w:divBdr>
        <w:top w:val="none" w:sz="0" w:space="0" w:color="auto"/>
        <w:left w:val="none" w:sz="0" w:space="0" w:color="auto"/>
        <w:bottom w:val="none" w:sz="0" w:space="0" w:color="auto"/>
        <w:right w:val="none" w:sz="0" w:space="0" w:color="auto"/>
      </w:divBdr>
    </w:div>
    <w:div w:id="15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451706025">
          <w:marLeft w:val="-720"/>
          <w:marRight w:val="0"/>
          <w:marTop w:val="0"/>
          <w:marBottom w:val="0"/>
          <w:divBdr>
            <w:top w:val="none" w:sz="0" w:space="0" w:color="auto"/>
            <w:left w:val="none" w:sz="0" w:space="0" w:color="auto"/>
            <w:bottom w:val="none" w:sz="0" w:space="0" w:color="auto"/>
            <w:right w:val="none" w:sz="0" w:space="0" w:color="auto"/>
          </w:divBdr>
        </w:div>
      </w:divsChild>
    </w:div>
    <w:div w:id="1587492865">
      <w:bodyDiv w:val="1"/>
      <w:marLeft w:val="0"/>
      <w:marRight w:val="0"/>
      <w:marTop w:val="0"/>
      <w:marBottom w:val="0"/>
      <w:divBdr>
        <w:top w:val="none" w:sz="0" w:space="0" w:color="auto"/>
        <w:left w:val="none" w:sz="0" w:space="0" w:color="auto"/>
        <w:bottom w:val="none" w:sz="0" w:space="0" w:color="auto"/>
        <w:right w:val="none" w:sz="0" w:space="0" w:color="auto"/>
      </w:divBdr>
      <w:divsChild>
        <w:div w:id="883834069">
          <w:marLeft w:val="-720"/>
          <w:marRight w:val="0"/>
          <w:marTop w:val="0"/>
          <w:marBottom w:val="0"/>
          <w:divBdr>
            <w:top w:val="none" w:sz="0" w:space="0" w:color="auto"/>
            <w:left w:val="none" w:sz="0" w:space="0" w:color="auto"/>
            <w:bottom w:val="none" w:sz="0" w:space="0" w:color="auto"/>
            <w:right w:val="none" w:sz="0" w:space="0" w:color="auto"/>
          </w:divBdr>
        </w:div>
      </w:divsChild>
    </w:div>
    <w:div w:id="1599018247">
      <w:bodyDiv w:val="1"/>
      <w:marLeft w:val="0"/>
      <w:marRight w:val="0"/>
      <w:marTop w:val="0"/>
      <w:marBottom w:val="0"/>
      <w:divBdr>
        <w:top w:val="none" w:sz="0" w:space="0" w:color="auto"/>
        <w:left w:val="none" w:sz="0" w:space="0" w:color="auto"/>
        <w:bottom w:val="none" w:sz="0" w:space="0" w:color="auto"/>
        <w:right w:val="none" w:sz="0" w:space="0" w:color="auto"/>
      </w:divBdr>
    </w:div>
    <w:div w:id="1618636139">
      <w:bodyDiv w:val="1"/>
      <w:marLeft w:val="0"/>
      <w:marRight w:val="0"/>
      <w:marTop w:val="0"/>
      <w:marBottom w:val="0"/>
      <w:divBdr>
        <w:top w:val="none" w:sz="0" w:space="0" w:color="auto"/>
        <w:left w:val="none" w:sz="0" w:space="0" w:color="auto"/>
        <w:bottom w:val="none" w:sz="0" w:space="0" w:color="auto"/>
        <w:right w:val="none" w:sz="0" w:space="0" w:color="auto"/>
      </w:divBdr>
      <w:divsChild>
        <w:div w:id="394206332">
          <w:marLeft w:val="-720"/>
          <w:marRight w:val="0"/>
          <w:marTop w:val="0"/>
          <w:marBottom w:val="0"/>
          <w:divBdr>
            <w:top w:val="none" w:sz="0" w:space="0" w:color="auto"/>
            <w:left w:val="none" w:sz="0" w:space="0" w:color="auto"/>
            <w:bottom w:val="none" w:sz="0" w:space="0" w:color="auto"/>
            <w:right w:val="none" w:sz="0" w:space="0" w:color="auto"/>
          </w:divBdr>
        </w:div>
      </w:divsChild>
    </w:div>
    <w:div w:id="1644041322">
      <w:bodyDiv w:val="1"/>
      <w:marLeft w:val="0"/>
      <w:marRight w:val="0"/>
      <w:marTop w:val="0"/>
      <w:marBottom w:val="0"/>
      <w:divBdr>
        <w:top w:val="none" w:sz="0" w:space="0" w:color="auto"/>
        <w:left w:val="none" w:sz="0" w:space="0" w:color="auto"/>
        <w:bottom w:val="none" w:sz="0" w:space="0" w:color="auto"/>
        <w:right w:val="none" w:sz="0" w:space="0" w:color="auto"/>
      </w:divBdr>
    </w:div>
    <w:div w:id="1650135520">
      <w:bodyDiv w:val="1"/>
      <w:marLeft w:val="0"/>
      <w:marRight w:val="0"/>
      <w:marTop w:val="0"/>
      <w:marBottom w:val="0"/>
      <w:divBdr>
        <w:top w:val="none" w:sz="0" w:space="0" w:color="auto"/>
        <w:left w:val="none" w:sz="0" w:space="0" w:color="auto"/>
        <w:bottom w:val="none" w:sz="0" w:space="0" w:color="auto"/>
        <w:right w:val="none" w:sz="0" w:space="0" w:color="auto"/>
      </w:divBdr>
      <w:divsChild>
        <w:div w:id="343287163">
          <w:marLeft w:val="-720"/>
          <w:marRight w:val="0"/>
          <w:marTop w:val="0"/>
          <w:marBottom w:val="0"/>
          <w:divBdr>
            <w:top w:val="none" w:sz="0" w:space="0" w:color="auto"/>
            <w:left w:val="none" w:sz="0" w:space="0" w:color="auto"/>
            <w:bottom w:val="none" w:sz="0" w:space="0" w:color="auto"/>
            <w:right w:val="none" w:sz="0" w:space="0" w:color="auto"/>
          </w:divBdr>
        </w:div>
      </w:divsChild>
    </w:div>
    <w:div w:id="1650868709">
      <w:bodyDiv w:val="1"/>
      <w:marLeft w:val="0"/>
      <w:marRight w:val="0"/>
      <w:marTop w:val="0"/>
      <w:marBottom w:val="0"/>
      <w:divBdr>
        <w:top w:val="none" w:sz="0" w:space="0" w:color="auto"/>
        <w:left w:val="none" w:sz="0" w:space="0" w:color="auto"/>
        <w:bottom w:val="none" w:sz="0" w:space="0" w:color="auto"/>
        <w:right w:val="none" w:sz="0" w:space="0" w:color="auto"/>
      </w:divBdr>
      <w:divsChild>
        <w:div w:id="1894778412">
          <w:marLeft w:val="-720"/>
          <w:marRight w:val="0"/>
          <w:marTop w:val="0"/>
          <w:marBottom w:val="0"/>
          <w:divBdr>
            <w:top w:val="none" w:sz="0" w:space="0" w:color="auto"/>
            <w:left w:val="none" w:sz="0" w:space="0" w:color="auto"/>
            <w:bottom w:val="none" w:sz="0" w:space="0" w:color="auto"/>
            <w:right w:val="none" w:sz="0" w:space="0" w:color="auto"/>
          </w:divBdr>
        </w:div>
      </w:divsChild>
    </w:div>
    <w:div w:id="1653874883">
      <w:bodyDiv w:val="1"/>
      <w:marLeft w:val="0"/>
      <w:marRight w:val="0"/>
      <w:marTop w:val="0"/>
      <w:marBottom w:val="0"/>
      <w:divBdr>
        <w:top w:val="none" w:sz="0" w:space="0" w:color="auto"/>
        <w:left w:val="none" w:sz="0" w:space="0" w:color="auto"/>
        <w:bottom w:val="none" w:sz="0" w:space="0" w:color="auto"/>
        <w:right w:val="none" w:sz="0" w:space="0" w:color="auto"/>
      </w:divBdr>
      <w:divsChild>
        <w:div w:id="1375545429">
          <w:marLeft w:val="-720"/>
          <w:marRight w:val="0"/>
          <w:marTop w:val="0"/>
          <w:marBottom w:val="0"/>
          <w:divBdr>
            <w:top w:val="none" w:sz="0" w:space="0" w:color="auto"/>
            <w:left w:val="none" w:sz="0" w:space="0" w:color="auto"/>
            <w:bottom w:val="none" w:sz="0" w:space="0" w:color="auto"/>
            <w:right w:val="none" w:sz="0" w:space="0" w:color="auto"/>
          </w:divBdr>
        </w:div>
      </w:divsChild>
    </w:div>
    <w:div w:id="1699163277">
      <w:bodyDiv w:val="1"/>
      <w:marLeft w:val="0"/>
      <w:marRight w:val="0"/>
      <w:marTop w:val="0"/>
      <w:marBottom w:val="0"/>
      <w:divBdr>
        <w:top w:val="none" w:sz="0" w:space="0" w:color="auto"/>
        <w:left w:val="none" w:sz="0" w:space="0" w:color="auto"/>
        <w:bottom w:val="none" w:sz="0" w:space="0" w:color="auto"/>
        <w:right w:val="none" w:sz="0" w:space="0" w:color="auto"/>
      </w:divBdr>
      <w:divsChild>
        <w:div w:id="402530225">
          <w:marLeft w:val="-720"/>
          <w:marRight w:val="0"/>
          <w:marTop w:val="0"/>
          <w:marBottom w:val="0"/>
          <w:divBdr>
            <w:top w:val="none" w:sz="0" w:space="0" w:color="auto"/>
            <w:left w:val="none" w:sz="0" w:space="0" w:color="auto"/>
            <w:bottom w:val="none" w:sz="0" w:space="0" w:color="auto"/>
            <w:right w:val="none" w:sz="0" w:space="0" w:color="auto"/>
          </w:divBdr>
        </w:div>
      </w:divsChild>
    </w:div>
    <w:div w:id="1743914807">
      <w:bodyDiv w:val="1"/>
      <w:marLeft w:val="0"/>
      <w:marRight w:val="0"/>
      <w:marTop w:val="0"/>
      <w:marBottom w:val="0"/>
      <w:divBdr>
        <w:top w:val="none" w:sz="0" w:space="0" w:color="auto"/>
        <w:left w:val="none" w:sz="0" w:space="0" w:color="auto"/>
        <w:bottom w:val="none" w:sz="0" w:space="0" w:color="auto"/>
        <w:right w:val="none" w:sz="0" w:space="0" w:color="auto"/>
      </w:divBdr>
      <w:divsChild>
        <w:div w:id="203687305">
          <w:marLeft w:val="-720"/>
          <w:marRight w:val="0"/>
          <w:marTop w:val="0"/>
          <w:marBottom w:val="0"/>
          <w:divBdr>
            <w:top w:val="none" w:sz="0" w:space="0" w:color="auto"/>
            <w:left w:val="none" w:sz="0" w:space="0" w:color="auto"/>
            <w:bottom w:val="none" w:sz="0" w:space="0" w:color="auto"/>
            <w:right w:val="none" w:sz="0" w:space="0" w:color="auto"/>
          </w:divBdr>
        </w:div>
      </w:divsChild>
    </w:div>
    <w:div w:id="1758012081">
      <w:bodyDiv w:val="1"/>
      <w:marLeft w:val="0"/>
      <w:marRight w:val="0"/>
      <w:marTop w:val="0"/>
      <w:marBottom w:val="0"/>
      <w:divBdr>
        <w:top w:val="none" w:sz="0" w:space="0" w:color="auto"/>
        <w:left w:val="none" w:sz="0" w:space="0" w:color="auto"/>
        <w:bottom w:val="none" w:sz="0" w:space="0" w:color="auto"/>
        <w:right w:val="none" w:sz="0" w:space="0" w:color="auto"/>
      </w:divBdr>
      <w:divsChild>
        <w:div w:id="22557038">
          <w:marLeft w:val="-720"/>
          <w:marRight w:val="0"/>
          <w:marTop w:val="0"/>
          <w:marBottom w:val="0"/>
          <w:divBdr>
            <w:top w:val="none" w:sz="0" w:space="0" w:color="auto"/>
            <w:left w:val="none" w:sz="0" w:space="0" w:color="auto"/>
            <w:bottom w:val="none" w:sz="0" w:space="0" w:color="auto"/>
            <w:right w:val="none" w:sz="0" w:space="0" w:color="auto"/>
          </w:divBdr>
        </w:div>
      </w:divsChild>
    </w:div>
    <w:div w:id="1841237997">
      <w:bodyDiv w:val="1"/>
      <w:marLeft w:val="0"/>
      <w:marRight w:val="0"/>
      <w:marTop w:val="0"/>
      <w:marBottom w:val="0"/>
      <w:divBdr>
        <w:top w:val="none" w:sz="0" w:space="0" w:color="auto"/>
        <w:left w:val="none" w:sz="0" w:space="0" w:color="auto"/>
        <w:bottom w:val="none" w:sz="0" w:space="0" w:color="auto"/>
        <w:right w:val="none" w:sz="0" w:space="0" w:color="auto"/>
      </w:divBdr>
      <w:divsChild>
        <w:div w:id="42560436">
          <w:marLeft w:val="-720"/>
          <w:marRight w:val="0"/>
          <w:marTop w:val="0"/>
          <w:marBottom w:val="0"/>
          <w:divBdr>
            <w:top w:val="none" w:sz="0" w:space="0" w:color="auto"/>
            <w:left w:val="none" w:sz="0" w:space="0" w:color="auto"/>
            <w:bottom w:val="none" w:sz="0" w:space="0" w:color="auto"/>
            <w:right w:val="none" w:sz="0" w:space="0" w:color="auto"/>
          </w:divBdr>
        </w:div>
      </w:divsChild>
    </w:div>
    <w:div w:id="1868565024">
      <w:bodyDiv w:val="1"/>
      <w:marLeft w:val="0"/>
      <w:marRight w:val="0"/>
      <w:marTop w:val="0"/>
      <w:marBottom w:val="0"/>
      <w:divBdr>
        <w:top w:val="none" w:sz="0" w:space="0" w:color="auto"/>
        <w:left w:val="none" w:sz="0" w:space="0" w:color="auto"/>
        <w:bottom w:val="none" w:sz="0" w:space="0" w:color="auto"/>
        <w:right w:val="none" w:sz="0" w:space="0" w:color="auto"/>
      </w:divBdr>
      <w:divsChild>
        <w:div w:id="42097323">
          <w:marLeft w:val="-720"/>
          <w:marRight w:val="0"/>
          <w:marTop w:val="0"/>
          <w:marBottom w:val="0"/>
          <w:divBdr>
            <w:top w:val="none" w:sz="0" w:space="0" w:color="auto"/>
            <w:left w:val="none" w:sz="0" w:space="0" w:color="auto"/>
            <w:bottom w:val="none" w:sz="0" w:space="0" w:color="auto"/>
            <w:right w:val="none" w:sz="0" w:space="0" w:color="auto"/>
          </w:divBdr>
        </w:div>
      </w:divsChild>
    </w:div>
    <w:div w:id="1945915975">
      <w:bodyDiv w:val="1"/>
      <w:marLeft w:val="0"/>
      <w:marRight w:val="0"/>
      <w:marTop w:val="0"/>
      <w:marBottom w:val="0"/>
      <w:divBdr>
        <w:top w:val="none" w:sz="0" w:space="0" w:color="auto"/>
        <w:left w:val="none" w:sz="0" w:space="0" w:color="auto"/>
        <w:bottom w:val="none" w:sz="0" w:space="0" w:color="auto"/>
        <w:right w:val="none" w:sz="0" w:space="0" w:color="auto"/>
      </w:divBdr>
      <w:divsChild>
        <w:div w:id="2068843580">
          <w:marLeft w:val="-720"/>
          <w:marRight w:val="0"/>
          <w:marTop w:val="0"/>
          <w:marBottom w:val="0"/>
          <w:divBdr>
            <w:top w:val="none" w:sz="0" w:space="0" w:color="auto"/>
            <w:left w:val="none" w:sz="0" w:space="0" w:color="auto"/>
            <w:bottom w:val="none" w:sz="0" w:space="0" w:color="auto"/>
            <w:right w:val="none" w:sz="0" w:space="0" w:color="auto"/>
          </w:divBdr>
        </w:div>
      </w:divsChild>
    </w:div>
    <w:div w:id="1965387607">
      <w:bodyDiv w:val="1"/>
      <w:marLeft w:val="0"/>
      <w:marRight w:val="0"/>
      <w:marTop w:val="0"/>
      <w:marBottom w:val="0"/>
      <w:divBdr>
        <w:top w:val="none" w:sz="0" w:space="0" w:color="auto"/>
        <w:left w:val="none" w:sz="0" w:space="0" w:color="auto"/>
        <w:bottom w:val="none" w:sz="0" w:space="0" w:color="auto"/>
        <w:right w:val="none" w:sz="0" w:space="0" w:color="auto"/>
      </w:divBdr>
    </w:div>
    <w:div w:id="1971131063">
      <w:bodyDiv w:val="1"/>
      <w:marLeft w:val="0"/>
      <w:marRight w:val="0"/>
      <w:marTop w:val="0"/>
      <w:marBottom w:val="0"/>
      <w:divBdr>
        <w:top w:val="none" w:sz="0" w:space="0" w:color="auto"/>
        <w:left w:val="none" w:sz="0" w:space="0" w:color="auto"/>
        <w:bottom w:val="none" w:sz="0" w:space="0" w:color="auto"/>
        <w:right w:val="none" w:sz="0" w:space="0" w:color="auto"/>
      </w:divBdr>
      <w:divsChild>
        <w:div w:id="72358954">
          <w:marLeft w:val="-720"/>
          <w:marRight w:val="0"/>
          <w:marTop w:val="0"/>
          <w:marBottom w:val="0"/>
          <w:divBdr>
            <w:top w:val="none" w:sz="0" w:space="0" w:color="auto"/>
            <w:left w:val="none" w:sz="0" w:space="0" w:color="auto"/>
            <w:bottom w:val="none" w:sz="0" w:space="0" w:color="auto"/>
            <w:right w:val="none" w:sz="0" w:space="0" w:color="auto"/>
          </w:divBdr>
        </w:div>
      </w:divsChild>
    </w:div>
    <w:div w:id="1999070001">
      <w:bodyDiv w:val="1"/>
      <w:marLeft w:val="0"/>
      <w:marRight w:val="0"/>
      <w:marTop w:val="0"/>
      <w:marBottom w:val="0"/>
      <w:divBdr>
        <w:top w:val="none" w:sz="0" w:space="0" w:color="auto"/>
        <w:left w:val="none" w:sz="0" w:space="0" w:color="auto"/>
        <w:bottom w:val="none" w:sz="0" w:space="0" w:color="auto"/>
        <w:right w:val="none" w:sz="0" w:space="0" w:color="auto"/>
      </w:divBdr>
      <w:divsChild>
        <w:div w:id="216942463">
          <w:marLeft w:val="-720"/>
          <w:marRight w:val="0"/>
          <w:marTop w:val="0"/>
          <w:marBottom w:val="0"/>
          <w:divBdr>
            <w:top w:val="none" w:sz="0" w:space="0" w:color="auto"/>
            <w:left w:val="none" w:sz="0" w:space="0" w:color="auto"/>
            <w:bottom w:val="none" w:sz="0" w:space="0" w:color="auto"/>
            <w:right w:val="none" w:sz="0" w:space="0" w:color="auto"/>
          </w:divBdr>
        </w:div>
      </w:divsChild>
    </w:div>
    <w:div w:id="2000188823">
      <w:bodyDiv w:val="1"/>
      <w:marLeft w:val="0"/>
      <w:marRight w:val="0"/>
      <w:marTop w:val="0"/>
      <w:marBottom w:val="0"/>
      <w:divBdr>
        <w:top w:val="none" w:sz="0" w:space="0" w:color="auto"/>
        <w:left w:val="none" w:sz="0" w:space="0" w:color="auto"/>
        <w:bottom w:val="none" w:sz="0" w:space="0" w:color="auto"/>
        <w:right w:val="none" w:sz="0" w:space="0" w:color="auto"/>
      </w:divBdr>
      <w:divsChild>
        <w:div w:id="635722288">
          <w:marLeft w:val="-720"/>
          <w:marRight w:val="0"/>
          <w:marTop w:val="0"/>
          <w:marBottom w:val="0"/>
          <w:divBdr>
            <w:top w:val="none" w:sz="0" w:space="0" w:color="auto"/>
            <w:left w:val="none" w:sz="0" w:space="0" w:color="auto"/>
            <w:bottom w:val="none" w:sz="0" w:space="0" w:color="auto"/>
            <w:right w:val="none" w:sz="0" w:space="0" w:color="auto"/>
          </w:divBdr>
        </w:div>
      </w:divsChild>
    </w:div>
    <w:div w:id="2043892849">
      <w:bodyDiv w:val="1"/>
      <w:marLeft w:val="0"/>
      <w:marRight w:val="0"/>
      <w:marTop w:val="0"/>
      <w:marBottom w:val="0"/>
      <w:divBdr>
        <w:top w:val="none" w:sz="0" w:space="0" w:color="auto"/>
        <w:left w:val="none" w:sz="0" w:space="0" w:color="auto"/>
        <w:bottom w:val="none" w:sz="0" w:space="0" w:color="auto"/>
        <w:right w:val="none" w:sz="0" w:space="0" w:color="auto"/>
      </w:divBdr>
      <w:divsChild>
        <w:div w:id="313728221">
          <w:marLeft w:val="0"/>
          <w:marRight w:val="0"/>
          <w:marTop w:val="0"/>
          <w:marBottom w:val="0"/>
          <w:divBdr>
            <w:top w:val="none" w:sz="0" w:space="0" w:color="auto"/>
            <w:left w:val="none" w:sz="0" w:space="0" w:color="auto"/>
            <w:bottom w:val="none" w:sz="0" w:space="0" w:color="auto"/>
            <w:right w:val="none" w:sz="0" w:space="0" w:color="auto"/>
          </w:divBdr>
        </w:div>
        <w:div w:id="1246303324">
          <w:marLeft w:val="0"/>
          <w:marRight w:val="0"/>
          <w:marTop w:val="0"/>
          <w:marBottom w:val="0"/>
          <w:divBdr>
            <w:top w:val="none" w:sz="0" w:space="0" w:color="auto"/>
            <w:left w:val="none" w:sz="0" w:space="0" w:color="auto"/>
            <w:bottom w:val="none" w:sz="0" w:space="0" w:color="auto"/>
            <w:right w:val="none" w:sz="0" w:space="0" w:color="auto"/>
          </w:divBdr>
        </w:div>
        <w:div w:id="1413087632">
          <w:marLeft w:val="0"/>
          <w:marRight w:val="0"/>
          <w:marTop w:val="0"/>
          <w:marBottom w:val="0"/>
          <w:divBdr>
            <w:top w:val="none" w:sz="0" w:space="0" w:color="auto"/>
            <w:left w:val="none" w:sz="0" w:space="0" w:color="auto"/>
            <w:bottom w:val="none" w:sz="0" w:space="0" w:color="auto"/>
            <w:right w:val="none" w:sz="0" w:space="0" w:color="auto"/>
          </w:divBdr>
        </w:div>
        <w:div w:id="1558978558">
          <w:marLeft w:val="0"/>
          <w:marRight w:val="0"/>
          <w:marTop w:val="0"/>
          <w:marBottom w:val="0"/>
          <w:divBdr>
            <w:top w:val="none" w:sz="0" w:space="0" w:color="auto"/>
            <w:left w:val="none" w:sz="0" w:space="0" w:color="auto"/>
            <w:bottom w:val="none" w:sz="0" w:space="0" w:color="auto"/>
            <w:right w:val="none" w:sz="0" w:space="0" w:color="auto"/>
          </w:divBdr>
        </w:div>
        <w:div w:id="1605071458">
          <w:marLeft w:val="0"/>
          <w:marRight w:val="0"/>
          <w:marTop w:val="0"/>
          <w:marBottom w:val="0"/>
          <w:divBdr>
            <w:top w:val="none" w:sz="0" w:space="0" w:color="auto"/>
            <w:left w:val="none" w:sz="0" w:space="0" w:color="auto"/>
            <w:bottom w:val="none" w:sz="0" w:space="0" w:color="auto"/>
            <w:right w:val="none" w:sz="0" w:space="0" w:color="auto"/>
          </w:divBdr>
        </w:div>
        <w:div w:id="2042120831">
          <w:marLeft w:val="0"/>
          <w:marRight w:val="0"/>
          <w:marTop w:val="0"/>
          <w:marBottom w:val="160"/>
          <w:divBdr>
            <w:top w:val="none" w:sz="0" w:space="0" w:color="auto"/>
            <w:left w:val="none" w:sz="0" w:space="0" w:color="auto"/>
            <w:bottom w:val="none" w:sz="0" w:space="0" w:color="auto"/>
            <w:right w:val="none" w:sz="0" w:space="0" w:color="auto"/>
          </w:divBdr>
        </w:div>
        <w:div w:id="2061005068">
          <w:marLeft w:val="0"/>
          <w:marRight w:val="0"/>
          <w:marTop w:val="0"/>
          <w:marBottom w:val="160"/>
          <w:divBdr>
            <w:top w:val="none" w:sz="0" w:space="0" w:color="auto"/>
            <w:left w:val="none" w:sz="0" w:space="0" w:color="auto"/>
            <w:bottom w:val="none" w:sz="0" w:space="0" w:color="auto"/>
            <w:right w:val="none" w:sz="0" w:space="0" w:color="auto"/>
          </w:divBdr>
        </w:div>
      </w:divsChild>
    </w:div>
    <w:div w:id="2049447048">
      <w:bodyDiv w:val="1"/>
      <w:marLeft w:val="0"/>
      <w:marRight w:val="0"/>
      <w:marTop w:val="0"/>
      <w:marBottom w:val="0"/>
      <w:divBdr>
        <w:top w:val="none" w:sz="0" w:space="0" w:color="auto"/>
        <w:left w:val="none" w:sz="0" w:space="0" w:color="auto"/>
        <w:bottom w:val="none" w:sz="0" w:space="0" w:color="auto"/>
        <w:right w:val="none" w:sz="0" w:space="0" w:color="auto"/>
      </w:divBdr>
      <w:divsChild>
        <w:div w:id="927731816">
          <w:marLeft w:val="-720"/>
          <w:marRight w:val="0"/>
          <w:marTop w:val="0"/>
          <w:marBottom w:val="0"/>
          <w:divBdr>
            <w:top w:val="none" w:sz="0" w:space="0" w:color="auto"/>
            <w:left w:val="none" w:sz="0" w:space="0" w:color="auto"/>
            <w:bottom w:val="none" w:sz="0" w:space="0" w:color="auto"/>
            <w:right w:val="none" w:sz="0" w:space="0" w:color="auto"/>
          </w:divBdr>
        </w:div>
      </w:divsChild>
    </w:div>
    <w:div w:id="2074817600">
      <w:bodyDiv w:val="1"/>
      <w:marLeft w:val="0"/>
      <w:marRight w:val="0"/>
      <w:marTop w:val="0"/>
      <w:marBottom w:val="0"/>
      <w:divBdr>
        <w:top w:val="none" w:sz="0" w:space="0" w:color="auto"/>
        <w:left w:val="none" w:sz="0" w:space="0" w:color="auto"/>
        <w:bottom w:val="none" w:sz="0" w:space="0" w:color="auto"/>
        <w:right w:val="none" w:sz="0" w:space="0" w:color="auto"/>
      </w:divBdr>
      <w:divsChild>
        <w:div w:id="1620799963">
          <w:marLeft w:val="-720"/>
          <w:marRight w:val="0"/>
          <w:marTop w:val="0"/>
          <w:marBottom w:val="0"/>
          <w:divBdr>
            <w:top w:val="none" w:sz="0" w:space="0" w:color="auto"/>
            <w:left w:val="none" w:sz="0" w:space="0" w:color="auto"/>
            <w:bottom w:val="none" w:sz="0" w:space="0" w:color="auto"/>
            <w:right w:val="none" w:sz="0" w:space="0" w:color="auto"/>
          </w:divBdr>
        </w:div>
      </w:divsChild>
    </w:div>
    <w:div w:id="2118596201">
      <w:bodyDiv w:val="1"/>
      <w:marLeft w:val="0"/>
      <w:marRight w:val="0"/>
      <w:marTop w:val="0"/>
      <w:marBottom w:val="0"/>
      <w:divBdr>
        <w:top w:val="none" w:sz="0" w:space="0" w:color="auto"/>
        <w:left w:val="none" w:sz="0" w:space="0" w:color="auto"/>
        <w:bottom w:val="none" w:sz="0" w:space="0" w:color="auto"/>
        <w:right w:val="none" w:sz="0" w:space="0" w:color="auto"/>
      </w:divBdr>
      <w:divsChild>
        <w:div w:id="16272013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at.npfc.int/system/files/2020-11/NPFC-2020-SSC%20BFME01-IP07%20Octocorallia%20Emperor%20Seamounts_0.pdf" TargetMode="External"/><Relationship Id="rId21" Type="http://schemas.openxmlformats.org/officeDocument/2006/relationships/hyperlink" Target="https://www.sciencedirect.com/science/article/pii/S0967064513002233" TargetMode="External"/><Relationship Id="rId42" Type="http://schemas.openxmlformats.org/officeDocument/2006/relationships/hyperlink" Target="https://onlinelibrary.wiley.com/doi/10.1111/j.1365-2699.2008.02062.x" TargetMode="External"/><Relationship Id="rId47" Type="http://schemas.openxmlformats.org/officeDocument/2006/relationships/hyperlink" Target="https://link.springer.com/chapter/10.1007/978-3-031-40897-7_10" TargetMode="External"/><Relationship Id="rId63" Type="http://schemas.openxmlformats.org/officeDocument/2006/relationships/hyperlink" Target="https://www.sciencedirect.com/science/article/pii/S1470160X23001528" TargetMode="External"/><Relationship Id="rId68" Type="http://schemas.openxmlformats.org/officeDocument/2006/relationships/hyperlink" Target="https://doi.org/10.1016/j.marpol.2020.103834" TargetMode="External"/><Relationship Id="rId84" Type="http://schemas.openxmlformats.org/officeDocument/2006/relationships/hyperlink" Target="https://doi.org/10.1016/j.dsr.2015.07.003" TargetMode="External"/><Relationship Id="rId89" Type="http://schemas.openxmlformats.org/officeDocument/2006/relationships/hyperlink" Target="https://www.researchgate.net/publication/233618737_Density_and_habitat_of_three_deep-sea_corals_in_the_lower_Hawaiian_chain" TargetMode="External"/><Relationship Id="rId16" Type="http://schemas.openxmlformats.org/officeDocument/2006/relationships/hyperlink" Target="https://www.sciencedirect.com/science/article/pii/S0308597X19302611?via%3Dihub" TargetMode="External"/><Relationship Id="rId11" Type="http://schemas.openxmlformats.org/officeDocument/2006/relationships/hyperlink" Target="https://www.npfc.int/system/files/2023-07/Report%20of%202022%20NPFC%20Performance%20Review.pdf" TargetMode="External"/><Relationship Id="rId32" Type="http://schemas.openxmlformats.org/officeDocument/2006/relationships/hyperlink" Target="https://www.nature.com/articles/s41598-017-05492-w" TargetMode="External"/><Relationship Id="rId37" Type="http://schemas.openxmlformats.org/officeDocument/2006/relationships/hyperlink" Target="https://www.npfc.int/npfc-vme-taxa-id-guide" TargetMode="External"/><Relationship Id="rId53" Type="http://schemas.openxmlformats.org/officeDocument/2006/relationships/hyperlink" Target="https://uat.npfc.int/system/files/2020-11/NPFC-2020-SSC%20BFME01-IP07%20Octocorallia%20Emperor%20Seamounts_0.pdf" TargetMode="External"/><Relationship Id="rId58" Type="http://schemas.openxmlformats.org/officeDocument/2006/relationships/hyperlink" Target="https://www.researchgate.net/publication/250219632_Impacts_of_bottom_trawling_on_deep-coral_ecosystems_of_seamounts_are_long-lasting" TargetMode="External"/><Relationship Id="rId74" Type="http://schemas.openxmlformats.org/officeDocument/2006/relationships/hyperlink" Target="https://doi.org/10.1007/978-3-031-40897-7_1" TargetMode="External"/><Relationship Id="rId79" Type="http://schemas.openxmlformats.org/officeDocument/2006/relationships/hyperlink" Target="https://scholarspace.manoa.hawaii.edu/items/21780b2b-003e-4f64-b232-9e4f10bc7891"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www.researchgate.net/publication/242264282_State_of_Deep_Coral_Ecosystems_in_the_US_Pacific_Islands_Region_Hawaii_and_the_US_Pacific_Territories_pp_155-194" TargetMode="External"/><Relationship Id="rId95" Type="http://schemas.openxmlformats.org/officeDocument/2006/relationships/hyperlink" Target="https://doi.org/10.3389/fmars.2023.1217851" TargetMode="External"/><Relationship Id="rId22" Type="http://schemas.openxmlformats.org/officeDocument/2006/relationships/hyperlink" Target="https://onlinelibrary.wiley.com/doi/10.1111/ddi.12142" TargetMode="External"/><Relationship Id="rId27" Type="http://schemas.openxmlformats.org/officeDocument/2006/relationships/hyperlink" Target="https://link.springer.com/article/10.1134/S0001437020010117" TargetMode="External"/><Relationship Id="rId43" Type="http://schemas.openxmlformats.org/officeDocument/2006/relationships/hyperlink" Target="https://journals.plos.org/plosone/article?id=10.1371/journal.pone.0018483" TargetMode="External"/><Relationship Id="rId48" Type="http://schemas.openxmlformats.org/officeDocument/2006/relationships/hyperlink" Target="https://www.frontiersin.org/journals/marine-science/articles/10.3389/fmars.2023.1217851/full" TargetMode="External"/><Relationship Id="rId64" Type="http://schemas.openxmlformats.org/officeDocument/2006/relationships/hyperlink" Target="https://www.sciencedirect.com/science/article/abs/pii/S1470160X17301462" TargetMode="External"/><Relationship Id="rId69" Type="http://schemas.openxmlformats.org/officeDocument/2006/relationships/hyperlink" Target="https://doi.org/10.1016/j.ecolind.2023.110010" TargetMode="External"/><Relationship Id="rId80" Type="http://schemas.openxmlformats.org/officeDocument/2006/relationships/hyperlink" Target="https://doi.org/10.1016/j.ecolind.2017.03.028" TargetMode="External"/><Relationship Id="rId85" Type="http://schemas.openxmlformats.org/officeDocument/2006/relationships/hyperlink" Target="https://www.npfc.int/system/files/2020-09/NPFC%20VME%20taxa%20ID%20guide.pdf" TargetMode="External"/><Relationship Id="rId12" Type="http://schemas.openxmlformats.org/officeDocument/2006/relationships/hyperlink" Target="https://www.npfc.int/system/files/2023-12/NPFC-2023-SSC%20BFME04-IP08%20Papers%20for%20US%20CMM%202023-05%20proposal.pdf" TargetMode="External"/><Relationship Id="rId17" Type="http://schemas.openxmlformats.org/officeDocument/2006/relationships/hyperlink" Target="https://scholarspace.manoa.hawaii.edu/items/21780b2b-003e-4f64-b232-9e4f10bc7891" TargetMode="External"/><Relationship Id="rId33" Type="http://schemas.openxmlformats.org/officeDocument/2006/relationships/hyperlink" Target="https://link.springer.com/chapter/10.1007/978-3-031-40897-7_10" TargetMode="External"/><Relationship Id="rId38" Type="http://schemas.openxmlformats.org/officeDocument/2006/relationships/hyperlink" Target="https://chm.cbd.int/database/record?documentID=204131&amp;_gl=1*fy4hty*_ga*NTQwOTQ1OTI5LjE3MjExNzk4ODM.*_ga_7S1TPRE7F5*MTczMTA0NDc1MS4xNS4xLjE3MzEwNDU2NTIuMi4wLjA." TargetMode="External"/><Relationship Id="rId59" Type="http://schemas.openxmlformats.org/officeDocument/2006/relationships/hyperlink" Target="https://onlinelibrary.wiley.com/doi/epdf/10.1111/j.1439-0485.2010.00385.x" TargetMode="External"/><Relationship Id="rId103" Type="http://schemas.openxmlformats.org/officeDocument/2006/relationships/footer" Target="footer3.xml"/><Relationship Id="rId20" Type="http://schemas.openxmlformats.org/officeDocument/2006/relationships/hyperlink" Target="https://www.researchgate.net/publication/242264282_State_of_Deep_Coral_Ecosystems_in_the_US_Pacific_Islands_Region_Hawaii_and_the_US_Pacific_Territories_pp_155-194" TargetMode="External"/><Relationship Id="rId41" Type="http://schemas.openxmlformats.org/officeDocument/2006/relationships/hyperlink" Target="https://www.sciencedirect.com/science/article/abs/pii/S0967063700000819" TargetMode="External"/><Relationship Id="rId54" Type="http://schemas.openxmlformats.org/officeDocument/2006/relationships/hyperlink" Target="https://www.sciencedirect.com/science/article/abs/pii/B9780128050521000188" TargetMode="External"/><Relationship Id="rId62" Type="http://schemas.openxmlformats.org/officeDocument/2006/relationships/hyperlink" Target="https://www.sciencedirect.com/science/article/pii/S0308597X19302611?via%3Dihub" TargetMode="External"/><Relationship Id="rId70" Type="http://schemas.openxmlformats.org/officeDocument/2006/relationships/hyperlink" Target="https://doi.org/10.1038/s41598-017-05492-w" TargetMode="External"/><Relationship Id="rId75" Type="http://schemas.openxmlformats.org/officeDocument/2006/relationships/hyperlink" Target="https://doi.org/10.1134/s1063074019060026" TargetMode="External"/><Relationship Id="rId83" Type="http://schemas.openxmlformats.org/officeDocument/2006/relationships/hyperlink" Target="https://doi.org/10.1016/j.ecolind.2020.107051" TargetMode="External"/><Relationship Id="rId88" Type="http://schemas.openxmlformats.org/officeDocument/2006/relationships/hyperlink" Target="https://repository.si.edu/bitstream/handle/10088/34998/NOAA_DSC-Species-List_PacificIslands_Parrish-etal_2017.pdf?sequence=1&amp;isAllowed=y" TargetMode="External"/><Relationship Id="rId91" Type="http://schemas.openxmlformats.org/officeDocument/2006/relationships/hyperlink" Target="https://doi.org/10.1016/b978-0-12-805052-1.00018-8" TargetMode="External"/><Relationship Id="rId96" Type="http://schemas.openxmlformats.org/officeDocument/2006/relationships/hyperlink" Target="https://doi.org/10.1017/s002531540705778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repository.si.edu/handle/10088/34998" TargetMode="External"/><Relationship Id="rId28" Type="http://schemas.openxmlformats.org/officeDocument/2006/relationships/hyperlink" Target="https://www.sciencedirect.com/science/article/abs/pii/S1470160X17301462" TargetMode="External"/><Relationship Id="rId36" Type="http://schemas.openxmlformats.org/officeDocument/2006/relationships/hyperlink" Target="https://www.frontiersin.org/journals/marine-science/articles/10.3389/fmars.2017.00014/full" TargetMode="External"/><Relationship Id="rId49" Type="http://schemas.openxmlformats.org/officeDocument/2006/relationships/hyperlink" Target="https://www.sciencedirect.com/science/article/pii/S0308597X19302611?via%3Dihub" TargetMode="External"/><Relationship Id="rId57" Type="http://schemas.openxmlformats.org/officeDocument/2006/relationships/hyperlink" Target="https://www.sciencedirect.com/science/article/pii/S0967063709000776" TargetMode="External"/><Relationship Id="rId10" Type="http://schemas.openxmlformats.org/officeDocument/2006/relationships/endnotes" Target="endnotes.xml"/><Relationship Id="rId31" Type="http://schemas.openxmlformats.org/officeDocument/2006/relationships/hyperlink" Target="https://link.springer.com/article/10.1134/S1063074019060026" TargetMode="External"/><Relationship Id="rId44" Type="http://schemas.openxmlformats.org/officeDocument/2006/relationships/hyperlink" Target="https://onlinelibrary.wiley.com/doi/abs/10.1111/j.1365-2699.2011.02681.x" TargetMode="External"/><Relationship Id="rId52" Type="http://schemas.openxmlformats.org/officeDocument/2006/relationships/hyperlink" Target="https://www.sciencedirect.com/science/article/pii/S1470160X23001528" TargetMode="External"/><Relationship Id="rId60" Type="http://schemas.openxmlformats.org/officeDocument/2006/relationships/hyperlink" Target="https://www.sciencedirect.com/science/article/pii/S1470160X20309900" TargetMode="External"/><Relationship Id="rId65" Type="http://schemas.openxmlformats.org/officeDocument/2006/relationships/hyperlink" Target="https://www.int-res.com/abstracts/meps/v397/p279-294/" TargetMode="External"/><Relationship Id="rId73" Type="http://schemas.openxmlformats.org/officeDocument/2006/relationships/hyperlink" Target="https://doi.org/10.1016/j.dsr.2009.04.015" TargetMode="External"/><Relationship Id="rId78" Type="http://schemas.openxmlformats.org/officeDocument/2006/relationships/hyperlink" Target="https://doi.org/10.1134/s0001437020010117" TargetMode="External"/><Relationship Id="rId81" Type="http://schemas.openxmlformats.org/officeDocument/2006/relationships/hyperlink" Target="https://doi.org/10.1080/01490419.2017.1315543" TargetMode="External"/><Relationship Id="rId86" Type="http://schemas.openxmlformats.org/officeDocument/2006/relationships/hyperlink" Target="https://doi.org/10.1016/S0967-0637(00)00081-9" TargetMode="External"/><Relationship Id="rId94" Type="http://schemas.openxmlformats.org/officeDocument/2006/relationships/hyperlink" Target="https://doi.org/10.1111/j.1365-2699.2008.02062.x" TargetMode="External"/><Relationship Id="rId99" Type="http://schemas.openxmlformats.org/officeDocument/2006/relationships/hyperlink" Target="https://doi.org/10.1111/j.1439-0485.2010.00385.x" TargetMode="External"/><Relationship Id="rId101" Type="http://schemas.openxmlformats.org/officeDocument/2006/relationships/hyperlink" Target="https://doi.org/10.1111/j.1365-2699.2011.02681.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jstor.org/stable/24860153" TargetMode="External"/><Relationship Id="rId39" Type="http://schemas.openxmlformats.org/officeDocument/2006/relationships/hyperlink" Target="https://marine-conservation.org/archive/mcbi/Etnoyer_and_Morgan_2005.pdf" TargetMode="External"/><Relationship Id="rId34" Type="http://schemas.openxmlformats.org/officeDocument/2006/relationships/hyperlink" Target="https://pubmed.ncbi.nlm.nih.gov/33903436/" TargetMode="External"/><Relationship Id="rId50" Type="http://schemas.openxmlformats.org/officeDocument/2006/relationships/hyperlink" Target="https://www.science.org/doi/10.1126/sciadv.aaw4513" TargetMode="External"/><Relationship Id="rId55" Type="http://schemas.openxmlformats.org/officeDocument/2006/relationships/hyperlink" Target="https://www.sciencedirect.com/science/article/pii/S2352485523004516" TargetMode="External"/><Relationship Id="rId76" Type="http://schemas.openxmlformats.org/officeDocument/2006/relationships/hyperlink" Target="https://doi.org/10.1371/journal.pone.0018483" TargetMode="External"/><Relationship Id="rId97" Type="http://schemas.openxmlformats.org/officeDocument/2006/relationships/hyperlink" Target="https://doi.org/10.3389/fmars.2017.00014"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5670/oceanog.2007.11" TargetMode="External"/><Relationship Id="rId92" Type="http://schemas.openxmlformats.org/officeDocument/2006/relationships/hyperlink" Target="https://doi.org/10.18353/rcustacea.8Suppl.0_1" TargetMode="External"/><Relationship Id="rId2" Type="http://schemas.openxmlformats.org/officeDocument/2006/relationships/customXml" Target="../customXml/item2.xml"/><Relationship Id="rId29" Type="http://schemas.openxmlformats.org/officeDocument/2006/relationships/hyperlink" Target="https://www.jstage.jst.go.jp/article/galaxea/19/1/19_19/_article" TargetMode="External"/><Relationship Id="rId24" Type="http://schemas.openxmlformats.org/officeDocument/2006/relationships/hyperlink" Target="https://www.sciencedirect.com/science/article/pii/S0967063715001284" TargetMode="External"/><Relationship Id="rId40" Type="http://schemas.openxmlformats.org/officeDocument/2006/relationships/hyperlink" Target="https://www.jstage.jst.go.jp/article/rcustacea/8Suppl/0/8Suppl_KJ00003289387/_article" TargetMode="External"/><Relationship Id="rId45" Type="http://schemas.openxmlformats.org/officeDocument/2006/relationships/hyperlink" Target="https://www.tandfonline.com/doi/full/10.1080/01490419.2017.1315543" TargetMode="External"/><Relationship Id="rId66" Type="http://schemas.openxmlformats.org/officeDocument/2006/relationships/hyperlink" Target="https://doi.org/10.1007/978-3-031-40897-7_10" TargetMode="External"/><Relationship Id="rId87" Type="http://schemas.openxmlformats.org/officeDocument/2006/relationships/hyperlink" Target="https://doi.org/10.1016/j.rsma.2023.103261" TargetMode="External"/><Relationship Id="rId61" Type="http://schemas.openxmlformats.org/officeDocument/2006/relationships/hyperlink" Target="https://www.science.org/doi/10.1126/sciadv.aaw4513" TargetMode="External"/><Relationship Id="rId82" Type="http://schemas.openxmlformats.org/officeDocument/2006/relationships/hyperlink" Target="https://doi.org/10.3755/galaxea.19.1_19" TargetMode="External"/><Relationship Id="rId19" Type="http://schemas.openxmlformats.org/officeDocument/2006/relationships/hyperlink" Target="https://www.researchgate.net/publication/233618737_Density_and_habitat_of_three_deep-sea_corals_in_the_lower_Hawaiian_chain" TargetMode="External"/><Relationship Id="rId14" Type="http://schemas.openxmlformats.org/officeDocument/2006/relationships/header" Target="header1.xml"/><Relationship Id="rId30" Type="http://schemas.openxmlformats.org/officeDocument/2006/relationships/hyperlink" Target="https://www.jstage.jst.go.jp/article/galaxea/19/1/19_19/_article" TargetMode="External"/><Relationship Id="rId35" Type="http://schemas.openxmlformats.org/officeDocument/2006/relationships/hyperlink" Target="https://www.sciencedirect.com/science/article/abs/pii/S0967064524000389" TargetMode="External"/><Relationship Id="rId56" Type="http://schemas.openxmlformats.org/officeDocument/2006/relationships/hyperlink" Target="https://www.cambridge.org/core/journals/journal-of-the-marine-biological-association-of-the-united-kingdom/article/abs/anthropogenic-impacts-on-the-corner-rise-seamounts-northwest-atlantic-ocean/01FCFE2B43B936959A4B21E51F57F649" TargetMode="External"/><Relationship Id="rId77" Type="http://schemas.openxmlformats.org/officeDocument/2006/relationships/hyperlink" Target="https://doi.org/10.1007/3-540-27673-4" TargetMode="External"/><Relationship Id="rId100" Type="http://schemas.openxmlformats.org/officeDocument/2006/relationships/hyperlink" Target="https://doi.org/10.1016/j.dsr2.2015.12.004"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ciencedirect.com/science/article/pii/S1470160X20309900" TargetMode="External"/><Relationship Id="rId72" Type="http://schemas.openxmlformats.org/officeDocument/2006/relationships/hyperlink" Target="https://doi.org/10.11646/zootaxa.4950.2.1" TargetMode="External"/><Relationship Id="rId93" Type="http://schemas.openxmlformats.org/officeDocument/2006/relationships/hyperlink" Target="https://doi.org/10.1111/ddi.12142" TargetMode="External"/><Relationship Id="rId98" Type="http://schemas.openxmlformats.org/officeDocument/2006/relationships/hyperlink" Target="https://doi.org/10.1016/j.dsr2.2024.105394" TargetMode="External"/><Relationship Id="rId3" Type="http://schemas.openxmlformats.org/officeDocument/2006/relationships/customXml" Target="../customXml/item3.xml"/><Relationship Id="rId25" Type="http://schemas.openxmlformats.org/officeDocument/2006/relationships/hyperlink" Target="https://link.springer.com/article/10.1134/S1063074019060026" TargetMode="External"/><Relationship Id="rId46" Type="http://schemas.openxmlformats.org/officeDocument/2006/relationships/hyperlink" Target="https://www.sciencedirect.com/science/article/pii/S096706451500435X" TargetMode="External"/><Relationship Id="rId67" Type="http://schemas.openxmlformats.org/officeDocument/2006/relationships/hyperlink" Target="https://doi.org/10.1126/sciadv.aaw451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9F84CF1F6D468EE53C0A88971BAD" ma:contentTypeVersion="19" ma:contentTypeDescription="Create a new document." ma:contentTypeScope="" ma:versionID="d514f04120c7d70d254d755cff4710c8">
  <xsd:schema xmlns:xsd="http://www.w3.org/2001/XMLSchema" xmlns:xs="http://www.w3.org/2001/XMLSchema" xmlns:p="http://schemas.microsoft.com/office/2006/metadata/properties" xmlns:ns2="d8f27af4-3826-4cc5-8eda-4dbc43a2fdae" xmlns:ns3="e474f8bd-3bcd-4ef8-b849-57ef5338e8e9" xmlns:ns4="fb4a9750-0323-4121-8cf8-cdfac05b2c81" targetNamespace="http://schemas.microsoft.com/office/2006/metadata/properties" ma:root="true" ma:fieldsID="40208f4d3f784f29f76bc0b6e6c7556b" ns2:_="" ns3:_="" ns4:_="">
    <xsd:import namespace="d8f27af4-3826-4cc5-8eda-4dbc43a2fdae"/>
    <xsd:import namespace="e474f8bd-3bcd-4ef8-b849-57ef5338e8e9"/>
    <xsd:import namespace="fb4a9750-0323-4121-8cf8-cdfac05b2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27af4-3826-4cc5-8eda-4dbc43a2f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bca51d-57e4-4b06-9e14-ec6e1e925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4f8bd-3bcd-4ef8-b849-57ef5338e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a9750-0323-4121-8cf8-cdfac05b2c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c42485-2862-4378-9371-cfcdccbc3212}" ma:internalName="TaxCatchAll" ma:showField="CatchAllData" ma:web="e474f8bd-3bcd-4ef8-b849-57ef5338e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f27af4-3826-4cc5-8eda-4dbc43a2fdae">
      <Terms xmlns="http://schemas.microsoft.com/office/infopath/2007/PartnerControls"/>
    </lcf76f155ced4ddcb4097134ff3c332f>
    <TaxCatchAll xmlns="fb4a9750-0323-4121-8cf8-cdfac05b2c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3AD7-F0FB-4431-A8FF-12CE14C8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27af4-3826-4cc5-8eda-4dbc43a2fdae"/>
    <ds:schemaRef ds:uri="e474f8bd-3bcd-4ef8-b849-57ef5338e8e9"/>
    <ds:schemaRef ds:uri="fb4a9750-0323-4121-8cf8-cdfac05b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9CE49-E079-4CA8-B13F-15E677952FB1}">
  <ds:schemaRefs>
    <ds:schemaRef ds:uri="http://schemas.openxmlformats.org/officeDocument/2006/bibliography"/>
  </ds:schemaRefs>
</ds:datastoreItem>
</file>

<file path=customXml/itemProps3.xml><?xml version="1.0" encoding="utf-8"?>
<ds:datastoreItem xmlns:ds="http://schemas.openxmlformats.org/officeDocument/2006/customXml" ds:itemID="{C338C80D-2427-486F-965A-4850075B7FB3}">
  <ds:schemaRefs>
    <ds:schemaRef ds:uri="http://schemas.microsoft.com/office/2006/metadata/properties"/>
    <ds:schemaRef ds:uri="http://schemas.microsoft.com/office/infopath/2007/PartnerControls"/>
    <ds:schemaRef ds:uri="d8f27af4-3826-4cc5-8eda-4dbc43a2fdae"/>
    <ds:schemaRef ds:uri="fb4a9750-0323-4121-8cf8-cdfac05b2c81"/>
  </ds:schemaRefs>
</ds:datastoreItem>
</file>

<file path=customXml/itemProps4.xml><?xml version="1.0" encoding="utf-8"?>
<ds:datastoreItem xmlns:ds="http://schemas.openxmlformats.org/officeDocument/2006/customXml" ds:itemID="{2A1F9C48-8CDC-4D87-B549-2715D4BAE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44806</CharactersWithSpaces>
  <SharedDoc>false</SharedDoc>
  <HLinks>
    <vt:vector size="408" baseType="variant">
      <vt:variant>
        <vt:i4>5308444</vt:i4>
      </vt:variant>
      <vt:variant>
        <vt:i4>201</vt:i4>
      </vt:variant>
      <vt:variant>
        <vt:i4>0</vt:i4>
      </vt:variant>
      <vt:variant>
        <vt:i4>5</vt:i4>
      </vt:variant>
      <vt:variant>
        <vt:lpwstr>https://doi.org/10.1111/j.1365-2699.2011.02681.x</vt:lpwstr>
      </vt:variant>
      <vt:variant>
        <vt:lpwstr/>
      </vt:variant>
      <vt:variant>
        <vt:i4>6684708</vt:i4>
      </vt:variant>
      <vt:variant>
        <vt:i4>198</vt:i4>
      </vt:variant>
      <vt:variant>
        <vt:i4>0</vt:i4>
      </vt:variant>
      <vt:variant>
        <vt:i4>5</vt:i4>
      </vt:variant>
      <vt:variant>
        <vt:lpwstr>https://doi.org/10.1016/j.dsr2.2015.12.004</vt:lpwstr>
      </vt:variant>
      <vt:variant>
        <vt:lpwstr/>
      </vt:variant>
      <vt:variant>
        <vt:i4>5832725</vt:i4>
      </vt:variant>
      <vt:variant>
        <vt:i4>195</vt:i4>
      </vt:variant>
      <vt:variant>
        <vt:i4>0</vt:i4>
      </vt:variant>
      <vt:variant>
        <vt:i4>5</vt:i4>
      </vt:variant>
      <vt:variant>
        <vt:lpwstr>https://doi.org/10.1111/j.1439-0485.2010.00385.x</vt:lpwstr>
      </vt:variant>
      <vt:variant>
        <vt:lpwstr/>
      </vt:variant>
      <vt:variant>
        <vt:i4>1769480</vt:i4>
      </vt:variant>
      <vt:variant>
        <vt:i4>192</vt:i4>
      </vt:variant>
      <vt:variant>
        <vt:i4>0</vt:i4>
      </vt:variant>
      <vt:variant>
        <vt:i4>5</vt:i4>
      </vt:variant>
      <vt:variant>
        <vt:lpwstr>https://doi.org/10.3389/fmars.2017.00014</vt:lpwstr>
      </vt:variant>
      <vt:variant>
        <vt:lpwstr/>
      </vt:variant>
      <vt:variant>
        <vt:i4>1638427</vt:i4>
      </vt:variant>
      <vt:variant>
        <vt:i4>189</vt:i4>
      </vt:variant>
      <vt:variant>
        <vt:i4>0</vt:i4>
      </vt:variant>
      <vt:variant>
        <vt:i4>5</vt:i4>
      </vt:variant>
      <vt:variant>
        <vt:lpwstr>https://doi.org/10.1017/s0025315407057785</vt:lpwstr>
      </vt:variant>
      <vt:variant>
        <vt:lpwstr/>
      </vt:variant>
      <vt:variant>
        <vt:i4>6094867</vt:i4>
      </vt:variant>
      <vt:variant>
        <vt:i4>186</vt:i4>
      </vt:variant>
      <vt:variant>
        <vt:i4>0</vt:i4>
      </vt:variant>
      <vt:variant>
        <vt:i4>5</vt:i4>
      </vt:variant>
      <vt:variant>
        <vt:lpwstr>https://doi.org/10.1111/j.1365-2699.2008.02062.x</vt:lpwstr>
      </vt:variant>
      <vt:variant>
        <vt:lpwstr/>
      </vt:variant>
      <vt:variant>
        <vt:i4>6160471</vt:i4>
      </vt:variant>
      <vt:variant>
        <vt:i4>183</vt:i4>
      </vt:variant>
      <vt:variant>
        <vt:i4>0</vt:i4>
      </vt:variant>
      <vt:variant>
        <vt:i4>5</vt:i4>
      </vt:variant>
      <vt:variant>
        <vt:lpwstr>https://doi.org/10.1111/ddi.12142</vt:lpwstr>
      </vt:variant>
      <vt:variant>
        <vt:lpwstr/>
      </vt:variant>
      <vt:variant>
        <vt:i4>3932204</vt:i4>
      </vt:variant>
      <vt:variant>
        <vt:i4>180</vt:i4>
      </vt:variant>
      <vt:variant>
        <vt:i4>0</vt:i4>
      </vt:variant>
      <vt:variant>
        <vt:i4>5</vt:i4>
      </vt:variant>
      <vt:variant>
        <vt:lpwstr>https://doi.org/10.1016/b978-0-12-805052-1.00018-8</vt:lpwstr>
      </vt:variant>
      <vt:variant>
        <vt:lpwstr/>
      </vt:variant>
      <vt:variant>
        <vt:i4>5177352</vt:i4>
      </vt:variant>
      <vt:variant>
        <vt:i4>177</vt:i4>
      </vt:variant>
      <vt:variant>
        <vt:i4>0</vt:i4>
      </vt:variant>
      <vt:variant>
        <vt:i4>5</vt:i4>
      </vt:variant>
      <vt:variant>
        <vt:lpwstr>https://repository.si.edu/bitstream/handle/10088/34998/NOAA_DSC-Species-List_PacificIslands_Parrish-etal_2017.pdf?sequence=1&amp;isAllowed=y</vt:lpwstr>
      </vt:variant>
      <vt:variant>
        <vt:lpwstr/>
      </vt:variant>
      <vt:variant>
        <vt:i4>196658</vt:i4>
      </vt:variant>
      <vt:variant>
        <vt:i4>174</vt:i4>
      </vt:variant>
      <vt:variant>
        <vt:i4>0</vt:i4>
      </vt:variant>
      <vt:variant>
        <vt:i4>5</vt:i4>
      </vt:variant>
      <vt:variant>
        <vt:lpwstr>https://www.researchgate.net/publication/242264282_State_of_Deep_Coral_Ecosystems_in_the_US_Pacific_Islands_Region_Hawaii_and_the_US_Pacific_Territories_pp_155-194</vt:lpwstr>
      </vt:variant>
      <vt:variant>
        <vt:lpwstr/>
      </vt:variant>
      <vt:variant>
        <vt:i4>7077934</vt:i4>
      </vt:variant>
      <vt:variant>
        <vt:i4>171</vt:i4>
      </vt:variant>
      <vt:variant>
        <vt:i4>0</vt:i4>
      </vt:variant>
      <vt:variant>
        <vt:i4>5</vt:i4>
      </vt:variant>
      <vt:variant>
        <vt:lpwstr>https://www.researchgate.net/publication/233618737_Density_and_habitat_of_three_deep-sea_corals_in_the_lower_Hawaiian_chain</vt:lpwstr>
      </vt:variant>
      <vt:variant>
        <vt:lpwstr/>
      </vt:variant>
      <vt:variant>
        <vt:i4>3342384</vt:i4>
      </vt:variant>
      <vt:variant>
        <vt:i4>168</vt:i4>
      </vt:variant>
      <vt:variant>
        <vt:i4>0</vt:i4>
      </vt:variant>
      <vt:variant>
        <vt:i4>5</vt:i4>
      </vt:variant>
      <vt:variant>
        <vt:lpwstr>https://doi.org/10.1016/j.rsma.2023.103261</vt:lpwstr>
      </vt:variant>
      <vt:variant>
        <vt:lpwstr/>
      </vt:variant>
      <vt:variant>
        <vt:i4>4849674</vt:i4>
      </vt:variant>
      <vt:variant>
        <vt:i4>165</vt:i4>
      </vt:variant>
      <vt:variant>
        <vt:i4>0</vt:i4>
      </vt:variant>
      <vt:variant>
        <vt:i4>5</vt:i4>
      </vt:variant>
      <vt:variant>
        <vt:lpwstr>https://doi.org/10.1016/j.dsr.2015.07.003</vt:lpwstr>
      </vt:variant>
      <vt:variant>
        <vt:lpwstr/>
      </vt:variant>
      <vt:variant>
        <vt:i4>4194335</vt:i4>
      </vt:variant>
      <vt:variant>
        <vt:i4>162</vt:i4>
      </vt:variant>
      <vt:variant>
        <vt:i4>0</vt:i4>
      </vt:variant>
      <vt:variant>
        <vt:i4>5</vt:i4>
      </vt:variant>
      <vt:variant>
        <vt:lpwstr>https://doi.org/10.1016/j.ecolind.2020.107051</vt:lpwstr>
      </vt:variant>
      <vt:variant>
        <vt:lpwstr/>
      </vt:variant>
      <vt:variant>
        <vt:i4>65603</vt:i4>
      </vt:variant>
      <vt:variant>
        <vt:i4>159</vt:i4>
      </vt:variant>
      <vt:variant>
        <vt:i4>0</vt:i4>
      </vt:variant>
      <vt:variant>
        <vt:i4>5</vt:i4>
      </vt:variant>
      <vt:variant>
        <vt:lpwstr>https://doi.org/10.1080/01490419.2017.1315543</vt:lpwstr>
      </vt:variant>
      <vt:variant>
        <vt:lpwstr/>
      </vt:variant>
      <vt:variant>
        <vt:i4>5767199</vt:i4>
      </vt:variant>
      <vt:variant>
        <vt:i4>156</vt:i4>
      </vt:variant>
      <vt:variant>
        <vt:i4>0</vt:i4>
      </vt:variant>
      <vt:variant>
        <vt:i4>5</vt:i4>
      </vt:variant>
      <vt:variant>
        <vt:lpwstr>https://doi.org/10.1016/j.ecolind.2017.03.028</vt:lpwstr>
      </vt:variant>
      <vt:variant>
        <vt:lpwstr/>
      </vt:variant>
      <vt:variant>
        <vt:i4>1835102</vt:i4>
      </vt:variant>
      <vt:variant>
        <vt:i4>153</vt:i4>
      </vt:variant>
      <vt:variant>
        <vt:i4>0</vt:i4>
      </vt:variant>
      <vt:variant>
        <vt:i4>5</vt:i4>
      </vt:variant>
      <vt:variant>
        <vt:lpwstr>https://scholarspace.manoa.hawaii.edu/items/21780b2b-003e-4f64-b232-9e4f10bc7891</vt:lpwstr>
      </vt:variant>
      <vt:variant>
        <vt:lpwstr/>
      </vt:variant>
      <vt:variant>
        <vt:i4>1048606</vt:i4>
      </vt:variant>
      <vt:variant>
        <vt:i4>150</vt:i4>
      </vt:variant>
      <vt:variant>
        <vt:i4>0</vt:i4>
      </vt:variant>
      <vt:variant>
        <vt:i4>5</vt:i4>
      </vt:variant>
      <vt:variant>
        <vt:lpwstr>https://doi.org/10.1134/s0001437020010117</vt:lpwstr>
      </vt:variant>
      <vt:variant>
        <vt:lpwstr/>
      </vt:variant>
      <vt:variant>
        <vt:i4>4849733</vt:i4>
      </vt:variant>
      <vt:variant>
        <vt:i4>147</vt:i4>
      </vt:variant>
      <vt:variant>
        <vt:i4>0</vt:i4>
      </vt:variant>
      <vt:variant>
        <vt:i4>5</vt:i4>
      </vt:variant>
      <vt:variant>
        <vt:lpwstr>https://doi.org/10.1371/journal.pone.0018483</vt:lpwstr>
      </vt:variant>
      <vt:variant>
        <vt:lpwstr/>
      </vt:variant>
      <vt:variant>
        <vt:i4>1048599</vt:i4>
      </vt:variant>
      <vt:variant>
        <vt:i4>144</vt:i4>
      </vt:variant>
      <vt:variant>
        <vt:i4>0</vt:i4>
      </vt:variant>
      <vt:variant>
        <vt:i4>5</vt:i4>
      </vt:variant>
      <vt:variant>
        <vt:lpwstr>https://doi.org/10.1134/s1063074019060026</vt:lpwstr>
      </vt:variant>
      <vt:variant>
        <vt:lpwstr/>
      </vt:variant>
      <vt:variant>
        <vt:i4>4259938</vt:i4>
      </vt:variant>
      <vt:variant>
        <vt:i4>141</vt:i4>
      </vt:variant>
      <vt:variant>
        <vt:i4>0</vt:i4>
      </vt:variant>
      <vt:variant>
        <vt:i4>5</vt:i4>
      </vt:variant>
      <vt:variant>
        <vt:lpwstr>https://doi.org/10.1007/978-3-031-40897-7_1</vt:lpwstr>
      </vt:variant>
      <vt:variant>
        <vt:lpwstr/>
      </vt:variant>
      <vt:variant>
        <vt:i4>4653064</vt:i4>
      </vt:variant>
      <vt:variant>
        <vt:i4>138</vt:i4>
      </vt:variant>
      <vt:variant>
        <vt:i4>0</vt:i4>
      </vt:variant>
      <vt:variant>
        <vt:i4>5</vt:i4>
      </vt:variant>
      <vt:variant>
        <vt:lpwstr>https://doi.org/10.1016/j.dsr.2009.04.015</vt:lpwstr>
      </vt:variant>
      <vt:variant>
        <vt:lpwstr/>
      </vt:variant>
      <vt:variant>
        <vt:i4>1572870</vt:i4>
      </vt:variant>
      <vt:variant>
        <vt:i4>135</vt:i4>
      </vt:variant>
      <vt:variant>
        <vt:i4>0</vt:i4>
      </vt:variant>
      <vt:variant>
        <vt:i4>5</vt:i4>
      </vt:variant>
      <vt:variant>
        <vt:lpwstr>https://doi.org/10.11646/zootaxa.4950.2.1</vt:lpwstr>
      </vt:variant>
      <vt:variant>
        <vt:lpwstr/>
      </vt:variant>
      <vt:variant>
        <vt:i4>6619251</vt:i4>
      </vt:variant>
      <vt:variant>
        <vt:i4>132</vt:i4>
      </vt:variant>
      <vt:variant>
        <vt:i4>0</vt:i4>
      </vt:variant>
      <vt:variant>
        <vt:i4>5</vt:i4>
      </vt:variant>
      <vt:variant>
        <vt:lpwstr>https://doi.org/10.5670/oceanog.2007.11</vt:lpwstr>
      </vt:variant>
      <vt:variant>
        <vt:lpwstr/>
      </vt:variant>
      <vt:variant>
        <vt:i4>7274553</vt:i4>
      </vt:variant>
      <vt:variant>
        <vt:i4>129</vt:i4>
      </vt:variant>
      <vt:variant>
        <vt:i4>0</vt:i4>
      </vt:variant>
      <vt:variant>
        <vt:i4>5</vt:i4>
      </vt:variant>
      <vt:variant>
        <vt:lpwstr>https://doi.org/10.1038/s41598-017-05492-w</vt:lpwstr>
      </vt:variant>
      <vt:variant>
        <vt:lpwstr/>
      </vt:variant>
      <vt:variant>
        <vt:i4>4194334</vt:i4>
      </vt:variant>
      <vt:variant>
        <vt:i4>126</vt:i4>
      </vt:variant>
      <vt:variant>
        <vt:i4>0</vt:i4>
      </vt:variant>
      <vt:variant>
        <vt:i4>5</vt:i4>
      </vt:variant>
      <vt:variant>
        <vt:lpwstr>https://doi.org/10.1016/j.ecolind.2023.110010</vt:lpwstr>
      </vt:variant>
      <vt:variant>
        <vt:lpwstr/>
      </vt:variant>
      <vt:variant>
        <vt:i4>5439577</vt:i4>
      </vt:variant>
      <vt:variant>
        <vt:i4>123</vt:i4>
      </vt:variant>
      <vt:variant>
        <vt:i4>0</vt:i4>
      </vt:variant>
      <vt:variant>
        <vt:i4>5</vt:i4>
      </vt:variant>
      <vt:variant>
        <vt:lpwstr>https://doi.org/10.1016/j.marpol.2020.103834</vt:lpwstr>
      </vt:variant>
      <vt:variant>
        <vt:lpwstr/>
      </vt:variant>
      <vt:variant>
        <vt:i4>7667817</vt:i4>
      </vt:variant>
      <vt:variant>
        <vt:i4>120</vt:i4>
      </vt:variant>
      <vt:variant>
        <vt:i4>0</vt:i4>
      </vt:variant>
      <vt:variant>
        <vt:i4>5</vt:i4>
      </vt:variant>
      <vt:variant>
        <vt:lpwstr>https://doi.org/10.1126/sciadv.aaw4513</vt:lpwstr>
      </vt:variant>
      <vt:variant>
        <vt:lpwstr/>
      </vt:variant>
      <vt:variant>
        <vt:i4>7405651</vt:i4>
      </vt:variant>
      <vt:variant>
        <vt:i4>117</vt:i4>
      </vt:variant>
      <vt:variant>
        <vt:i4>0</vt:i4>
      </vt:variant>
      <vt:variant>
        <vt:i4>5</vt:i4>
      </vt:variant>
      <vt:variant>
        <vt:lpwstr>https://doi.org/10.1007/978-3-031-40897-7_10</vt:lpwstr>
      </vt:variant>
      <vt:variant>
        <vt:lpwstr/>
      </vt:variant>
      <vt:variant>
        <vt:i4>5701703</vt:i4>
      </vt:variant>
      <vt:variant>
        <vt:i4>114</vt:i4>
      </vt:variant>
      <vt:variant>
        <vt:i4>0</vt:i4>
      </vt:variant>
      <vt:variant>
        <vt:i4>5</vt:i4>
      </vt:variant>
      <vt:variant>
        <vt:lpwstr>https://www.int-res.com/abstracts/meps/v397/p279-294/</vt:lpwstr>
      </vt:variant>
      <vt:variant>
        <vt:lpwstr/>
      </vt:variant>
      <vt:variant>
        <vt:i4>2949156</vt:i4>
      </vt:variant>
      <vt:variant>
        <vt:i4>111</vt:i4>
      </vt:variant>
      <vt:variant>
        <vt:i4>0</vt:i4>
      </vt:variant>
      <vt:variant>
        <vt:i4>5</vt:i4>
      </vt:variant>
      <vt:variant>
        <vt:lpwstr>https://www.sciencedirect.com/science/article/abs/pii/S1470160X17301462</vt:lpwstr>
      </vt:variant>
      <vt:variant>
        <vt:lpwstr/>
      </vt:variant>
      <vt:variant>
        <vt:i4>6553651</vt:i4>
      </vt:variant>
      <vt:variant>
        <vt:i4>108</vt:i4>
      </vt:variant>
      <vt:variant>
        <vt:i4>0</vt:i4>
      </vt:variant>
      <vt:variant>
        <vt:i4>5</vt:i4>
      </vt:variant>
      <vt:variant>
        <vt:lpwstr>https://www.sciencedirect.com/science/article/pii/S1470160X23001528</vt:lpwstr>
      </vt:variant>
      <vt:variant>
        <vt:lpwstr/>
      </vt:variant>
      <vt:variant>
        <vt:i4>8126515</vt:i4>
      </vt:variant>
      <vt:variant>
        <vt:i4>105</vt:i4>
      </vt:variant>
      <vt:variant>
        <vt:i4>0</vt:i4>
      </vt:variant>
      <vt:variant>
        <vt:i4>5</vt:i4>
      </vt:variant>
      <vt:variant>
        <vt:lpwstr>https://www.sciencedirect.com/science/article/pii/S0308597X19302611?via%3Dihub</vt:lpwstr>
      </vt:variant>
      <vt:variant>
        <vt:lpwstr/>
      </vt:variant>
      <vt:variant>
        <vt:i4>6684792</vt:i4>
      </vt:variant>
      <vt:variant>
        <vt:i4>102</vt:i4>
      </vt:variant>
      <vt:variant>
        <vt:i4>0</vt:i4>
      </vt:variant>
      <vt:variant>
        <vt:i4>5</vt:i4>
      </vt:variant>
      <vt:variant>
        <vt:lpwstr>https://www.science.org/doi/10.1126/sciadv.aaw4513</vt:lpwstr>
      </vt:variant>
      <vt:variant>
        <vt:lpwstr/>
      </vt:variant>
      <vt:variant>
        <vt:i4>7143484</vt:i4>
      </vt:variant>
      <vt:variant>
        <vt:i4>99</vt:i4>
      </vt:variant>
      <vt:variant>
        <vt:i4>0</vt:i4>
      </vt:variant>
      <vt:variant>
        <vt:i4>5</vt:i4>
      </vt:variant>
      <vt:variant>
        <vt:lpwstr>https://www.sciencedirect.com/science/article/pii/S1470160X20309900</vt:lpwstr>
      </vt:variant>
      <vt:variant>
        <vt:lpwstr/>
      </vt:variant>
      <vt:variant>
        <vt:i4>5242968</vt:i4>
      </vt:variant>
      <vt:variant>
        <vt:i4>96</vt:i4>
      </vt:variant>
      <vt:variant>
        <vt:i4>0</vt:i4>
      </vt:variant>
      <vt:variant>
        <vt:i4>5</vt:i4>
      </vt:variant>
      <vt:variant>
        <vt:lpwstr>https://onlinelibrary.wiley.com/doi/epdf/10.1111/j.1439-0485.2010.00385.x</vt:lpwstr>
      </vt:variant>
      <vt:variant>
        <vt:lpwstr/>
      </vt:variant>
      <vt:variant>
        <vt:i4>5570687</vt:i4>
      </vt:variant>
      <vt:variant>
        <vt:i4>93</vt:i4>
      </vt:variant>
      <vt:variant>
        <vt:i4>0</vt:i4>
      </vt:variant>
      <vt:variant>
        <vt:i4>5</vt:i4>
      </vt:variant>
      <vt:variant>
        <vt:lpwstr>https://www.researchgate.net/publication/250219632_Impacts_of_bottom_trawling_on_deep-coral_ecosystems_of_seamounts_are_long-lasting</vt:lpwstr>
      </vt:variant>
      <vt:variant>
        <vt:lpwstr/>
      </vt:variant>
      <vt:variant>
        <vt:i4>6291582</vt:i4>
      </vt:variant>
      <vt:variant>
        <vt:i4>90</vt:i4>
      </vt:variant>
      <vt:variant>
        <vt:i4>0</vt:i4>
      </vt:variant>
      <vt:variant>
        <vt:i4>5</vt:i4>
      </vt:variant>
      <vt:variant>
        <vt:lpwstr>https://www.sciencedirect.com/science/article/pii/S0967063709000776</vt:lpwstr>
      </vt:variant>
      <vt:variant>
        <vt:lpwstr/>
      </vt:variant>
      <vt:variant>
        <vt:i4>7602276</vt:i4>
      </vt:variant>
      <vt:variant>
        <vt:i4>87</vt:i4>
      </vt:variant>
      <vt:variant>
        <vt:i4>0</vt:i4>
      </vt:variant>
      <vt:variant>
        <vt:i4>5</vt:i4>
      </vt:variant>
      <vt:variant>
        <vt:lpwstr>https://www.cambridge.org/core/journals/journal-of-the-marine-biological-association-of-the-united-kingdom/article/abs/anthropogenic-impacts-on-the-corner-rise-seamounts-northwest-atlantic-ocean/01FCFE2B43B936959A4B21E51F57F649</vt:lpwstr>
      </vt:variant>
      <vt:variant>
        <vt:lpwstr/>
      </vt:variant>
      <vt:variant>
        <vt:i4>6488181</vt:i4>
      </vt:variant>
      <vt:variant>
        <vt:i4>84</vt:i4>
      </vt:variant>
      <vt:variant>
        <vt:i4>0</vt:i4>
      </vt:variant>
      <vt:variant>
        <vt:i4>5</vt:i4>
      </vt:variant>
      <vt:variant>
        <vt:lpwstr>https://www.sciencedirect.com/science/article/pii/S2352485523004516</vt:lpwstr>
      </vt:variant>
      <vt:variant>
        <vt:lpwstr/>
      </vt:variant>
      <vt:variant>
        <vt:i4>3080307</vt:i4>
      </vt:variant>
      <vt:variant>
        <vt:i4>81</vt:i4>
      </vt:variant>
      <vt:variant>
        <vt:i4>0</vt:i4>
      </vt:variant>
      <vt:variant>
        <vt:i4>5</vt:i4>
      </vt:variant>
      <vt:variant>
        <vt:lpwstr>https://www.sciencedirect.com/science/article/abs/pii/B9780128050521000188</vt:lpwstr>
      </vt:variant>
      <vt:variant>
        <vt:lpwstr/>
      </vt:variant>
      <vt:variant>
        <vt:i4>6553651</vt:i4>
      </vt:variant>
      <vt:variant>
        <vt:i4>78</vt:i4>
      </vt:variant>
      <vt:variant>
        <vt:i4>0</vt:i4>
      </vt:variant>
      <vt:variant>
        <vt:i4>5</vt:i4>
      </vt:variant>
      <vt:variant>
        <vt:lpwstr>https://www.sciencedirect.com/science/article/pii/S1470160X23001528</vt:lpwstr>
      </vt:variant>
      <vt:variant>
        <vt:lpwstr/>
      </vt:variant>
      <vt:variant>
        <vt:i4>6684792</vt:i4>
      </vt:variant>
      <vt:variant>
        <vt:i4>75</vt:i4>
      </vt:variant>
      <vt:variant>
        <vt:i4>0</vt:i4>
      </vt:variant>
      <vt:variant>
        <vt:i4>5</vt:i4>
      </vt:variant>
      <vt:variant>
        <vt:lpwstr>https://www.science.org/doi/10.1126/sciadv.aaw4513</vt:lpwstr>
      </vt:variant>
      <vt:variant>
        <vt:lpwstr/>
      </vt:variant>
      <vt:variant>
        <vt:i4>8126515</vt:i4>
      </vt:variant>
      <vt:variant>
        <vt:i4>72</vt:i4>
      </vt:variant>
      <vt:variant>
        <vt:i4>0</vt:i4>
      </vt:variant>
      <vt:variant>
        <vt:i4>5</vt:i4>
      </vt:variant>
      <vt:variant>
        <vt:lpwstr>https://www.sciencedirect.com/science/article/pii/S0308597X19302611?via%3Dihub</vt:lpwstr>
      </vt:variant>
      <vt:variant>
        <vt:lpwstr/>
      </vt:variant>
      <vt:variant>
        <vt:i4>5832828</vt:i4>
      </vt:variant>
      <vt:variant>
        <vt:i4>69</vt:i4>
      </vt:variant>
      <vt:variant>
        <vt:i4>0</vt:i4>
      </vt:variant>
      <vt:variant>
        <vt:i4>5</vt:i4>
      </vt:variant>
      <vt:variant>
        <vt:lpwstr>https://link.springer.com/chapter/10.1007/978-3-031-40897-7_10</vt:lpwstr>
      </vt:variant>
      <vt:variant>
        <vt:lpwstr/>
      </vt:variant>
      <vt:variant>
        <vt:i4>6291572</vt:i4>
      </vt:variant>
      <vt:variant>
        <vt:i4>66</vt:i4>
      </vt:variant>
      <vt:variant>
        <vt:i4>0</vt:i4>
      </vt:variant>
      <vt:variant>
        <vt:i4>5</vt:i4>
      </vt:variant>
      <vt:variant>
        <vt:lpwstr>https://www.sciencedirect.com/science/article/pii/S096706451500435X</vt:lpwstr>
      </vt:variant>
      <vt:variant>
        <vt:lpwstr/>
      </vt:variant>
      <vt:variant>
        <vt:i4>2228340</vt:i4>
      </vt:variant>
      <vt:variant>
        <vt:i4>63</vt:i4>
      </vt:variant>
      <vt:variant>
        <vt:i4>0</vt:i4>
      </vt:variant>
      <vt:variant>
        <vt:i4>5</vt:i4>
      </vt:variant>
      <vt:variant>
        <vt:lpwstr>https://www.tandfonline.com/doi/full/10.1080/01490419.2017.1315543</vt:lpwstr>
      </vt:variant>
      <vt:variant>
        <vt:lpwstr/>
      </vt:variant>
      <vt:variant>
        <vt:i4>458769</vt:i4>
      </vt:variant>
      <vt:variant>
        <vt:i4>60</vt:i4>
      </vt:variant>
      <vt:variant>
        <vt:i4>0</vt:i4>
      </vt:variant>
      <vt:variant>
        <vt:i4>5</vt:i4>
      </vt:variant>
      <vt:variant>
        <vt:lpwstr>https://onlinelibrary.wiley.com/doi/abs/10.1111/j.1365-2699.2011.02681.x</vt:lpwstr>
      </vt:variant>
      <vt:variant>
        <vt:lpwstr/>
      </vt:variant>
      <vt:variant>
        <vt:i4>66</vt:i4>
      </vt:variant>
      <vt:variant>
        <vt:i4>57</vt:i4>
      </vt:variant>
      <vt:variant>
        <vt:i4>0</vt:i4>
      </vt:variant>
      <vt:variant>
        <vt:i4>5</vt:i4>
      </vt:variant>
      <vt:variant>
        <vt:lpwstr>https://journals.plos.org/plosone/article?id=10.1371/journal.pone.0018483</vt:lpwstr>
      </vt:variant>
      <vt:variant>
        <vt:lpwstr/>
      </vt:variant>
      <vt:variant>
        <vt:i4>4587532</vt:i4>
      </vt:variant>
      <vt:variant>
        <vt:i4>54</vt:i4>
      </vt:variant>
      <vt:variant>
        <vt:i4>0</vt:i4>
      </vt:variant>
      <vt:variant>
        <vt:i4>5</vt:i4>
      </vt:variant>
      <vt:variant>
        <vt:lpwstr>https://onlinelibrary.wiley.com/doi/10.1111/j.1365-2699.2008.02062.x</vt:lpwstr>
      </vt:variant>
      <vt:variant>
        <vt:lpwstr/>
      </vt:variant>
      <vt:variant>
        <vt:i4>3342371</vt:i4>
      </vt:variant>
      <vt:variant>
        <vt:i4>51</vt:i4>
      </vt:variant>
      <vt:variant>
        <vt:i4>0</vt:i4>
      </vt:variant>
      <vt:variant>
        <vt:i4>5</vt:i4>
      </vt:variant>
      <vt:variant>
        <vt:lpwstr>https://www.frontiersin.org/journals/marine-science/articles/10.3389/fmars.2017.00014/full</vt:lpwstr>
      </vt:variant>
      <vt:variant>
        <vt:lpwstr/>
      </vt:variant>
      <vt:variant>
        <vt:i4>720909</vt:i4>
      </vt:variant>
      <vt:variant>
        <vt:i4>48</vt:i4>
      </vt:variant>
      <vt:variant>
        <vt:i4>0</vt:i4>
      </vt:variant>
      <vt:variant>
        <vt:i4>5</vt:i4>
      </vt:variant>
      <vt:variant>
        <vt:lpwstr>https://pubmed.ncbi.nlm.nih.gov/33903436/</vt:lpwstr>
      </vt:variant>
      <vt:variant>
        <vt:lpwstr/>
      </vt:variant>
      <vt:variant>
        <vt:i4>2490378</vt:i4>
      </vt:variant>
      <vt:variant>
        <vt:i4>45</vt:i4>
      </vt:variant>
      <vt:variant>
        <vt:i4>0</vt:i4>
      </vt:variant>
      <vt:variant>
        <vt:i4>5</vt:i4>
      </vt:variant>
      <vt:variant>
        <vt:lpwstr>https://link.springer.com/chapter/10.1007/978-3-031-40897-7_10</vt:lpwstr>
      </vt:variant>
      <vt:variant>
        <vt:lpwstr>citeas</vt:lpwstr>
      </vt:variant>
      <vt:variant>
        <vt:i4>7602217</vt:i4>
      </vt:variant>
      <vt:variant>
        <vt:i4>42</vt:i4>
      </vt:variant>
      <vt:variant>
        <vt:i4>0</vt:i4>
      </vt:variant>
      <vt:variant>
        <vt:i4>5</vt:i4>
      </vt:variant>
      <vt:variant>
        <vt:lpwstr>https://www.nature.com/articles/s41598-017-05492-w</vt:lpwstr>
      </vt:variant>
      <vt:variant>
        <vt:lpwstr/>
      </vt:variant>
      <vt:variant>
        <vt:i4>2949156</vt:i4>
      </vt:variant>
      <vt:variant>
        <vt:i4>39</vt:i4>
      </vt:variant>
      <vt:variant>
        <vt:i4>0</vt:i4>
      </vt:variant>
      <vt:variant>
        <vt:i4>5</vt:i4>
      </vt:variant>
      <vt:variant>
        <vt:lpwstr>https://www.sciencedirect.com/science/article/abs/pii/S1470160X17301462</vt:lpwstr>
      </vt:variant>
      <vt:variant>
        <vt:lpwstr/>
      </vt:variant>
      <vt:variant>
        <vt:i4>3276838</vt:i4>
      </vt:variant>
      <vt:variant>
        <vt:i4>36</vt:i4>
      </vt:variant>
      <vt:variant>
        <vt:i4>0</vt:i4>
      </vt:variant>
      <vt:variant>
        <vt:i4>5</vt:i4>
      </vt:variant>
      <vt:variant>
        <vt:lpwstr>https://link.springer.com/article/10.1134/S0001437020010117</vt:lpwstr>
      </vt:variant>
      <vt:variant>
        <vt:lpwstr/>
      </vt:variant>
      <vt:variant>
        <vt:i4>3276847</vt:i4>
      </vt:variant>
      <vt:variant>
        <vt:i4>33</vt:i4>
      </vt:variant>
      <vt:variant>
        <vt:i4>0</vt:i4>
      </vt:variant>
      <vt:variant>
        <vt:i4>5</vt:i4>
      </vt:variant>
      <vt:variant>
        <vt:lpwstr>https://link.springer.com/article/10.1134/S1063074019060026</vt:lpwstr>
      </vt:variant>
      <vt:variant>
        <vt:lpwstr/>
      </vt:variant>
      <vt:variant>
        <vt:i4>7274615</vt:i4>
      </vt:variant>
      <vt:variant>
        <vt:i4>30</vt:i4>
      </vt:variant>
      <vt:variant>
        <vt:i4>0</vt:i4>
      </vt:variant>
      <vt:variant>
        <vt:i4>5</vt:i4>
      </vt:variant>
      <vt:variant>
        <vt:lpwstr>https://www.sciencedirect.com/science/article/pii/S0967063715001284</vt:lpwstr>
      </vt:variant>
      <vt:variant>
        <vt:lpwstr/>
      </vt:variant>
      <vt:variant>
        <vt:i4>1638415</vt:i4>
      </vt:variant>
      <vt:variant>
        <vt:i4>27</vt:i4>
      </vt:variant>
      <vt:variant>
        <vt:i4>0</vt:i4>
      </vt:variant>
      <vt:variant>
        <vt:i4>5</vt:i4>
      </vt:variant>
      <vt:variant>
        <vt:lpwstr>https://repository.si.edu/handle/10088/34998</vt:lpwstr>
      </vt:variant>
      <vt:variant>
        <vt:lpwstr/>
      </vt:variant>
      <vt:variant>
        <vt:i4>4522056</vt:i4>
      </vt:variant>
      <vt:variant>
        <vt:i4>24</vt:i4>
      </vt:variant>
      <vt:variant>
        <vt:i4>0</vt:i4>
      </vt:variant>
      <vt:variant>
        <vt:i4>5</vt:i4>
      </vt:variant>
      <vt:variant>
        <vt:lpwstr>https://onlinelibrary.wiley.com/doi/10.1111/ddi.12142</vt:lpwstr>
      </vt:variant>
      <vt:variant>
        <vt:lpwstr/>
      </vt:variant>
      <vt:variant>
        <vt:i4>6291571</vt:i4>
      </vt:variant>
      <vt:variant>
        <vt:i4>21</vt:i4>
      </vt:variant>
      <vt:variant>
        <vt:i4>0</vt:i4>
      </vt:variant>
      <vt:variant>
        <vt:i4>5</vt:i4>
      </vt:variant>
      <vt:variant>
        <vt:lpwstr>https://www.sciencedirect.com/science/article/pii/S0967064513002233</vt:lpwstr>
      </vt:variant>
      <vt:variant>
        <vt:lpwstr/>
      </vt:variant>
      <vt:variant>
        <vt:i4>196658</vt:i4>
      </vt:variant>
      <vt:variant>
        <vt:i4>18</vt:i4>
      </vt:variant>
      <vt:variant>
        <vt:i4>0</vt:i4>
      </vt:variant>
      <vt:variant>
        <vt:i4>5</vt:i4>
      </vt:variant>
      <vt:variant>
        <vt:lpwstr>https://www.researchgate.net/publication/242264282_State_of_Deep_Coral_Ecosystems_in_the_US_Pacific_Islands_Region_Hawaii_and_the_US_Pacific_Territories_pp_155-194</vt:lpwstr>
      </vt:variant>
      <vt:variant>
        <vt:lpwstr/>
      </vt:variant>
      <vt:variant>
        <vt:i4>7077934</vt:i4>
      </vt:variant>
      <vt:variant>
        <vt:i4>15</vt:i4>
      </vt:variant>
      <vt:variant>
        <vt:i4>0</vt:i4>
      </vt:variant>
      <vt:variant>
        <vt:i4>5</vt:i4>
      </vt:variant>
      <vt:variant>
        <vt:lpwstr>https://www.researchgate.net/publication/233618737_Density_and_habitat_of_three_deep-sea_corals_in_the_lower_Hawaiian_chain</vt:lpwstr>
      </vt:variant>
      <vt:variant>
        <vt:lpwstr/>
      </vt:variant>
      <vt:variant>
        <vt:i4>5963846</vt:i4>
      </vt:variant>
      <vt:variant>
        <vt:i4>12</vt:i4>
      </vt:variant>
      <vt:variant>
        <vt:i4>0</vt:i4>
      </vt:variant>
      <vt:variant>
        <vt:i4>5</vt:i4>
      </vt:variant>
      <vt:variant>
        <vt:lpwstr>https://www.jstor.org/stable/24860153</vt:lpwstr>
      </vt:variant>
      <vt:variant>
        <vt:lpwstr/>
      </vt:variant>
      <vt:variant>
        <vt:i4>1835102</vt:i4>
      </vt:variant>
      <vt:variant>
        <vt:i4>9</vt:i4>
      </vt:variant>
      <vt:variant>
        <vt:i4>0</vt:i4>
      </vt:variant>
      <vt:variant>
        <vt:i4>5</vt:i4>
      </vt:variant>
      <vt:variant>
        <vt:lpwstr>https://scholarspace.manoa.hawaii.edu/items/21780b2b-003e-4f64-b232-9e4f10bc7891</vt:lpwstr>
      </vt:variant>
      <vt:variant>
        <vt:lpwstr/>
      </vt:variant>
      <vt:variant>
        <vt:i4>8126515</vt:i4>
      </vt:variant>
      <vt:variant>
        <vt:i4>6</vt:i4>
      </vt:variant>
      <vt:variant>
        <vt:i4>0</vt:i4>
      </vt:variant>
      <vt:variant>
        <vt:i4>5</vt:i4>
      </vt:variant>
      <vt:variant>
        <vt:lpwstr>https://www.sciencedirect.com/science/article/pii/S0308597X19302611?via%3Dihub</vt:lpwstr>
      </vt:variant>
      <vt:variant>
        <vt:lpwstr/>
      </vt:variant>
      <vt:variant>
        <vt:i4>7471214</vt:i4>
      </vt:variant>
      <vt:variant>
        <vt:i4>3</vt:i4>
      </vt:variant>
      <vt:variant>
        <vt:i4>0</vt:i4>
      </vt:variant>
      <vt:variant>
        <vt:i4>5</vt:i4>
      </vt:variant>
      <vt:variant>
        <vt:lpwstr>https://www.npfc.int/system/files/2023-12/NPFC-2023-SSC BFME04-IP08 Papers for US CMM 2023-05 proposal.pdf</vt:lpwstr>
      </vt:variant>
      <vt:variant>
        <vt:lpwstr/>
      </vt:variant>
      <vt:variant>
        <vt:i4>1441793</vt:i4>
      </vt:variant>
      <vt:variant>
        <vt:i4>0</vt:i4>
      </vt:variant>
      <vt:variant>
        <vt:i4>0</vt:i4>
      </vt:variant>
      <vt:variant>
        <vt:i4>5</vt:i4>
      </vt:variant>
      <vt:variant>
        <vt:lpwstr>https://www.npfc.int/system/files/2023-07/Report of 2022 NPFC Performance 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Clifford</dc:creator>
  <cp:keywords/>
  <dc:description/>
  <cp:lastModifiedBy>Aleksandr Zavolokin</cp:lastModifiedBy>
  <cp:revision>5</cp:revision>
  <dcterms:created xsi:type="dcterms:W3CDTF">2024-11-08T18:42:00Z</dcterms:created>
  <dcterms:modified xsi:type="dcterms:W3CDTF">2024-11-10T06:19:00Z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0x01010057A59F84CF1F6D468EE53C0A88971BAD</vt:lpwstr>
  </property>
  <property fmtid="{D5CDD505-2E9C-101B-9397-08002B2CF9AE}" pid="3" name="MediaServiceImageTags">
    <vt:lpwstr/>
  </property>
</Properties>
</file>