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E6A97" w14:textId="64493F23" w:rsidR="00E8004D" w:rsidRDefault="00E91E89" w:rsidP="00F32B7D">
      <w:pPr>
        <w:spacing w:before="240"/>
        <w:jc w:val="right"/>
      </w:pPr>
      <w:r>
        <w:t>NPFC-20</w:t>
      </w:r>
      <w:r w:rsidR="005A402C">
        <w:t>2</w:t>
      </w:r>
      <w:r w:rsidR="005C5DFC">
        <w:rPr>
          <w:rFonts w:hint="eastAsia"/>
        </w:rPr>
        <w:t>4</w:t>
      </w:r>
      <w:r>
        <w:t>-</w:t>
      </w:r>
      <w:r w:rsidR="005A402C">
        <w:t>SSC PS1</w:t>
      </w:r>
      <w:r w:rsidR="000324D9">
        <w:rPr>
          <w:rFonts w:hint="eastAsia"/>
        </w:rPr>
        <w:t>4</w:t>
      </w:r>
      <w:r>
        <w:t>-WP</w:t>
      </w:r>
      <w:r w:rsidR="00FF4286">
        <w:t>04</w:t>
      </w:r>
    </w:p>
    <w:p w14:paraId="6DABEBC2" w14:textId="77777777" w:rsidR="00FD2C0B" w:rsidRDefault="00FD2C0B" w:rsidP="00B14F50"/>
    <w:p w14:paraId="5A2711FB" w14:textId="768AF467" w:rsidR="005A402C" w:rsidRPr="002C0F9F" w:rsidRDefault="000324D9" w:rsidP="005A402C">
      <w:pPr>
        <w:jc w:val="center"/>
        <w:rPr>
          <w:rFonts w:eastAsiaTheme="majorEastAsia" w:cs="Times New Roman"/>
          <w:b/>
          <w:bCs/>
          <w:sz w:val="28"/>
          <w:szCs w:val="28"/>
        </w:rPr>
      </w:pPr>
      <w:r>
        <w:rPr>
          <w:rFonts w:eastAsiaTheme="majorEastAsia" w:cs="Times New Roman" w:hint="eastAsia"/>
          <w:b/>
          <w:bCs/>
          <w:sz w:val="28"/>
          <w:szCs w:val="28"/>
        </w:rPr>
        <w:t xml:space="preserve">Bycatch information from the </w:t>
      </w:r>
      <w:r w:rsidR="005A402C" w:rsidRPr="00C40E95">
        <w:rPr>
          <w:rFonts w:eastAsiaTheme="majorEastAsia" w:cs="Times New Roman"/>
          <w:b/>
          <w:bCs/>
          <w:sz w:val="28"/>
          <w:szCs w:val="28"/>
        </w:rPr>
        <w:t xml:space="preserve">Japanese </w:t>
      </w:r>
      <w:r>
        <w:rPr>
          <w:rFonts w:eastAsiaTheme="majorEastAsia" w:cs="Times New Roman" w:hint="eastAsia"/>
          <w:b/>
          <w:bCs/>
          <w:sz w:val="28"/>
          <w:szCs w:val="28"/>
        </w:rPr>
        <w:t>fisher</w:t>
      </w:r>
      <w:r w:rsidR="007574C1">
        <w:rPr>
          <w:rFonts w:eastAsiaTheme="majorEastAsia" w:cs="Times New Roman" w:hint="eastAsia"/>
          <w:b/>
          <w:bCs/>
          <w:sz w:val="28"/>
          <w:szCs w:val="28"/>
        </w:rPr>
        <w:t>ies</w:t>
      </w:r>
    </w:p>
    <w:p w14:paraId="27E9B230" w14:textId="77777777" w:rsidR="005A402C" w:rsidRPr="00485CAC" w:rsidRDefault="005A402C" w:rsidP="005A402C">
      <w:pPr>
        <w:jc w:val="center"/>
        <w:rPr>
          <w:rFonts w:cs="Times New Roman"/>
          <w:sz w:val="22"/>
        </w:rPr>
      </w:pPr>
    </w:p>
    <w:p w14:paraId="35BC842B" w14:textId="070496E1" w:rsidR="007F3B25" w:rsidRPr="005A402C" w:rsidRDefault="007F3B25" w:rsidP="001A2040">
      <w:pPr>
        <w:jc w:val="center"/>
        <w:rPr>
          <w:rFonts w:cs="Times New Roman"/>
          <w:szCs w:val="24"/>
        </w:rPr>
      </w:pPr>
      <w:r w:rsidRPr="005A402C">
        <w:rPr>
          <w:rFonts w:cs="Times New Roman"/>
          <w:szCs w:val="24"/>
        </w:rPr>
        <w:t>Midori Hashimoto, Satoshi Suyama,</w:t>
      </w:r>
      <w:r w:rsidRPr="007F3B25">
        <w:rPr>
          <w:rFonts w:cs="Times New Roman"/>
          <w:szCs w:val="24"/>
        </w:rPr>
        <w:t xml:space="preserve"> </w:t>
      </w:r>
      <w:r w:rsidRPr="005A402C">
        <w:rPr>
          <w:rFonts w:cs="Times New Roman"/>
          <w:szCs w:val="24"/>
        </w:rPr>
        <w:t>Taiki Fuji,</w:t>
      </w:r>
      <w:r>
        <w:rPr>
          <w:rFonts w:cs="Times New Roman" w:hint="eastAsia"/>
          <w:szCs w:val="24"/>
        </w:rPr>
        <w:t xml:space="preserve"> </w:t>
      </w:r>
      <w:r w:rsidRPr="005A402C">
        <w:rPr>
          <w:rFonts w:cs="Times New Roman"/>
          <w:szCs w:val="24"/>
        </w:rPr>
        <w:t>Hiroomi Miyamoto</w:t>
      </w:r>
      <w:r w:rsidR="00F7135F">
        <w:rPr>
          <w:rFonts w:cs="Times New Roman" w:hint="eastAsia"/>
          <w:szCs w:val="24"/>
        </w:rPr>
        <w:t xml:space="preserve"> </w:t>
      </w:r>
      <w:r>
        <w:rPr>
          <w:rFonts w:cs="Times New Roman" w:hint="eastAsia"/>
          <w:szCs w:val="24"/>
        </w:rPr>
        <w:t xml:space="preserve">and </w:t>
      </w:r>
      <w:r w:rsidRPr="005A402C">
        <w:rPr>
          <w:rFonts w:cs="Times New Roman"/>
          <w:szCs w:val="24"/>
        </w:rPr>
        <w:t>Shin-Ichiro Nakayama</w:t>
      </w:r>
    </w:p>
    <w:p w14:paraId="1C2748C1" w14:textId="77777777" w:rsidR="007F3B25" w:rsidRPr="005A402C" w:rsidRDefault="007F3B25" w:rsidP="001A2040">
      <w:pPr>
        <w:jc w:val="center"/>
        <w:rPr>
          <w:rFonts w:cs="Times New Roman"/>
          <w:szCs w:val="24"/>
        </w:rPr>
      </w:pPr>
    </w:p>
    <w:p w14:paraId="2A1ED381" w14:textId="77777777" w:rsidR="007F3B25" w:rsidRPr="005A402C" w:rsidRDefault="007F3B25" w:rsidP="001A2040">
      <w:pPr>
        <w:jc w:val="center"/>
        <w:rPr>
          <w:rFonts w:eastAsia="STIX-Regular" w:cs="Times New Roman"/>
          <w:i/>
          <w:iCs/>
          <w:kern w:val="0"/>
          <w:szCs w:val="24"/>
        </w:rPr>
      </w:pPr>
      <w:r w:rsidRPr="005A402C">
        <w:rPr>
          <w:rFonts w:cs="Times New Roman"/>
          <w:i/>
          <w:iCs/>
          <w:szCs w:val="24"/>
          <w:shd w:val="clear" w:color="auto" w:fill="FFFFFF"/>
        </w:rPr>
        <w:t>Fisheries Resources Institute</w:t>
      </w:r>
      <w:r w:rsidRPr="005A402C">
        <w:rPr>
          <w:rFonts w:eastAsia="STIX-Regular" w:cs="Times New Roman"/>
          <w:i/>
          <w:iCs/>
          <w:kern w:val="0"/>
          <w:szCs w:val="24"/>
        </w:rPr>
        <w:t>, Japan Fisheries Research and Education Agency</w:t>
      </w:r>
    </w:p>
    <w:p w14:paraId="36F311ED" w14:textId="77777777" w:rsidR="007F3B25" w:rsidRPr="007F3B25" w:rsidRDefault="007F3B25" w:rsidP="004F2E11">
      <w:pPr>
        <w:rPr>
          <w:rFonts w:cs="Times New Roman"/>
          <w:szCs w:val="24"/>
        </w:rPr>
      </w:pPr>
    </w:p>
    <w:p w14:paraId="4458CA06" w14:textId="2C2D44E2" w:rsidR="005A402C" w:rsidRPr="005A402C" w:rsidRDefault="004F2E11" w:rsidP="004F2E11">
      <w:pPr>
        <w:rPr>
          <w:rFonts w:cs="Times New Roman"/>
          <w:b/>
        </w:rPr>
      </w:pPr>
      <w:r>
        <w:rPr>
          <w:rFonts w:cs="Times New Roman" w:hint="eastAsia"/>
          <w:b/>
        </w:rPr>
        <w:t>S</w:t>
      </w:r>
      <w:r w:rsidR="005A402C" w:rsidRPr="005A402C">
        <w:rPr>
          <w:rFonts w:cs="Times New Roman"/>
          <w:b/>
        </w:rPr>
        <w:t>ummary</w:t>
      </w:r>
    </w:p>
    <w:p w14:paraId="1D4B265E" w14:textId="04DF127D" w:rsidR="005A402C" w:rsidRPr="005A402C" w:rsidRDefault="00734EBA" w:rsidP="004F2E11">
      <w:pPr>
        <w:rPr>
          <w:rFonts w:cs="Times New Roman"/>
          <w:szCs w:val="24"/>
        </w:rPr>
      </w:pPr>
      <w:r>
        <w:rPr>
          <w:rFonts w:hint="eastAsia"/>
        </w:rPr>
        <w:t>Pacific saury has been historically caught</w:t>
      </w:r>
      <w:r w:rsidRPr="00673A83">
        <w:rPr>
          <w:rFonts w:hint="eastAsia"/>
        </w:rPr>
        <w:t xml:space="preserve"> </w:t>
      </w:r>
      <w:r w:rsidR="00DF2B84">
        <w:rPr>
          <w:rFonts w:hint="eastAsia"/>
        </w:rPr>
        <w:t>primarily</w:t>
      </w:r>
      <w:r>
        <w:rPr>
          <w:rFonts w:hint="eastAsia"/>
        </w:rPr>
        <w:t xml:space="preserve"> by the stick-held dip net</w:t>
      </w:r>
      <w:r w:rsidR="00DF2B84">
        <w:rPr>
          <w:rFonts w:hint="eastAsia"/>
        </w:rPr>
        <w:t>s in Japan</w:t>
      </w:r>
      <w:r w:rsidR="00B86969">
        <w:rPr>
          <w:rFonts w:hint="eastAsia"/>
        </w:rPr>
        <w:t xml:space="preserve"> and</w:t>
      </w:r>
      <w:r>
        <w:rPr>
          <w:rFonts w:hint="eastAsia"/>
        </w:rPr>
        <w:t xml:space="preserve"> </w:t>
      </w:r>
      <w:r w:rsidR="00E23402">
        <w:rPr>
          <w:rFonts w:hint="eastAsia"/>
        </w:rPr>
        <w:t>the catch is quite small in other fish</w:t>
      </w:r>
      <w:r w:rsidR="00E84776">
        <w:rPr>
          <w:rFonts w:hint="eastAsia"/>
        </w:rPr>
        <w:t>eries</w:t>
      </w:r>
      <w:r>
        <w:rPr>
          <w:rFonts w:hint="eastAsia"/>
        </w:rPr>
        <w:t xml:space="preserve">. In the Japanese stick-held dip net fisheries targeting </w:t>
      </w:r>
      <w:r w:rsidR="00E23402">
        <w:rPr>
          <w:rFonts w:hint="eastAsia"/>
        </w:rPr>
        <w:t>Pa</w:t>
      </w:r>
      <w:r>
        <w:rPr>
          <w:rFonts w:hint="eastAsia"/>
        </w:rPr>
        <w:t xml:space="preserve">cific saury, </w:t>
      </w:r>
      <w:r w:rsidR="00DF2B84">
        <w:rPr>
          <w:rFonts w:hint="eastAsia"/>
        </w:rPr>
        <w:t xml:space="preserve">several </w:t>
      </w:r>
      <w:r w:rsidR="002146B0">
        <w:rPr>
          <w:rFonts w:hint="eastAsia"/>
        </w:rPr>
        <w:t>kinds of pelagic fish</w:t>
      </w:r>
      <w:r>
        <w:rPr>
          <w:rFonts w:hint="eastAsia"/>
        </w:rPr>
        <w:t xml:space="preserve"> have been bycaught, but </w:t>
      </w:r>
      <w:r>
        <w:t>their</w:t>
      </w:r>
      <w:r>
        <w:rPr>
          <w:rFonts w:hint="eastAsia"/>
        </w:rPr>
        <w:t xml:space="preserve"> bycatch</w:t>
      </w:r>
      <w:r w:rsidR="00360039">
        <w:rPr>
          <w:rFonts w:hint="eastAsia"/>
        </w:rPr>
        <w:t xml:space="preserve"> recorded in the logbooks</w:t>
      </w:r>
      <w:r>
        <w:rPr>
          <w:rFonts w:hint="eastAsia"/>
        </w:rPr>
        <w:t xml:space="preserve"> </w:t>
      </w:r>
      <w:r w:rsidR="006936EA">
        <w:rPr>
          <w:rFonts w:hint="eastAsia"/>
        </w:rPr>
        <w:t xml:space="preserve">is </w:t>
      </w:r>
      <w:r w:rsidR="00B86969">
        <w:rPr>
          <w:rFonts w:hint="eastAsia"/>
        </w:rPr>
        <w:t xml:space="preserve">very </w:t>
      </w:r>
      <w:r w:rsidR="00E23402">
        <w:rPr>
          <w:rFonts w:hint="eastAsia"/>
        </w:rPr>
        <w:t>rare</w:t>
      </w:r>
      <w:r w:rsidR="00B86969">
        <w:rPr>
          <w:rFonts w:hint="eastAsia"/>
        </w:rPr>
        <w:t>.</w:t>
      </w:r>
    </w:p>
    <w:p w14:paraId="57509C45" w14:textId="77777777" w:rsidR="005A402C" w:rsidRPr="005A402C" w:rsidRDefault="005A402C" w:rsidP="004F2E11">
      <w:pPr>
        <w:widowControl/>
        <w:rPr>
          <w:rFonts w:cs="Times New Roman"/>
          <w:szCs w:val="24"/>
        </w:rPr>
      </w:pPr>
    </w:p>
    <w:p w14:paraId="449EF175" w14:textId="39633549" w:rsidR="005A402C" w:rsidRPr="005A402C" w:rsidRDefault="005A402C" w:rsidP="004F2E11">
      <w:pPr>
        <w:rPr>
          <w:rFonts w:cs="Times New Roman"/>
          <w:b/>
        </w:rPr>
      </w:pPr>
      <w:r w:rsidRPr="005A402C">
        <w:rPr>
          <w:rFonts w:cs="Times New Roman"/>
          <w:b/>
        </w:rPr>
        <w:t>Introduction</w:t>
      </w:r>
    </w:p>
    <w:p w14:paraId="00EBE330" w14:textId="2C9BF23F" w:rsidR="005A402C" w:rsidRPr="005A402C" w:rsidRDefault="00E51A8A" w:rsidP="004F2E11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In the previous meeting, the SSC PS noted reviewing </w:t>
      </w:r>
      <w:r w:rsidRPr="00E51A8A">
        <w:rPr>
          <w:rFonts w:cs="Times New Roman"/>
          <w:szCs w:val="24"/>
        </w:rPr>
        <w:t xml:space="preserve">bycatch data </w:t>
      </w:r>
      <w:r w:rsidR="00C110B7">
        <w:rPr>
          <w:rFonts w:cs="Times New Roman" w:hint="eastAsia"/>
          <w:szCs w:val="24"/>
        </w:rPr>
        <w:t>of Pacific saury (h</w:t>
      </w:r>
      <w:r w:rsidR="00072331">
        <w:rPr>
          <w:rFonts w:cs="Times New Roman" w:hint="eastAsia"/>
          <w:szCs w:val="24"/>
        </w:rPr>
        <w:t>ere</w:t>
      </w:r>
      <w:r w:rsidR="00C110B7">
        <w:rPr>
          <w:rFonts w:cs="Times New Roman" w:hint="eastAsia"/>
          <w:szCs w:val="24"/>
        </w:rPr>
        <w:t xml:space="preserve">after, PS) </w:t>
      </w:r>
      <w:r w:rsidRPr="00E51A8A">
        <w:rPr>
          <w:rFonts w:cs="Times New Roman"/>
          <w:szCs w:val="24"/>
        </w:rPr>
        <w:t>from other fisheries would ensure more reliable catch information and improve the P</w:t>
      </w:r>
      <w:r w:rsidR="00C110B7">
        <w:rPr>
          <w:rFonts w:cs="Times New Roman" w:hint="eastAsia"/>
          <w:szCs w:val="24"/>
        </w:rPr>
        <w:t>S</w:t>
      </w:r>
      <w:r w:rsidRPr="00E51A8A">
        <w:rPr>
          <w:rFonts w:cs="Times New Roman"/>
          <w:szCs w:val="24"/>
        </w:rPr>
        <w:t xml:space="preserve"> stock assessment</w:t>
      </w:r>
      <w:r>
        <w:rPr>
          <w:rFonts w:cs="Times New Roman" w:hint="eastAsia"/>
          <w:szCs w:val="24"/>
        </w:rPr>
        <w:t xml:space="preserve"> </w:t>
      </w:r>
      <w:r w:rsidRPr="005A402C">
        <w:rPr>
          <w:rFonts w:cs="Times New Roman"/>
          <w:szCs w:val="24"/>
        </w:rPr>
        <w:t>(NPFC-202</w:t>
      </w:r>
      <w:r>
        <w:rPr>
          <w:rFonts w:cs="Times New Roman" w:hint="eastAsia"/>
          <w:szCs w:val="24"/>
        </w:rPr>
        <w:t>3</w:t>
      </w:r>
      <w:r w:rsidRPr="005A402C">
        <w:rPr>
          <w:rFonts w:cs="Times New Roman"/>
          <w:szCs w:val="24"/>
        </w:rPr>
        <w:t>-SSC PS</w:t>
      </w:r>
      <w:r>
        <w:rPr>
          <w:rFonts w:cs="Times New Roman"/>
          <w:szCs w:val="24"/>
        </w:rPr>
        <w:t>1</w:t>
      </w:r>
      <w:r>
        <w:rPr>
          <w:rFonts w:cs="Times New Roman" w:hint="eastAsia"/>
          <w:szCs w:val="24"/>
        </w:rPr>
        <w:t>2</w:t>
      </w:r>
      <w:r w:rsidRPr="005A402C">
        <w:rPr>
          <w:rFonts w:cs="Times New Roman"/>
          <w:szCs w:val="24"/>
        </w:rPr>
        <w:t>-Final Report).</w:t>
      </w:r>
      <w:r>
        <w:rPr>
          <w:rFonts w:cs="Times New Roman" w:hint="eastAsia"/>
          <w:szCs w:val="24"/>
        </w:rPr>
        <w:t xml:space="preserve"> </w:t>
      </w:r>
      <w:r w:rsidR="00C14C9B">
        <w:rPr>
          <w:rFonts w:cs="Times New Roman" w:hint="eastAsia"/>
          <w:szCs w:val="24"/>
        </w:rPr>
        <w:t xml:space="preserve">It was also </w:t>
      </w:r>
      <w:r w:rsidR="005D4B93">
        <w:rPr>
          <w:rFonts w:cs="Times New Roman"/>
          <w:szCs w:val="24"/>
        </w:rPr>
        <w:t>noted that</w:t>
      </w:r>
      <w:r w:rsidR="00C14C9B">
        <w:rPr>
          <w:rFonts w:cs="Times New Roman" w:hint="eastAsia"/>
          <w:szCs w:val="24"/>
        </w:rPr>
        <w:t xml:space="preserve"> the </w:t>
      </w:r>
      <w:r w:rsidR="00C14C9B">
        <w:rPr>
          <w:rFonts w:cs="Times New Roman"/>
          <w:szCs w:val="24"/>
        </w:rPr>
        <w:t>bycatch</w:t>
      </w:r>
      <w:r w:rsidR="00C14C9B">
        <w:rPr>
          <w:rFonts w:cs="Times New Roman" w:hint="eastAsia"/>
          <w:szCs w:val="24"/>
        </w:rPr>
        <w:t xml:space="preserve"> data of other </w:t>
      </w:r>
      <w:r w:rsidR="00C14C9B" w:rsidRPr="00C14C9B">
        <w:rPr>
          <w:rFonts w:cs="Times New Roman"/>
          <w:szCs w:val="24"/>
        </w:rPr>
        <w:t>species</w:t>
      </w:r>
      <w:r w:rsidR="00C14C9B">
        <w:rPr>
          <w:rFonts w:cs="Times New Roman" w:hint="eastAsia"/>
          <w:szCs w:val="24"/>
        </w:rPr>
        <w:t xml:space="preserve"> from the P</w:t>
      </w:r>
      <w:r w:rsidR="00C110B7">
        <w:rPr>
          <w:rFonts w:cs="Times New Roman" w:hint="eastAsia"/>
          <w:szCs w:val="24"/>
        </w:rPr>
        <w:t>S</w:t>
      </w:r>
      <w:r w:rsidR="00C14C9B">
        <w:rPr>
          <w:rFonts w:cs="Times New Roman" w:hint="eastAsia"/>
          <w:szCs w:val="24"/>
        </w:rPr>
        <w:t xml:space="preserve"> fisheries may be </w:t>
      </w:r>
      <w:r w:rsidR="00C14C9B">
        <w:rPr>
          <w:rFonts w:cs="Times New Roman"/>
          <w:szCs w:val="24"/>
        </w:rPr>
        <w:t>useful</w:t>
      </w:r>
      <w:r w:rsidR="00C14C9B">
        <w:rPr>
          <w:rFonts w:cs="Times New Roman" w:hint="eastAsia"/>
          <w:szCs w:val="24"/>
        </w:rPr>
        <w:t xml:space="preserve"> for their stock assessment. T</w:t>
      </w:r>
      <w:r w:rsidR="007F3B25">
        <w:rPr>
          <w:rFonts w:cs="Times New Roman" w:hint="eastAsia"/>
          <w:szCs w:val="24"/>
        </w:rPr>
        <w:t>he corresponding</w:t>
      </w:r>
      <w:r>
        <w:rPr>
          <w:rFonts w:cs="Times New Roman" w:hint="eastAsia"/>
          <w:szCs w:val="24"/>
        </w:rPr>
        <w:t xml:space="preserve"> </w:t>
      </w:r>
      <w:r w:rsidR="00C14C9B">
        <w:rPr>
          <w:rFonts w:cs="Times New Roman" w:hint="eastAsia"/>
          <w:szCs w:val="24"/>
        </w:rPr>
        <w:t xml:space="preserve">information </w:t>
      </w:r>
      <w:r w:rsidR="00147571">
        <w:rPr>
          <w:rFonts w:cs="Times New Roman" w:hint="eastAsia"/>
          <w:szCs w:val="24"/>
        </w:rPr>
        <w:t>from</w:t>
      </w:r>
      <w:r w:rsidR="00C14C9B">
        <w:rPr>
          <w:rFonts w:cs="Times New Roman" w:hint="eastAsia"/>
          <w:szCs w:val="24"/>
        </w:rPr>
        <w:t xml:space="preserve"> the Japanese fisheries</w:t>
      </w:r>
      <w:r>
        <w:rPr>
          <w:rFonts w:cs="Times New Roman" w:hint="eastAsia"/>
          <w:szCs w:val="24"/>
        </w:rPr>
        <w:t xml:space="preserve"> </w:t>
      </w:r>
      <w:r w:rsidR="004F2E11">
        <w:rPr>
          <w:rFonts w:cs="Times New Roman" w:hint="eastAsia"/>
          <w:szCs w:val="24"/>
        </w:rPr>
        <w:t>was</w:t>
      </w:r>
      <w:r>
        <w:rPr>
          <w:rFonts w:cs="Times New Roman" w:hint="eastAsia"/>
          <w:szCs w:val="24"/>
        </w:rPr>
        <w:t xml:space="preserve"> summarized in this </w:t>
      </w:r>
      <w:r w:rsidR="007F3B25">
        <w:rPr>
          <w:rFonts w:cs="Times New Roman" w:hint="eastAsia"/>
          <w:szCs w:val="24"/>
        </w:rPr>
        <w:t xml:space="preserve">working </w:t>
      </w:r>
      <w:r>
        <w:rPr>
          <w:rFonts w:cs="Times New Roman" w:hint="eastAsia"/>
          <w:szCs w:val="24"/>
        </w:rPr>
        <w:t>paper.</w:t>
      </w:r>
    </w:p>
    <w:p w14:paraId="74774834" w14:textId="77777777" w:rsidR="005A402C" w:rsidRPr="00B922C5" w:rsidRDefault="005A402C" w:rsidP="004F2E11">
      <w:pPr>
        <w:rPr>
          <w:rFonts w:cs="Times New Roman"/>
          <w:color w:val="FF0000"/>
          <w:szCs w:val="24"/>
        </w:rPr>
      </w:pPr>
    </w:p>
    <w:p w14:paraId="1F19F3B2" w14:textId="1AD0BB29" w:rsidR="005A402C" w:rsidRPr="007574C1" w:rsidRDefault="004F2E11" w:rsidP="004F2E11">
      <w:pPr>
        <w:contextualSpacing/>
        <w:rPr>
          <w:b/>
        </w:rPr>
      </w:pPr>
      <w:r>
        <w:rPr>
          <w:rFonts w:cs="Times New Roman" w:hint="eastAsia"/>
          <w:b/>
        </w:rPr>
        <w:t>1</w:t>
      </w:r>
      <w:r w:rsidR="000324D9" w:rsidRPr="007574C1">
        <w:rPr>
          <w:rFonts w:cs="Times New Roman"/>
          <w:b/>
        </w:rPr>
        <w:t xml:space="preserve">. </w:t>
      </w:r>
      <w:r w:rsidR="000324D9" w:rsidRPr="007574C1">
        <w:rPr>
          <w:rFonts w:hint="eastAsia"/>
          <w:b/>
        </w:rPr>
        <w:t xml:space="preserve">Pacific </w:t>
      </w:r>
      <w:proofErr w:type="gramStart"/>
      <w:r w:rsidR="000324D9" w:rsidRPr="007574C1">
        <w:rPr>
          <w:rFonts w:hint="eastAsia"/>
          <w:b/>
        </w:rPr>
        <w:t>saury</w:t>
      </w:r>
      <w:proofErr w:type="gramEnd"/>
      <w:r w:rsidR="000324D9" w:rsidRPr="007574C1">
        <w:rPr>
          <w:rFonts w:hint="eastAsia"/>
          <w:b/>
        </w:rPr>
        <w:t xml:space="preserve"> catch</w:t>
      </w:r>
      <w:r w:rsidR="007574C1">
        <w:rPr>
          <w:rFonts w:hint="eastAsia"/>
          <w:b/>
        </w:rPr>
        <w:t xml:space="preserve"> from the fisheries</w:t>
      </w:r>
      <w:r w:rsidR="001E4B37">
        <w:rPr>
          <w:rFonts w:hint="eastAsia"/>
          <w:b/>
        </w:rPr>
        <w:t xml:space="preserve"> other than the stick-held dip net fishery</w:t>
      </w:r>
    </w:p>
    <w:p w14:paraId="06DF3079" w14:textId="54309FFF" w:rsidR="000324D9" w:rsidRPr="007574C1" w:rsidRDefault="000324D9" w:rsidP="004F2E11">
      <w:r>
        <w:rPr>
          <w:rFonts w:hint="eastAsia"/>
        </w:rPr>
        <w:t>Pacific saury has been historically caught</w:t>
      </w:r>
      <w:r w:rsidR="00673A83" w:rsidRPr="00673A83">
        <w:rPr>
          <w:rFonts w:hint="eastAsia"/>
        </w:rPr>
        <w:t xml:space="preserve"> </w:t>
      </w:r>
      <w:r w:rsidR="00E84776">
        <w:rPr>
          <w:rFonts w:hint="eastAsia"/>
        </w:rPr>
        <w:t>primarily by the stick-held dip nets in Japan</w:t>
      </w:r>
      <w:r w:rsidR="00B86969">
        <w:rPr>
          <w:rFonts w:hint="eastAsia"/>
        </w:rPr>
        <w:t xml:space="preserve"> and </w:t>
      </w:r>
      <w:r w:rsidR="00C110B7">
        <w:rPr>
          <w:rFonts w:hint="eastAsia"/>
        </w:rPr>
        <w:t>the PS catch is quite small</w:t>
      </w:r>
      <w:r w:rsidR="005D132B">
        <w:rPr>
          <w:rFonts w:hint="eastAsia"/>
        </w:rPr>
        <w:t xml:space="preserve"> </w:t>
      </w:r>
      <w:r w:rsidR="007574C1">
        <w:rPr>
          <w:rFonts w:hint="eastAsia"/>
        </w:rPr>
        <w:t xml:space="preserve">in </w:t>
      </w:r>
      <w:r w:rsidR="00F7135F">
        <w:rPr>
          <w:rFonts w:hint="eastAsia"/>
        </w:rPr>
        <w:t xml:space="preserve">other fishing activities using </w:t>
      </w:r>
      <w:r w:rsidR="00072331">
        <w:rPr>
          <w:rFonts w:hint="eastAsia"/>
        </w:rPr>
        <w:t>set</w:t>
      </w:r>
      <w:r w:rsidR="007574C1">
        <w:rPr>
          <w:rFonts w:hint="eastAsia"/>
        </w:rPr>
        <w:t xml:space="preserve"> net</w:t>
      </w:r>
      <w:r w:rsidR="00C85017">
        <w:rPr>
          <w:rFonts w:hint="eastAsia"/>
        </w:rPr>
        <w:t>s</w:t>
      </w:r>
      <w:r w:rsidR="007574C1">
        <w:rPr>
          <w:rFonts w:hint="eastAsia"/>
        </w:rPr>
        <w:t>, drift net</w:t>
      </w:r>
      <w:r w:rsidR="00C85017">
        <w:rPr>
          <w:rFonts w:hint="eastAsia"/>
        </w:rPr>
        <w:t>s</w:t>
      </w:r>
      <w:r w:rsidR="00F7135F">
        <w:rPr>
          <w:rFonts w:hint="eastAsia"/>
        </w:rPr>
        <w:t>,</w:t>
      </w:r>
      <w:r w:rsidR="00B30C46">
        <w:rPr>
          <w:rFonts w:hint="eastAsia"/>
        </w:rPr>
        <w:t xml:space="preserve"> and</w:t>
      </w:r>
      <w:r w:rsidR="007574C1">
        <w:rPr>
          <w:rFonts w:hint="eastAsia"/>
        </w:rPr>
        <w:t xml:space="preserve"> </w:t>
      </w:r>
      <w:r w:rsidR="00E51A8A">
        <w:rPr>
          <w:rFonts w:hint="eastAsia"/>
        </w:rPr>
        <w:t>purse seine</w:t>
      </w:r>
      <w:r w:rsidR="00C85017">
        <w:rPr>
          <w:rFonts w:hint="eastAsia"/>
        </w:rPr>
        <w:t>s</w:t>
      </w:r>
      <w:r w:rsidR="00147571">
        <w:rPr>
          <w:rFonts w:hint="eastAsia"/>
        </w:rPr>
        <w:t xml:space="preserve"> (</w:t>
      </w:r>
      <w:r w:rsidR="00F7135F">
        <w:rPr>
          <w:rFonts w:hint="eastAsia"/>
          <w:b/>
          <w:bCs/>
        </w:rPr>
        <w:t>Fig</w:t>
      </w:r>
      <w:r w:rsidR="00147571">
        <w:rPr>
          <w:rFonts w:hint="eastAsia"/>
          <w:b/>
          <w:bCs/>
        </w:rPr>
        <w:t xml:space="preserve">. </w:t>
      </w:r>
      <w:r w:rsidR="00F7135F" w:rsidRPr="00C14C9B">
        <w:rPr>
          <w:rFonts w:hint="eastAsia"/>
          <w:b/>
          <w:bCs/>
        </w:rPr>
        <w:t>1</w:t>
      </w:r>
      <w:r w:rsidR="00147571" w:rsidRPr="006C10DF">
        <w:rPr>
          <w:rFonts w:hint="eastAsia"/>
        </w:rPr>
        <w:t>)</w:t>
      </w:r>
      <w:r w:rsidR="00E23402" w:rsidRPr="006C10DF">
        <w:rPr>
          <w:rFonts w:hint="eastAsia"/>
        </w:rPr>
        <w:t>.</w:t>
      </w:r>
      <w:r w:rsidR="00E23402" w:rsidRPr="00E23402">
        <w:rPr>
          <w:rFonts w:hint="eastAsia"/>
        </w:rPr>
        <w:t xml:space="preserve"> </w:t>
      </w:r>
      <w:r w:rsidR="00FE4A76">
        <w:rPr>
          <w:rFonts w:hint="eastAsia"/>
        </w:rPr>
        <w:t>The a</w:t>
      </w:r>
      <w:r w:rsidR="00FE4A76" w:rsidRPr="00FE4A76">
        <w:rPr>
          <w:rFonts w:hint="eastAsia"/>
        </w:rPr>
        <w:t>verage</w:t>
      </w:r>
      <w:r w:rsidR="006C10DF" w:rsidRPr="00FE4A76">
        <w:rPr>
          <w:rFonts w:hint="eastAsia"/>
        </w:rPr>
        <w:t xml:space="preserve"> annual proportions of PS catch from 1994 to 2022 were </w:t>
      </w:r>
      <w:r w:rsidR="00FE4A76" w:rsidRPr="00FE4A76">
        <w:rPr>
          <w:rFonts w:hint="eastAsia"/>
        </w:rPr>
        <w:t>98</w:t>
      </w:r>
      <w:r w:rsidR="006C10DF" w:rsidRPr="00FE4A76">
        <w:rPr>
          <w:rFonts w:hint="eastAsia"/>
        </w:rPr>
        <w:t>%</w:t>
      </w:r>
      <w:r w:rsidR="00F562A1" w:rsidRPr="00FE4A76">
        <w:rPr>
          <w:rFonts w:hint="eastAsia"/>
        </w:rPr>
        <w:t xml:space="preserve">, </w:t>
      </w:r>
      <w:r w:rsidR="00FE4A76" w:rsidRPr="00FE4A76">
        <w:rPr>
          <w:rFonts w:hint="eastAsia"/>
        </w:rPr>
        <w:t>1.4</w:t>
      </w:r>
      <w:r w:rsidR="00F562A1" w:rsidRPr="00FE4A76">
        <w:rPr>
          <w:rFonts w:hint="eastAsia"/>
        </w:rPr>
        <w:t xml:space="preserve">%, </w:t>
      </w:r>
      <w:r w:rsidR="00FE4A76" w:rsidRPr="00FE4A76">
        <w:rPr>
          <w:rFonts w:hint="eastAsia"/>
        </w:rPr>
        <w:t>0.</w:t>
      </w:r>
      <w:r w:rsidR="00A64DE4">
        <w:rPr>
          <w:rFonts w:hint="eastAsia"/>
        </w:rPr>
        <w:t>4</w:t>
      </w:r>
      <w:r w:rsidR="00F562A1" w:rsidRPr="00FE4A76">
        <w:rPr>
          <w:rFonts w:hint="eastAsia"/>
        </w:rPr>
        <w:t>%</w:t>
      </w:r>
      <w:r w:rsidR="00FE4A76" w:rsidRPr="00FE4A76">
        <w:rPr>
          <w:rFonts w:hint="eastAsia"/>
        </w:rPr>
        <w:t>,</w:t>
      </w:r>
      <w:r w:rsidR="00F562A1" w:rsidRPr="00FE4A76">
        <w:rPr>
          <w:rFonts w:hint="eastAsia"/>
        </w:rPr>
        <w:t xml:space="preserve"> and </w:t>
      </w:r>
      <w:r w:rsidR="00FE4A76" w:rsidRPr="00FE4A76">
        <w:rPr>
          <w:rFonts w:hint="eastAsia"/>
        </w:rPr>
        <w:t>0.0</w:t>
      </w:r>
      <w:r w:rsidR="00EA6378">
        <w:rPr>
          <w:rFonts w:hint="eastAsia"/>
        </w:rPr>
        <w:t>5</w:t>
      </w:r>
      <w:r w:rsidR="00F562A1" w:rsidRPr="00FE4A76">
        <w:rPr>
          <w:rFonts w:hint="eastAsia"/>
        </w:rPr>
        <w:t>% for stick-held dip nets, set nets, drift net</w:t>
      </w:r>
      <w:r w:rsidR="00F562A1">
        <w:rPr>
          <w:rFonts w:hint="eastAsia"/>
        </w:rPr>
        <w:t>s</w:t>
      </w:r>
      <w:r w:rsidR="00FE4A76">
        <w:rPr>
          <w:rFonts w:hint="eastAsia"/>
        </w:rPr>
        <w:t>,</w:t>
      </w:r>
      <w:r w:rsidR="00F562A1">
        <w:rPr>
          <w:rFonts w:hint="eastAsia"/>
        </w:rPr>
        <w:t xml:space="preserve"> and purse seines, respectively. </w:t>
      </w:r>
      <w:r w:rsidR="004F2E11">
        <w:rPr>
          <w:rFonts w:hint="eastAsia"/>
        </w:rPr>
        <w:t>The c</w:t>
      </w:r>
      <w:r>
        <w:rPr>
          <w:rFonts w:hint="eastAsia"/>
        </w:rPr>
        <w:t xml:space="preserve">atch </w:t>
      </w:r>
      <w:r>
        <w:t>amount</w:t>
      </w:r>
      <w:r>
        <w:rPr>
          <w:rFonts w:hint="eastAsia"/>
        </w:rPr>
        <w:t xml:space="preserve"> </w:t>
      </w:r>
      <w:r w:rsidR="00E51A8A">
        <w:rPr>
          <w:rFonts w:hint="eastAsia"/>
        </w:rPr>
        <w:t xml:space="preserve">from </w:t>
      </w:r>
      <w:r w:rsidR="00E23402">
        <w:rPr>
          <w:rFonts w:hint="eastAsia"/>
        </w:rPr>
        <w:t>the fisheries other than the stick-held dip net fishery</w:t>
      </w:r>
      <w:r w:rsidR="007574C1">
        <w:rPr>
          <w:rFonts w:hint="eastAsia"/>
        </w:rPr>
        <w:t xml:space="preserve"> </w:t>
      </w:r>
      <w:r w:rsidR="005D132B">
        <w:rPr>
          <w:rFonts w:hint="eastAsia"/>
        </w:rPr>
        <w:t xml:space="preserve">by the Japanese fishing vessels </w:t>
      </w:r>
      <w:r w:rsidR="007574C1">
        <w:rPr>
          <w:rFonts w:hint="eastAsia"/>
        </w:rPr>
        <w:t xml:space="preserve">is </w:t>
      </w:r>
      <w:r w:rsidR="00F7135F">
        <w:rPr>
          <w:rFonts w:hint="eastAsia"/>
        </w:rPr>
        <w:t>shared</w:t>
      </w:r>
      <w:r w:rsidR="007574C1">
        <w:rPr>
          <w:rFonts w:hint="eastAsia"/>
        </w:rPr>
        <w:t xml:space="preserve"> in the </w:t>
      </w:r>
      <w:r w:rsidR="00F7135F">
        <w:rPr>
          <w:rFonts w:hint="eastAsia"/>
        </w:rPr>
        <w:t>A</w:t>
      </w:r>
      <w:r w:rsidR="007574C1">
        <w:rPr>
          <w:rFonts w:hint="eastAsia"/>
        </w:rPr>
        <w:t xml:space="preserve">nnual </w:t>
      </w:r>
      <w:r w:rsidR="00F7135F">
        <w:rPr>
          <w:rFonts w:hint="eastAsia"/>
        </w:rPr>
        <w:t>R</w:t>
      </w:r>
      <w:r w:rsidR="007574C1">
        <w:rPr>
          <w:rFonts w:hint="eastAsia"/>
        </w:rPr>
        <w:t>eport from Japan</w:t>
      </w:r>
      <w:r w:rsidR="002146B0">
        <w:rPr>
          <w:rFonts w:hint="eastAsia"/>
        </w:rPr>
        <w:t xml:space="preserve"> (</w:t>
      </w:r>
      <w:r w:rsidR="008E32A6">
        <w:rPr>
          <w:rFonts w:hint="eastAsia"/>
        </w:rPr>
        <w:t xml:space="preserve">NPFC-2024-AR-Annual Summary Footprint </w:t>
      </w:r>
      <w:r w:rsidR="008E32A6">
        <w:t>–</w:t>
      </w:r>
      <w:r w:rsidR="008E32A6">
        <w:rPr>
          <w:rFonts w:hint="eastAsia"/>
        </w:rPr>
        <w:t xml:space="preserve"> Pacific saury</w:t>
      </w:r>
      <w:r w:rsidR="002146B0">
        <w:rPr>
          <w:rFonts w:hint="eastAsia"/>
        </w:rPr>
        <w:t>)</w:t>
      </w:r>
      <w:r w:rsidR="008E32A6">
        <w:rPr>
          <w:rFonts w:hint="eastAsia"/>
        </w:rPr>
        <w:t>.</w:t>
      </w:r>
    </w:p>
    <w:p w14:paraId="3C0A5704" w14:textId="77777777" w:rsidR="000324D9" w:rsidRPr="00B41F18" w:rsidRDefault="000324D9" w:rsidP="004F2E11"/>
    <w:p w14:paraId="30789A5F" w14:textId="783CBECC" w:rsidR="000324D9" w:rsidRPr="007574C1" w:rsidRDefault="004F2E11" w:rsidP="004F2E11">
      <w:pPr>
        <w:rPr>
          <w:b/>
          <w:bCs/>
        </w:rPr>
      </w:pPr>
      <w:r>
        <w:rPr>
          <w:rFonts w:hint="eastAsia"/>
          <w:b/>
          <w:bCs/>
        </w:rPr>
        <w:t>2</w:t>
      </w:r>
      <w:r w:rsidR="000324D9" w:rsidRPr="007574C1">
        <w:rPr>
          <w:rFonts w:hint="eastAsia"/>
          <w:b/>
          <w:bCs/>
        </w:rPr>
        <w:t xml:space="preserve">. Bycatch </w:t>
      </w:r>
      <w:r w:rsidR="001E4B37">
        <w:rPr>
          <w:rFonts w:hint="eastAsia"/>
          <w:b/>
          <w:bCs/>
        </w:rPr>
        <w:t>in</w:t>
      </w:r>
      <w:r w:rsidR="000324D9" w:rsidRPr="007574C1">
        <w:rPr>
          <w:rFonts w:hint="eastAsia"/>
          <w:b/>
          <w:bCs/>
        </w:rPr>
        <w:t xml:space="preserve"> the </w:t>
      </w:r>
      <w:r w:rsidR="001E4B37">
        <w:rPr>
          <w:rFonts w:hint="eastAsia"/>
          <w:b/>
        </w:rPr>
        <w:t>Japanese stick-held dip net fisheries</w:t>
      </w:r>
    </w:p>
    <w:p w14:paraId="08D279C3" w14:textId="24BEAA14" w:rsidR="00734EBA" w:rsidRPr="006936EA" w:rsidRDefault="00636021" w:rsidP="004F2E11">
      <w:r>
        <w:rPr>
          <w:rFonts w:hint="eastAsia"/>
        </w:rPr>
        <w:t>In the Japanese stick-held dip net fisheries targeting P</w:t>
      </w:r>
      <w:r w:rsidR="00E23402">
        <w:rPr>
          <w:rFonts w:hint="eastAsia"/>
        </w:rPr>
        <w:t>S</w:t>
      </w:r>
      <w:r>
        <w:rPr>
          <w:rFonts w:hint="eastAsia"/>
        </w:rPr>
        <w:t xml:space="preserve">, </w:t>
      </w:r>
      <w:r w:rsidR="00DF2B84">
        <w:rPr>
          <w:rFonts w:hint="eastAsia"/>
        </w:rPr>
        <w:t>several</w:t>
      </w:r>
      <w:r w:rsidR="00C14C9B">
        <w:rPr>
          <w:rFonts w:hint="eastAsia"/>
        </w:rPr>
        <w:t xml:space="preserve"> </w:t>
      </w:r>
      <w:r w:rsidR="002146B0">
        <w:rPr>
          <w:rFonts w:hint="eastAsia"/>
        </w:rPr>
        <w:t xml:space="preserve">kinds of pelagic </w:t>
      </w:r>
      <w:r>
        <w:rPr>
          <w:rFonts w:hint="eastAsia"/>
        </w:rPr>
        <w:t xml:space="preserve">fish </w:t>
      </w:r>
      <w:r w:rsidR="00C14C9B">
        <w:rPr>
          <w:rFonts w:hint="eastAsia"/>
        </w:rPr>
        <w:t>ha</w:t>
      </w:r>
      <w:r>
        <w:rPr>
          <w:rFonts w:hint="eastAsia"/>
        </w:rPr>
        <w:t>ve</w:t>
      </w:r>
      <w:r w:rsidR="00C14C9B">
        <w:rPr>
          <w:rFonts w:hint="eastAsia"/>
        </w:rPr>
        <w:t xml:space="preserve"> been bycaught</w:t>
      </w:r>
      <w:r>
        <w:rPr>
          <w:rFonts w:hint="eastAsia"/>
        </w:rPr>
        <w:t>,</w:t>
      </w:r>
      <w:r w:rsidR="00C14C9B">
        <w:rPr>
          <w:rFonts w:hint="eastAsia"/>
        </w:rPr>
        <w:t xml:space="preserve"> </w:t>
      </w:r>
      <w:r w:rsidR="00B41F18">
        <w:t>although</w:t>
      </w:r>
      <w:r w:rsidR="00B41F18">
        <w:rPr>
          <w:rFonts w:hint="eastAsia"/>
        </w:rPr>
        <w:t xml:space="preserve"> </w:t>
      </w:r>
      <w:r w:rsidR="00DF2B84">
        <w:rPr>
          <w:rFonts w:hint="eastAsia"/>
        </w:rPr>
        <w:t xml:space="preserve">the </w:t>
      </w:r>
      <w:r w:rsidR="00AB6DB3">
        <w:rPr>
          <w:rFonts w:hint="eastAsia"/>
        </w:rPr>
        <w:t>historical</w:t>
      </w:r>
      <w:r w:rsidR="00B86969">
        <w:rPr>
          <w:rFonts w:hint="eastAsia"/>
        </w:rPr>
        <w:t xml:space="preserve"> </w:t>
      </w:r>
      <w:r w:rsidR="004D26CF">
        <w:rPr>
          <w:rFonts w:hint="eastAsia"/>
        </w:rPr>
        <w:t xml:space="preserve">bycatch </w:t>
      </w:r>
      <w:r w:rsidR="00AB6DB3">
        <w:rPr>
          <w:rFonts w:hint="eastAsia"/>
        </w:rPr>
        <w:t>statistics</w:t>
      </w:r>
      <w:r w:rsidR="00B41F18">
        <w:rPr>
          <w:rFonts w:hint="eastAsia"/>
        </w:rPr>
        <w:t xml:space="preserve"> are not available. </w:t>
      </w:r>
      <w:r w:rsidR="004831BF">
        <w:rPr>
          <w:rFonts w:hint="eastAsia"/>
        </w:rPr>
        <w:t>Because</w:t>
      </w:r>
      <w:r w:rsidR="004831BF" w:rsidRPr="001B3529">
        <w:t xml:space="preserve"> </w:t>
      </w:r>
      <w:r w:rsidR="001E4B37">
        <w:rPr>
          <w:rFonts w:hint="eastAsia"/>
        </w:rPr>
        <w:t xml:space="preserve">mackerels, </w:t>
      </w:r>
      <w:r w:rsidR="004831BF" w:rsidRPr="00141B89">
        <w:rPr>
          <w:rFonts w:cs="Times New Roman" w:hint="eastAsia"/>
          <w:kern w:val="0"/>
          <w:szCs w:val="24"/>
        </w:rPr>
        <w:t>Japanese sardine</w:t>
      </w:r>
      <w:r w:rsidR="004831BF">
        <w:rPr>
          <w:rFonts w:hint="eastAsia"/>
        </w:rPr>
        <w:t xml:space="preserve">, </w:t>
      </w:r>
      <w:r w:rsidR="004831BF" w:rsidRPr="001B3529">
        <w:t>Japanese anchov</w:t>
      </w:r>
      <w:r w:rsidR="001E4B37">
        <w:rPr>
          <w:rFonts w:hint="eastAsia"/>
        </w:rPr>
        <w:t>y</w:t>
      </w:r>
      <w:r w:rsidR="004831BF" w:rsidRPr="001B3529">
        <w:t xml:space="preserve"> </w:t>
      </w:r>
      <w:r w:rsidR="004831BF">
        <w:rPr>
          <w:rFonts w:hint="eastAsia"/>
        </w:rPr>
        <w:t xml:space="preserve">and </w:t>
      </w:r>
      <w:r w:rsidR="004831BF" w:rsidRPr="00141B89">
        <w:rPr>
          <w:rFonts w:cs="Times New Roman" w:hint="eastAsia"/>
          <w:kern w:val="0"/>
          <w:szCs w:val="24"/>
        </w:rPr>
        <w:t>Japanese flying squid</w:t>
      </w:r>
      <w:r w:rsidR="004831BF" w:rsidRPr="001B3529">
        <w:t xml:space="preserve"> were recorded separately</w:t>
      </w:r>
      <w:r w:rsidR="004831BF">
        <w:rPr>
          <w:rFonts w:hint="eastAsia"/>
        </w:rPr>
        <w:t xml:space="preserve"> in the logbooks since 2021, s</w:t>
      </w:r>
      <w:r w:rsidR="00C14C9B">
        <w:rPr>
          <w:rFonts w:hint="eastAsia"/>
        </w:rPr>
        <w:t>pecies</w:t>
      </w:r>
      <w:r w:rsidR="004114A1">
        <w:rPr>
          <w:rFonts w:hint="eastAsia"/>
        </w:rPr>
        <w:t>-specific</w:t>
      </w:r>
      <w:r w:rsidR="00367272">
        <w:rPr>
          <w:rFonts w:hint="eastAsia"/>
        </w:rPr>
        <w:t xml:space="preserve"> </w:t>
      </w:r>
      <w:r w:rsidR="000324D9">
        <w:rPr>
          <w:rFonts w:hint="eastAsia"/>
        </w:rPr>
        <w:t xml:space="preserve">catch </w:t>
      </w:r>
      <w:r w:rsidR="00397416">
        <w:rPr>
          <w:rFonts w:hint="eastAsia"/>
        </w:rPr>
        <w:t>proportion</w:t>
      </w:r>
      <w:r w:rsidR="00367272">
        <w:rPr>
          <w:rFonts w:hint="eastAsia"/>
        </w:rPr>
        <w:t xml:space="preserve"> </w:t>
      </w:r>
      <w:r>
        <w:rPr>
          <w:rFonts w:hint="eastAsia"/>
        </w:rPr>
        <w:t>are</w:t>
      </w:r>
      <w:r w:rsidR="00367272">
        <w:rPr>
          <w:rFonts w:hint="eastAsia"/>
        </w:rPr>
        <w:t xml:space="preserve"> summarized in </w:t>
      </w:r>
      <w:r w:rsidR="00367272" w:rsidRPr="00636021">
        <w:rPr>
          <w:rFonts w:hint="eastAsia"/>
          <w:b/>
          <w:bCs/>
        </w:rPr>
        <w:t>T</w:t>
      </w:r>
      <w:r w:rsidR="000324D9" w:rsidRPr="00636021">
        <w:rPr>
          <w:rFonts w:hint="eastAsia"/>
          <w:b/>
          <w:bCs/>
        </w:rPr>
        <w:t>able</w:t>
      </w:r>
      <w:r w:rsidR="00C14C9B" w:rsidRPr="00636021">
        <w:rPr>
          <w:rFonts w:hint="eastAsia"/>
          <w:b/>
          <w:bCs/>
        </w:rPr>
        <w:t xml:space="preserve"> </w:t>
      </w:r>
      <w:r w:rsidR="001A2040">
        <w:rPr>
          <w:rFonts w:hint="eastAsia"/>
          <w:b/>
          <w:bCs/>
        </w:rPr>
        <w:t>1</w:t>
      </w:r>
      <w:r w:rsidR="00B41F18">
        <w:rPr>
          <w:rFonts w:hint="eastAsia"/>
        </w:rPr>
        <w:t xml:space="preserve">, indicating that </w:t>
      </w:r>
      <w:r w:rsidR="004D26CF" w:rsidRPr="004D26CF">
        <w:t>the bycatch is</w:t>
      </w:r>
      <w:r w:rsidR="006936EA">
        <w:rPr>
          <w:rFonts w:hint="eastAsia"/>
        </w:rPr>
        <w:t xml:space="preserve"> </w:t>
      </w:r>
      <w:r w:rsidR="00B86969">
        <w:rPr>
          <w:rFonts w:hint="eastAsia"/>
        </w:rPr>
        <w:t xml:space="preserve">very </w:t>
      </w:r>
      <w:r w:rsidR="00C110B7">
        <w:rPr>
          <w:rFonts w:hint="eastAsia"/>
        </w:rPr>
        <w:t>rare</w:t>
      </w:r>
      <w:r w:rsidR="004D26CF">
        <w:rPr>
          <w:rFonts w:hint="eastAsia"/>
        </w:rPr>
        <w:t xml:space="preserve"> </w:t>
      </w:r>
      <w:r w:rsidR="004D26CF" w:rsidRPr="004D26CF">
        <w:t>in this fishery</w:t>
      </w:r>
      <w:r w:rsidR="006936EA">
        <w:rPr>
          <w:rFonts w:hint="eastAsia"/>
        </w:rPr>
        <w:t>.</w:t>
      </w:r>
    </w:p>
    <w:p w14:paraId="4CFE8632" w14:textId="77777777" w:rsidR="00D94084" w:rsidRDefault="007F3B25" w:rsidP="00D94084">
      <w:pPr>
        <w:widowControl/>
        <w:rPr>
          <w:rFonts w:cs="Times New Roman"/>
          <w:kern w:val="0"/>
          <w:szCs w:val="24"/>
        </w:rPr>
      </w:pPr>
      <w:r>
        <w:rPr>
          <w:rFonts w:cs="Times New Roman"/>
          <w:kern w:val="0"/>
          <w:szCs w:val="24"/>
        </w:rPr>
        <w:br w:type="page"/>
      </w:r>
    </w:p>
    <w:p w14:paraId="2323DD82" w14:textId="74CF3241" w:rsidR="00D94084" w:rsidRPr="00F64A54" w:rsidRDefault="00D94084" w:rsidP="00D94084">
      <w:pPr>
        <w:widowControl/>
        <w:rPr>
          <w:rFonts w:cs="Times New Roman"/>
          <w:kern w:val="0"/>
          <w:szCs w:val="24"/>
        </w:rPr>
        <w:sectPr w:rsidR="00D94084" w:rsidRPr="00F64A54" w:rsidSect="00F64A54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701" w:right="1225" w:bottom="1361" w:left="1225" w:header="431" w:footer="1009" w:gutter="0"/>
          <w:cols w:space="425"/>
          <w:titlePg/>
          <w:docGrid w:type="lines" w:linePitch="360"/>
        </w:sectPr>
      </w:pPr>
    </w:p>
    <w:p w14:paraId="7D6830AC" w14:textId="77777777" w:rsidR="00C21988" w:rsidRPr="00EC3113" w:rsidRDefault="00C21988" w:rsidP="00C21988">
      <w:pPr>
        <w:rPr>
          <w:rFonts w:cs="Times New Roman"/>
          <w:b/>
        </w:rPr>
      </w:pPr>
      <w:r w:rsidRPr="00EC3113">
        <w:rPr>
          <w:rFonts w:cs="Times New Roman"/>
          <w:b/>
        </w:rPr>
        <w:lastRenderedPageBreak/>
        <w:t>References</w:t>
      </w:r>
    </w:p>
    <w:p w14:paraId="3C22E95E" w14:textId="77777777" w:rsidR="008E32A6" w:rsidRDefault="00C21988" w:rsidP="008E32A6">
      <w:pPr>
        <w:autoSpaceDE w:val="0"/>
        <w:autoSpaceDN w:val="0"/>
        <w:adjustRightInd w:val="0"/>
        <w:ind w:left="617" w:hangingChars="257" w:hanging="617"/>
        <w:rPr>
          <w:rFonts w:cs="Times New Roman"/>
        </w:rPr>
      </w:pPr>
      <w:r w:rsidRPr="2CD8E2BF">
        <w:rPr>
          <w:rFonts w:cs="Times New Roman"/>
        </w:rPr>
        <w:t>Small Scientific Committee on Pacific Saury (2023) 12th Meeting Report. NPFC-2023-SSC PS12-Final Report. 61 pp. (Available at www.npfc.int)</w:t>
      </w:r>
    </w:p>
    <w:p w14:paraId="35ACEA86" w14:textId="22CA0B5E" w:rsidR="00F64A54" w:rsidRDefault="008E32A6" w:rsidP="008E32A6">
      <w:pPr>
        <w:autoSpaceDE w:val="0"/>
        <w:autoSpaceDN w:val="0"/>
        <w:adjustRightInd w:val="0"/>
        <w:ind w:left="617" w:hangingChars="257" w:hanging="617"/>
        <w:rPr>
          <w:rFonts w:cs="Times New Roman"/>
        </w:rPr>
      </w:pPr>
      <w:r>
        <w:rPr>
          <w:rFonts w:hint="eastAsia"/>
        </w:rPr>
        <w:t xml:space="preserve">NPFC (2024) Annual Report Summary Table </w:t>
      </w:r>
      <w:r>
        <w:t>–</w:t>
      </w:r>
      <w:r>
        <w:rPr>
          <w:rFonts w:hint="eastAsia"/>
        </w:rPr>
        <w:t xml:space="preserve"> Pacific saury. NPFC-2024-AR-Annual Summary Footprint - Pacific saury. (Available at </w:t>
      </w:r>
      <w:r w:rsidRPr="008E32A6">
        <w:t>www.npfc.int/summary-footprint-pacific-saury-fisheries</w:t>
      </w:r>
      <w:r>
        <w:rPr>
          <w:rFonts w:hint="eastAsia"/>
        </w:rPr>
        <w:t>).</w:t>
      </w:r>
    </w:p>
    <w:p w14:paraId="68FF7297" w14:textId="77777777" w:rsidR="00C21988" w:rsidRPr="008E32A6" w:rsidRDefault="00C21988" w:rsidP="00F64A54">
      <w:pPr>
        <w:tabs>
          <w:tab w:val="left" w:pos="5189"/>
        </w:tabs>
        <w:rPr>
          <w:rFonts w:cs="Times New Roman"/>
        </w:rPr>
      </w:pPr>
    </w:p>
    <w:p w14:paraId="5314B8FD" w14:textId="77777777" w:rsidR="00C21988" w:rsidRPr="00C21988" w:rsidRDefault="00C21988" w:rsidP="00F64A54">
      <w:pPr>
        <w:tabs>
          <w:tab w:val="left" w:pos="5189"/>
        </w:tabs>
        <w:rPr>
          <w:rFonts w:cs="Times New Roman"/>
        </w:rPr>
      </w:pPr>
    </w:p>
    <w:p w14:paraId="4AD9A549" w14:textId="6C9421DD" w:rsidR="00D94084" w:rsidRDefault="00512007" w:rsidP="00F64A54">
      <w:pPr>
        <w:tabs>
          <w:tab w:val="left" w:pos="5189"/>
        </w:tabs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2484355" wp14:editId="2A648020">
            <wp:extent cx="6000750" cy="3609975"/>
            <wp:effectExtent l="0" t="0" r="0" b="0"/>
            <wp:docPr id="6563211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6979E" w14:textId="246E3C10" w:rsidR="00D94084" w:rsidRDefault="00D94084" w:rsidP="00D94084">
      <w:pPr>
        <w:jc w:val="left"/>
        <w:rPr>
          <w:rFonts w:cs="Times New Roman"/>
          <w:kern w:val="0"/>
          <w:szCs w:val="24"/>
        </w:rPr>
      </w:pPr>
      <w:r w:rsidRPr="00141B89">
        <w:rPr>
          <w:rFonts w:cs="Times New Roman" w:hint="eastAsia"/>
          <w:b/>
          <w:bCs/>
          <w:kern w:val="0"/>
          <w:szCs w:val="24"/>
        </w:rPr>
        <w:t>Figure 1</w:t>
      </w:r>
      <w:r>
        <w:rPr>
          <w:rFonts w:cs="Times New Roman" w:hint="eastAsia"/>
          <w:kern w:val="0"/>
          <w:szCs w:val="24"/>
        </w:rPr>
        <w:t xml:space="preserve"> </w:t>
      </w:r>
      <w:r w:rsidR="00BE16E6">
        <w:t>Historical</w:t>
      </w:r>
      <w:r w:rsidR="00BE16E6">
        <w:rPr>
          <w:rFonts w:hint="eastAsia"/>
        </w:rPr>
        <w:t xml:space="preserve"> </w:t>
      </w:r>
      <w:r w:rsidR="00F06812">
        <w:rPr>
          <w:rFonts w:hint="eastAsia"/>
        </w:rPr>
        <w:t>proportion</w:t>
      </w:r>
      <w:r w:rsidR="00360039">
        <w:rPr>
          <w:rFonts w:hint="eastAsia"/>
        </w:rPr>
        <w:t xml:space="preserve"> </w:t>
      </w:r>
      <w:r>
        <w:rPr>
          <w:rFonts w:hint="eastAsia"/>
        </w:rPr>
        <w:t xml:space="preserve">of Pacific saury </w:t>
      </w:r>
      <w:r w:rsidR="00147571">
        <w:rPr>
          <w:rFonts w:hint="eastAsia"/>
        </w:rPr>
        <w:t xml:space="preserve">catch </w:t>
      </w:r>
      <w:r>
        <w:rPr>
          <w:rFonts w:hint="eastAsia"/>
        </w:rPr>
        <w:t>from the different fisheries</w:t>
      </w:r>
      <w:r w:rsidR="00F06812">
        <w:rPr>
          <w:rFonts w:hint="eastAsia"/>
        </w:rPr>
        <w:t xml:space="preserve"> in Japan</w:t>
      </w:r>
      <w:r>
        <w:rPr>
          <w:rFonts w:hint="eastAsia"/>
        </w:rPr>
        <w:t>.</w:t>
      </w:r>
    </w:p>
    <w:p w14:paraId="3BB382C2" w14:textId="77777777" w:rsidR="00D94084" w:rsidRDefault="00D94084" w:rsidP="00D94084">
      <w:pPr>
        <w:rPr>
          <w:rFonts w:cs="Times New Roman"/>
          <w:kern w:val="0"/>
          <w:szCs w:val="24"/>
        </w:rPr>
      </w:pPr>
    </w:p>
    <w:p w14:paraId="15027A26" w14:textId="77777777" w:rsidR="00D94084" w:rsidRDefault="00D94084" w:rsidP="00D94084">
      <w:pPr>
        <w:rPr>
          <w:rFonts w:cs="Times New Roman"/>
          <w:kern w:val="0"/>
          <w:szCs w:val="24"/>
        </w:rPr>
      </w:pPr>
    </w:p>
    <w:p w14:paraId="15191C31" w14:textId="4D49EBA0" w:rsidR="00D94084" w:rsidRDefault="00D94084" w:rsidP="00D94084">
      <w:pPr>
        <w:rPr>
          <w:rFonts w:cs="Times New Roman"/>
          <w:kern w:val="0"/>
          <w:szCs w:val="24"/>
        </w:rPr>
      </w:pPr>
      <w:r w:rsidRPr="004114A1">
        <w:rPr>
          <w:rFonts w:cs="Times New Roman" w:hint="eastAsia"/>
          <w:b/>
          <w:bCs/>
          <w:kern w:val="0"/>
          <w:szCs w:val="24"/>
        </w:rPr>
        <w:t>Table 1</w:t>
      </w:r>
      <w:r>
        <w:rPr>
          <w:rFonts w:cs="Times New Roman" w:hint="eastAsia"/>
          <w:kern w:val="0"/>
          <w:szCs w:val="24"/>
        </w:rPr>
        <w:t xml:space="preserve"> </w:t>
      </w:r>
      <w:r w:rsidR="004D26CF">
        <w:rPr>
          <w:rFonts w:cs="Times New Roman" w:hint="eastAsia"/>
          <w:kern w:val="0"/>
          <w:szCs w:val="24"/>
        </w:rPr>
        <w:t>A</w:t>
      </w:r>
      <w:r>
        <w:rPr>
          <w:rFonts w:hint="eastAsia"/>
        </w:rPr>
        <w:t xml:space="preserve">nnual catch </w:t>
      </w:r>
      <w:r w:rsidR="00F06812">
        <w:rPr>
          <w:rFonts w:hint="eastAsia"/>
        </w:rPr>
        <w:t>proportion</w:t>
      </w:r>
      <w:r>
        <w:rPr>
          <w:rFonts w:hint="eastAsia"/>
        </w:rPr>
        <w:t xml:space="preserve"> (%) </w:t>
      </w:r>
      <w:r w:rsidR="00F06812">
        <w:rPr>
          <w:rFonts w:hint="eastAsia"/>
        </w:rPr>
        <w:t>by</w:t>
      </w:r>
      <w:r w:rsidR="004D26CF">
        <w:rPr>
          <w:rFonts w:hint="eastAsia"/>
        </w:rPr>
        <w:t xml:space="preserve"> species</w:t>
      </w:r>
      <w:r w:rsidR="00F06812">
        <w:rPr>
          <w:rFonts w:hint="eastAsia"/>
        </w:rPr>
        <w:t xml:space="preserve"> recorded in the logbooks of the Japanese stick-held dip net fishery.</w:t>
      </w:r>
    </w:p>
    <w:tbl>
      <w:tblPr>
        <w:tblpPr w:leftFromText="142" w:rightFromText="142" w:vertAnchor="text" w:horzAnchor="margin" w:tblpY="85"/>
        <w:tblW w:w="96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3"/>
        <w:gridCol w:w="1795"/>
        <w:gridCol w:w="1795"/>
        <w:gridCol w:w="1796"/>
      </w:tblGrid>
      <w:tr w:rsidR="00D94084" w:rsidRPr="00141B89" w14:paraId="16ACCBFA" w14:textId="77777777" w:rsidTr="001062A2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30AE" w14:textId="77777777" w:rsidR="00D94084" w:rsidRPr="00141B89" w:rsidRDefault="00D94084" w:rsidP="001062A2">
            <w:pPr>
              <w:rPr>
                <w:rFonts w:cs="Times New Roman"/>
                <w:kern w:val="0"/>
                <w:szCs w:val="24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7BD8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2021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6F864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2022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3F5E2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2023</w:t>
            </w:r>
          </w:p>
        </w:tc>
      </w:tr>
      <w:tr w:rsidR="00D94084" w:rsidRPr="00141B89" w14:paraId="5B9EF43E" w14:textId="77777777" w:rsidTr="006936EA">
        <w:trPr>
          <w:trHeight w:val="239"/>
        </w:trPr>
        <w:tc>
          <w:tcPr>
            <w:tcW w:w="4253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9E65F" w14:textId="77777777" w:rsidR="00D94084" w:rsidRPr="00141B89" w:rsidRDefault="00D94084" w:rsidP="001062A2">
            <w:pPr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Pacific saury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7BF53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99.7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3B3E3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99.9</w:t>
            </w:r>
          </w:p>
        </w:tc>
        <w:tc>
          <w:tcPr>
            <w:tcW w:w="179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8D20C" w14:textId="77777777" w:rsidR="00D94084" w:rsidRPr="00141B89" w:rsidRDefault="00D94084" w:rsidP="001062A2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99.9</w:t>
            </w:r>
          </w:p>
        </w:tc>
      </w:tr>
      <w:tr w:rsidR="006936EA" w:rsidRPr="00141B89" w14:paraId="0D86A260" w14:textId="77777777" w:rsidTr="006936EA">
        <w:trPr>
          <w:trHeight w:val="239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7DF21" w14:textId="18CD4E2E" w:rsidR="006936EA" w:rsidRDefault="006936EA" w:rsidP="006936EA">
            <w:pPr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Mackerel</w:t>
            </w:r>
            <w:r w:rsidR="001E4B37">
              <w:rPr>
                <w:rFonts w:cs="Times New Roman" w:hint="eastAsia"/>
                <w:kern w:val="0"/>
                <w:szCs w:val="24"/>
              </w:rPr>
              <w:t>s</w:t>
            </w:r>
          </w:p>
          <w:p w14:paraId="637ECB5A" w14:textId="4D47C84F" w:rsidR="006936EA" w:rsidRPr="00141B89" w:rsidRDefault="006936EA" w:rsidP="006936EA">
            <w:pPr>
              <w:rPr>
                <w:rFonts w:cs="Times New Roman"/>
                <w:kern w:val="0"/>
                <w:szCs w:val="24"/>
              </w:rPr>
            </w:pPr>
            <w:r w:rsidRPr="004114A1">
              <w:rPr>
                <w:rFonts w:cs="Times New Roman" w:hint="eastAsia"/>
                <w:kern w:val="0"/>
                <w:szCs w:val="24"/>
              </w:rPr>
              <w:t xml:space="preserve"> (</w:t>
            </w:r>
            <w:r w:rsidRPr="004114A1">
              <w:rPr>
                <w:rFonts w:hint="eastAsia"/>
              </w:rPr>
              <w:t>c</w:t>
            </w:r>
            <w:r w:rsidRPr="004114A1">
              <w:t>hub mackerel</w:t>
            </w:r>
            <w:r w:rsidRPr="004114A1">
              <w:rPr>
                <w:rFonts w:hint="eastAsia"/>
              </w:rPr>
              <w:t xml:space="preserve"> and blue mackerel)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C286B" w14:textId="480EFFF5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0.1</w:t>
            </w:r>
          </w:p>
        </w:tc>
        <w:tc>
          <w:tcPr>
            <w:tcW w:w="17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59DB" w14:textId="012678D8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0.08</w:t>
            </w:r>
          </w:p>
        </w:tc>
        <w:tc>
          <w:tcPr>
            <w:tcW w:w="179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D6E4" w14:textId="3BF6A41A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0.06</w:t>
            </w:r>
          </w:p>
        </w:tc>
      </w:tr>
      <w:tr w:rsidR="006936EA" w:rsidRPr="00141B89" w14:paraId="51684F0F" w14:textId="77777777" w:rsidTr="001062A2">
        <w:trPr>
          <w:trHeight w:val="23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CDF36" w14:textId="77777777" w:rsidR="006936EA" w:rsidRPr="00141B89" w:rsidRDefault="006936EA" w:rsidP="006936EA">
            <w:pPr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Japanese sardine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C2204" w14:textId="7EF35BE3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1AF9F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0.02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B3B22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0.01</w:t>
            </w:r>
          </w:p>
        </w:tc>
      </w:tr>
      <w:tr w:rsidR="006936EA" w:rsidRPr="00141B89" w14:paraId="7200AC02" w14:textId="77777777" w:rsidTr="001062A2">
        <w:trPr>
          <w:trHeight w:val="23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DC5C5" w14:textId="77777777" w:rsidR="006936EA" w:rsidRPr="00141B89" w:rsidRDefault="006936EA" w:rsidP="006936EA">
            <w:pPr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Japanese anchovy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8EFCF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0.02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4987D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0.007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AC768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0.003</w:t>
            </w:r>
          </w:p>
        </w:tc>
      </w:tr>
      <w:tr w:rsidR="006936EA" w:rsidRPr="00141B89" w14:paraId="7F69C4F0" w14:textId="77777777" w:rsidTr="001062A2">
        <w:trPr>
          <w:trHeight w:val="23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C1859" w14:textId="77777777" w:rsidR="006936EA" w:rsidRPr="00141B89" w:rsidRDefault="006936EA" w:rsidP="006936EA">
            <w:pPr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Japanese flying squid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EFFFF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FC888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DCA8" w14:textId="77777777" w:rsidR="006936EA" w:rsidRPr="00141B89" w:rsidRDefault="006936EA" w:rsidP="006936EA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141B89">
              <w:rPr>
                <w:rFonts w:cs="Times New Roman" w:hint="eastAsia"/>
                <w:kern w:val="0"/>
                <w:szCs w:val="24"/>
              </w:rPr>
              <w:t>0.002</w:t>
            </w:r>
          </w:p>
        </w:tc>
      </w:tr>
    </w:tbl>
    <w:p w14:paraId="08747559" w14:textId="77777777" w:rsidR="00D94084" w:rsidRPr="00F64A54" w:rsidRDefault="00D94084" w:rsidP="00677F52">
      <w:pPr>
        <w:tabs>
          <w:tab w:val="left" w:pos="5189"/>
        </w:tabs>
        <w:rPr>
          <w:rFonts w:cs="Times New Roman"/>
        </w:rPr>
      </w:pPr>
    </w:p>
    <w:sectPr w:rsidR="00D94084" w:rsidRPr="00F64A54" w:rsidSect="00F64A54">
      <w:headerReference w:type="first" r:id="rId12"/>
      <w:footerReference w:type="first" r:id="rId13"/>
      <w:pgSz w:w="11906" w:h="16838"/>
      <w:pgMar w:top="1701" w:right="1225" w:bottom="1361" w:left="1225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9493" w14:textId="77777777" w:rsidR="006C5391" w:rsidRDefault="006C5391" w:rsidP="001E4075">
      <w:r>
        <w:separator/>
      </w:r>
    </w:p>
  </w:endnote>
  <w:endnote w:type="continuationSeparator" w:id="0">
    <w:p w14:paraId="5C7EA16D" w14:textId="77777777" w:rsidR="006C5391" w:rsidRDefault="006C5391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TIX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49414637" w:rsidR="001D12D3" w:rsidRDefault="001D12D3" w:rsidP="00734EB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7C8" w14:textId="77777777" w:rsidR="001D12D3" w:rsidRPr="007520B6" w:rsidRDefault="001D12D3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1D12D3" w:rsidRPr="00CC48E0" w:rsidRDefault="001D12D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17B16F9E" w14:textId="77777777" w:rsidR="001D12D3" w:rsidRPr="00CC48E0" w:rsidRDefault="001D12D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1D12D3" w:rsidRPr="00CC48E0" w:rsidRDefault="001D12D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1D12D3" w:rsidRPr="00CC48E0" w:rsidRDefault="001D12D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77777777" w:rsidR="001D12D3" w:rsidRPr="00CC48E0" w:rsidRDefault="001D12D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17B16F9E" w14:textId="77777777" w:rsidR="001D12D3" w:rsidRPr="00CC48E0" w:rsidRDefault="001D12D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1D12D3" w:rsidRPr="00CC48E0" w:rsidRDefault="001D12D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1D12D3" w:rsidRPr="00CC48E0" w:rsidRDefault="001D12D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1D12D3" w:rsidRPr="002F0598" w:rsidRDefault="001D12D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1D12D3" w:rsidRPr="002F0598" w:rsidRDefault="001D12D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1D12D3" w:rsidRPr="002F0598" w:rsidRDefault="001D12D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1D12D3" w:rsidRPr="002F0598" w:rsidRDefault="001D12D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1D12D3" w:rsidRPr="002F0598" w:rsidRDefault="001D12D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1D12D3" w:rsidRPr="002F0598" w:rsidRDefault="001D12D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1D12D3" w:rsidRPr="002F0598" w:rsidRDefault="001D12D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1D12D3" w:rsidRPr="002F0598" w:rsidRDefault="001D12D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87977F" id="グループ化 19" o:spid="_x0000_s1026" style="position:absolute;margin-left:1.7pt;margin-top:38.25pt;width:472.6pt;height:5.25pt;z-index:-251654656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8478" w14:textId="238994D2" w:rsidR="001D12D3" w:rsidRDefault="001D12D3">
    <w:pPr>
      <w:pStyle w:val="Footer"/>
      <w:jc w:val="center"/>
    </w:pPr>
  </w:p>
  <w:p w14:paraId="2601802D" w14:textId="044366D4" w:rsidR="001D12D3" w:rsidRPr="007520B6" w:rsidRDefault="001D12D3" w:rsidP="00792CFB">
    <w:pPr>
      <w:pStyle w:val="Footer"/>
      <w:jc w:val="left"/>
      <w:rPr>
        <w:sz w:val="14"/>
        <w:szCs w:val="14"/>
        <w:lang w:val="en"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C7E0" w14:textId="77777777" w:rsidR="006C5391" w:rsidRDefault="006C5391" w:rsidP="001E4075">
      <w:r>
        <w:separator/>
      </w:r>
    </w:p>
  </w:footnote>
  <w:footnote w:type="continuationSeparator" w:id="0">
    <w:p w14:paraId="6FB5B55A" w14:textId="77777777" w:rsidR="006C5391" w:rsidRDefault="006C5391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07625" w14:textId="4268985A" w:rsidR="001D12D3" w:rsidRPr="006E6863" w:rsidRDefault="00523786" w:rsidP="006E686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1" wp14:anchorId="3A838141" wp14:editId="3D5B84D0">
          <wp:simplePos x="0" y="0"/>
          <wp:positionH relativeFrom="margin">
            <wp:posOffset>2499088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254340634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0" wp14:anchorId="7045EAB3" wp14:editId="4107622D">
              <wp:simplePos x="0" y="0"/>
              <wp:positionH relativeFrom="margin">
                <wp:posOffset>1361712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1D12D3" w:rsidRPr="00D42168" w:rsidRDefault="001D12D3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7.2pt;margin-top:52.7pt;width:266.25pt;height:18.7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w9w+g+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1D12D3" w:rsidRPr="00D42168" w:rsidRDefault="001D12D3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12D3">
      <w:rPr>
        <w:noProof/>
        <w:sz w:val="14"/>
        <w:szCs w:val="14"/>
        <w:lang w:eastAsia="en-US"/>
      </w:rPr>
      <w:drawing>
        <wp:anchor distT="0" distB="0" distL="114300" distR="114300" simplePos="0" relativeHeight="251658752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407670025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0563" w14:textId="3D12D7E4" w:rsidR="001D12D3" w:rsidRPr="00F64A54" w:rsidRDefault="001D12D3" w:rsidP="00F64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0F9C"/>
    <w:multiLevelType w:val="hybridMultilevel"/>
    <w:tmpl w:val="D3E8F4FE"/>
    <w:lvl w:ilvl="0" w:tplc="AA8AF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4C562E1"/>
    <w:multiLevelType w:val="hybridMultilevel"/>
    <w:tmpl w:val="75085152"/>
    <w:lvl w:ilvl="0" w:tplc="8D90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126268719">
    <w:abstractNumId w:val="17"/>
  </w:num>
  <w:num w:numId="2" w16cid:durableId="1862625679">
    <w:abstractNumId w:val="7"/>
  </w:num>
  <w:num w:numId="3" w16cid:durableId="250085835">
    <w:abstractNumId w:val="14"/>
  </w:num>
  <w:num w:numId="4" w16cid:durableId="314142869">
    <w:abstractNumId w:val="3"/>
  </w:num>
  <w:num w:numId="5" w16cid:durableId="624312456">
    <w:abstractNumId w:val="5"/>
  </w:num>
  <w:num w:numId="6" w16cid:durableId="1573390536">
    <w:abstractNumId w:val="4"/>
  </w:num>
  <w:num w:numId="7" w16cid:durableId="1824198857">
    <w:abstractNumId w:val="12"/>
  </w:num>
  <w:num w:numId="8" w16cid:durableId="931662045">
    <w:abstractNumId w:val="11"/>
  </w:num>
  <w:num w:numId="9" w16cid:durableId="24671819">
    <w:abstractNumId w:val="1"/>
  </w:num>
  <w:num w:numId="10" w16cid:durableId="1976332061">
    <w:abstractNumId w:val="0"/>
  </w:num>
  <w:num w:numId="11" w16cid:durableId="1454178844">
    <w:abstractNumId w:val="9"/>
  </w:num>
  <w:num w:numId="12" w16cid:durableId="834220743">
    <w:abstractNumId w:val="10"/>
  </w:num>
  <w:num w:numId="13" w16cid:durableId="836768802">
    <w:abstractNumId w:val="13"/>
  </w:num>
  <w:num w:numId="14" w16cid:durableId="1988706481">
    <w:abstractNumId w:val="16"/>
  </w:num>
  <w:num w:numId="15" w16cid:durableId="1329675237">
    <w:abstractNumId w:val="18"/>
  </w:num>
  <w:num w:numId="16" w16cid:durableId="1224368422">
    <w:abstractNumId w:val="15"/>
  </w:num>
  <w:num w:numId="17" w16cid:durableId="1339112641">
    <w:abstractNumId w:val="6"/>
  </w:num>
  <w:num w:numId="18" w16cid:durableId="1807695797">
    <w:abstractNumId w:val="2"/>
  </w:num>
  <w:num w:numId="19" w16cid:durableId="1394112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050F"/>
    <w:rsid w:val="0002235F"/>
    <w:rsid w:val="00024414"/>
    <w:rsid w:val="00027A27"/>
    <w:rsid w:val="00031039"/>
    <w:rsid w:val="000324D9"/>
    <w:rsid w:val="00041374"/>
    <w:rsid w:val="00044DA5"/>
    <w:rsid w:val="00044F4F"/>
    <w:rsid w:val="00051EE5"/>
    <w:rsid w:val="0005251C"/>
    <w:rsid w:val="000529C5"/>
    <w:rsid w:val="00052F1F"/>
    <w:rsid w:val="0005577E"/>
    <w:rsid w:val="000704A8"/>
    <w:rsid w:val="00071464"/>
    <w:rsid w:val="00072331"/>
    <w:rsid w:val="0007321B"/>
    <w:rsid w:val="000815C2"/>
    <w:rsid w:val="000834EC"/>
    <w:rsid w:val="0008766B"/>
    <w:rsid w:val="00091A0B"/>
    <w:rsid w:val="00094A9F"/>
    <w:rsid w:val="000970F6"/>
    <w:rsid w:val="000A1E19"/>
    <w:rsid w:val="000A2626"/>
    <w:rsid w:val="000A63B4"/>
    <w:rsid w:val="000B098E"/>
    <w:rsid w:val="000B252C"/>
    <w:rsid w:val="000B2BF8"/>
    <w:rsid w:val="000B5E11"/>
    <w:rsid w:val="000C0FEA"/>
    <w:rsid w:val="000C185D"/>
    <w:rsid w:val="000C6B41"/>
    <w:rsid w:val="000D0535"/>
    <w:rsid w:val="000D1AEF"/>
    <w:rsid w:val="000D439F"/>
    <w:rsid w:val="000E0E30"/>
    <w:rsid w:val="000E6377"/>
    <w:rsid w:val="000F6362"/>
    <w:rsid w:val="00101045"/>
    <w:rsid w:val="001165FC"/>
    <w:rsid w:val="0012011D"/>
    <w:rsid w:val="00122230"/>
    <w:rsid w:val="0012771E"/>
    <w:rsid w:val="001304E5"/>
    <w:rsid w:val="00137631"/>
    <w:rsid w:val="00141B89"/>
    <w:rsid w:val="00147571"/>
    <w:rsid w:val="001570D0"/>
    <w:rsid w:val="001625F3"/>
    <w:rsid w:val="00162E74"/>
    <w:rsid w:val="0016564E"/>
    <w:rsid w:val="00166A4A"/>
    <w:rsid w:val="00174B55"/>
    <w:rsid w:val="00175712"/>
    <w:rsid w:val="001858A3"/>
    <w:rsid w:val="001901CC"/>
    <w:rsid w:val="00191234"/>
    <w:rsid w:val="001967CF"/>
    <w:rsid w:val="00196D6E"/>
    <w:rsid w:val="001A2040"/>
    <w:rsid w:val="001A7253"/>
    <w:rsid w:val="001B0287"/>
    <w:rsid w:val="001B3529"/>
    <w:rsid w:val="001B5366"/>
    <w:rsid w:val="001D12D3"/>
    <w:rsid w:val="001D33F6"/>
    <w:rsid w:val="001D6092"/>
    <w:rsid w:val="001E35C4"/>
    <w:rsid w:val="001E3D0D"/>
    <w:rsid w:val="001E4075"/>
    <w:rsid w:val="001E4B37"/>
    <w:rsid w:val="001E5FD1"/>
    <w:rsid w:val="001F00E1"/>
    <w:rsid w:val="001F2C3C"/>
    <w:rsid w:val="001F449D"/>
    <w:rsid w:val="001F5AAC"/>
    <w:rsid w:val="001F6B28"/>
    <w:rsid w:val="00202446"/>
    <w:rsid w:val="00211732"/>
    <w:rsid w:val="002145B9"/>
    <w:rsid w:val="002146B0"/>
    <w:rsid w:val="00216E08"/>
    <w:rsid w:val="002170D9"/>
    <w:rsid w:val="00254CE4"/>
    <w:rsid w:val="002560C7"/>
    <w:rsid w:val="002613F0"/>
    <w:rsid w:val="00262D95"/>
    <w:rsid w:val="0026660E"/>
    <w:rsid w:val="00267BDA"/>
    <w:rsid w:val="00277D39"/>
    <w:rsid w:val="002861B4"/>
    <w:rsid w:val="0029554A"/>
    <w:rsid w:val="002A12A6"/>
    <w:rsid w:val="002B205A"/>
    <w:rsid w:val="002E10C7"/>
    <w:rsid w:val="002E6611"/>
    <w:rsid w:val="002F0598"/>
    <w:rsid w:val="002F4D77"/>
    <w:rsid w:val="00312BCE"/>
    <w:rsid w:val="0031761D"/>
    <w:rsid w:val="00321065"/>
    <w:rsid w:val="003263BC"/>
    <w:rsid w:val="00334A26"/>
    <w:rsid w:val="00334DA4"/>
    <w:rsid w:val="00335600"/>
    <w:rsid w:val="00335B8B"/>
    <w:rsid w:val="003452F2"/>
    <w:rsid w:val="00352BC5"/>
    <w:rsid w:val="00360039"/>
    <w:rsid w:val="00360AF4"/>
    <w:rsid w:val="0036121C"/>
    <w:rsid w:val="00367272"/>
    <w:rsid w:val="00371516"/>
    <w:rsid w:val="00384BDF"/>
    <w:rsid w:val="00397416"/>
    <w:rsid w:val="003A1096"/>
    <w:rsid w:val="003A2FCD"/>
    <w:rsid w:val="003B2C17"/>
    <w:rsid w:val="003C2F8A"/>
    <w:rsid w:val="003C3DEF"/>
    <w:rsid w:val="003C4EE0"/>
    <w:rsid w:val="003E018F"/>
    <w:rsid w:val="003F0F66"/>
    <w:rsid w:val="00406572"/>
    <w:rsid w:val="004114A1"/>
    <w:rsid w:val="00414EF3"/>
    <w:rsid w:val="00420F92"/>
    <w:rsid w:val="0042324B"/>
    <w:rsid w:val="0043253A"/>
    <w:rsid w:val="00436BD0"/>
    <w:rsid w:val="0044089A"/>
    <w:rsid w:val="00443D62"/>
    <w:rsid w:val="00446F32"/>
    <w:rsid w:val="004501DF"/>
    <w:rsid w:val="0045242B"/>
    <w:rsid w:val="00452EBE"/>
    <w:rsid w:val="0046235F"/>
    <w:rsid w:val="00473456"/>
    <w:rsid w:val="0047355B"/>
    <w:rsid w:val="004831BF"/>
    <w:rsid w:val="00483C8A"/>
    <w:rsid w:val="00484955"/>
    <w:rsid w:val="00485CAC"/>
    <w:rsid w:val="00487733"/>
    <w:rsid w:val="00490E01"/>
    <w:rsid w:val="00491949"/>
    <w:rsid w:val="004934F8"/>
    <w:rsid w:val="0049545A"/>
    <w:rsid w:val="004B3FEA"/>
    <w:rsid w:val="004B7B3F"/>
    <w:rsid w:val="004D0DE7"/>
    <w:rsid w:val="004D26CF"/>
    <w:rsid w:val="004D2E90"/>
    <w:rsid w:val="004D68B5"/>
    <w:rsid w:val="004F2E11"/>
    <w:rsid w:val="004F4849"/>
    <w:rsid w:val="004F59AF"/>
    <w:rsid w:val="00506F18"/>
    <w:rsid w:val="0051070D"/>
    <w:rsid w:val="00512007"/>
    <w:rsid w:val="00513B04"/>
    <w:rsid w:val="0051528E"/>
    <w:rsid w:val="00523786"/>
    <w:rsid w:val="00523F18"/>
    <w:rsid w:val="005363DF"/>
    <w:rsid w:val="00537EF1"/>
    <w:rsid w:val="00543713"/>
    <w:rsid w:val="00544511"/>
    <w:rsid w:val="00546F75"/>
    <w:rsid w:val="005506BF"/>
    <w:rsid w:val="00551342"/>
    <w:rsid w:val="00552ACE"/>
    <w:rsid w:val="00554989"/>
    <w:rsid w:val="00554B77"/>
    <w:rsid w:val="0055794B"/>
    <w:rsid w:val="00561AD9"/>
    <w:rsid w:val="00565DE1"/>
    <w:rsid w:val="00577519"/>
    <w:rsid w:val="00577A49"/>
    <w:rsid w:val="00591EC0"/>
    <w:rsid w:val="00594E3C"/>
    <w:rsid w:val="005A0F0F"/>
    <w:rsid w:val="005A402C"/>
    <w:rsid w:val="005B4AF7"/>
    <w:rsid w:val="005B4C93"/>
    <w:rsid w:val="005C3C1B"/>
    <w:rsid w:val="005C5DFC"/>
    <w:rsid w:val="005D132B"/>
    <w:rsid w:val="005D4B93"/>
    <w:rsid w:val="005D5162"/>
    <w:rsid w:val="005F0A80"/>
    <w:rsid w:val="005F42BA"/>
    <w:rsid w:val="005F4B0A"/>
    <w:rsid w:val="005F5EEE"/>
    <w:rsid w:val="005F64AD"/>
    <w:rsid w:val="005F7B69"/>
    <w:rsid w:val="00631035"/>
    <w:rsid w:val="006335E8"/>
    <w:rsid w:val="006345B1"/>
    <w:rsid w:val="00636021"/>
    <w:rsid w:val="00642ECB"/>
    <w:rsid w:val="006454D3"/>
    <w:rsid w:val="00651B0A"/>
    <w:rsid w:val="0065571B"/>
    <w:rsid w:val="006563AE"/>
    <w:rsid w:val="00665B72"/>
    <w:rsid w:val="006711C1"/>
    <w:rsid w:val="006734DD"/>
    <w:rsid w:val="00673A83"/>
    <w:rsid w:val="00677F52"/>
    <w:rsid w:val="006805D6"/>
    <w:rsid w:val="006936EA"/>
    <w:rsid w:val="006947EA"/>
    <w:rsid w:val="006B22DA"/>
    <w:rsid w:val="006B4F3E"/>
    <w:rsid w:val="006C10DF"/>
    <w:rsid w:val="006C5391"/>
    <w:rsid w:val="006D0CD6"/>
    <w:rsid w:val="006D417A"/>
    <w:rsid w:val="006D5D85"/>
    <w:rsid w:val="006D6B56"/>
    <w:rsid w:val="006E24ED"/>
    <w:rsid w:val="006E6863"/>
    <w:rsid w:val="006F14FE"/>
    <w:rsid w:val="00702A3B"/>
    <w:rsid w:val="00706704"/>
    <w:rsid w:val="00707C82"/>
    <w:rsid w:val="00710CC4"/>
    <w:rsid w:val="00712C20"/>
    <w:rsid w:val="007176E2"/>
    <w:rsid w:val="007236A4"/>
    <w:rsid w:val="007303A4"/>
    <w:rsid w:val="00734EBA"/>
    <w:rsid w:val="0074365C"/>
    <w:rsid w:val="0074396C"/>
    <w:rsid w:val="007520B6"/>
    <w:rsid w:val="007543D8"/>
    <w:rsid w:val="007568B3"/>
    <w:rsid w:val="007574C1"/>
    <w:rsid w:val="00762BF6"/>
    <w:rsid w:val="00770C12"/>
    <w:rsid w:val="00772DD1"/>
    <w:rsid w:val="00783D0F"/>
    <w:rsid w:val="00792CFB"/>
    <w:rsid w:val="007950C0"/>
    <w:rsid w:val="00795ECC"/>
    <w:rsid w:val="00797B8B"/>
    <w:rsid w:val="007A0642"/>
    <w:rsid w:val="007A0BF5"/>
    <w:rsid w:val="007A581E"/>
    <w:rsid w:val="007A670F"/>
    <w:rsid w:val="007A73CE"/>
    <w:rsid w:val="007B09F9"/>
    <w:rsid w:val="007B0EC6"/>
    <w:rsid w:val="007B509F"/>
    <w:rsid w:val="007C45E0"/>
    <w:rsid w:val="007D7150"/>
    <w:rsid w:val="007E1CA9"/>
    <w:rsid w:val="007E50DD"/>
    <w:rsid w:val="007F3B25"/>
    <w:rsid w:val="007F4819"/>
    <w:rsid w:val="007F551F"/>
    <w:rsid w:val="00804198"/>
    <w:rsid w:val="00805F5D"/>
    <w:rsid w:val="00806A79"/>
    <w:rsid w:val="008107A2"/>
    <w:rsid w:val="00815417"/>
    <w:rsid w:val="00822C1C"/>
    <w:rsid w:val="00823D16"/>
    <w:rsid w:val="00824B2F"/>
    <w:rsid w:val="00843CF1"/>
    <w:rsid w:val="008455B0"/>
    <w:rsid w:val="00851331"/>
    <w:rsid w:val="0085242C"/>
    <w:rsid w:val="00857D70"/>
    <w:rsid w:val="00872988"/>
    <w:rsid w:val="00873719"/>
    <w:rsid w:val="00880204"/>
    <w:rsid w:val="00880A8A"/>
    <w:rsid w:val="008832D9"/>
    <w:rsid w:val="00893E89"/>
    <w:rsid w:val="00894A20"/>
    <w:rsid w:val="008A049C"/>
    <w:rsid w:val="008A45ED"/>
    <w:rsid w:val="008A66DD"/>
    <w:rsid w:val="008B501E"/>
    <w:rsid w:val="008B61B1"/>
    <w:rsid w:val="008B6C48"/>
    <w:rsid w:val="008B77C4"/>
    <w:rsid w:val="008C08D0"/>
    <w:rsid w:val="008D6981"/>
    <w:rsid w:val="008D6D86"/>
    <w:rsid w:val="008E0675"/>
    <w:rsid w:val="008E20E4"/>
    <w:rsid w:val="008E231B"/>
    <w:rsid w:val="008E32A6"/>
    <w:rsid w:val="008F5407"/>
    <w:rsid w:val="0090086C"/>
    <w:rsid w:val="009028CD"/>
    <w:rsid w:val="009137B5"/>
    <w:rsid w:val="00921C3E"/>
    <w:rsid w:val="00923FC6"/>
    <w:rsid w:val="00943813"/>
    <w:rsid w:val="0094489E"/>
    <w:rsid w:val="00952D36"/>
    <w:rsid w:val="009675B9"/>
    <w:rsid w:val="00970A5C"/>
    <w:rsid w:val="00971D99"/>
    <w:rsid w:val="00977476"/>
    <w:rsid w:val="0098034E"/>
    <w:rsid w:val="00985457"/>
    <w:rsid w:val="00991BFB"/>
    <w:rsid w:val="009940EF"/>
    <w:rsid w:val="00995B57"/>
    <w:rsid w:val="009A2204"/>
    <w:rsid w:val="009A4F25"/>
    <w:rsid w:val="009A7AD5"/>
    <w:rsid w:val="009B2A72"/>
    <w:rsid w:val="009B4504"/>
    <w:rsid w:val="009C1CF5"/>
    <w:rsid w:val="009C502B"/>
    <w:rsid w:val="009C5E77"/>
    <w:rsid w:val="009D1AF4"/>
    <w:rsid w:val="009D1FC0"/>
    <w:rsid w:val="009D2089"/>
    <w:rsid w:val="009E00BA"/>
    <w:rsid w:val="009E44B4"/>
    <w:rsid w:val="009E6E94"/>
    <w:rsid w:val="009F460E"/>
    <w:rsid w:val="009F4D55"/>
    <w:rsid w:val="00A06206"/>
    <w:rsid w:val="00A12701"/>
    <w:rsid w:val="00A17943"/>
    <w:rsid w:val="00A22A06"/>
    <w:rsid w:val="00A37CDC"/>
    <w:rsid w:val="00A423E7"/>
    <w:rsid w:val="00A429FF"/>
    <w:rsid w:val="00A4642B"/>
    <w:rsid w:val="00A55FC4"/>
    <w:rsid w:val="00A64DE4"/>
    <w:rsid w:val="00A664FD"/>
    <w:rsid w:val="00A7704B"/>
    <w:rsid w:val="00A80E99"/>
    <w:rsid w:val="00A84F40"/>
    <w:rsid w:val="00AA2D8F"/>
    <w:rsid w:val="00AA678F"/>
    <w:rsid w:val="00AA6B26"/>
    <w:rsid w:val="00AB5C85"/>
    <w:rsid w:val="00AB6DB3"/>
    <w:rsid w:val="00AC6A21"/>
    <w:rsid w:val="00AE20F3"/>
    <w:rsid w:val="00AF0E9D"/>
    <w:rsid w:val="00B00A54"/>
    <w:rsid w:val="00B02BDE"/>
    <w:rsid w:val="00B13E26"/>
    <w:rsid w:val="00B14F50"/>
    <w:rsid w:val="00B16C89"/>
    <w:rsid w:val="00B2187A"/>
    <w:rsid w:val="00B23FDE"/>
    <w:rsid w:val="00B25146"/>
    <w:rsid w:val="00B30C46"/>
    <w:rsid w:val="00B3179E"/>
    <w:rsid w:val="00B32C33"/>
    <w:rsid w:val="00B36FF5"/>
    <w:rsid w:val="00B41F00"/>
    <w:rsid w:val="00B41F18"/>
    <w:rsid w:val="00B4698D"/>
    <w:rsid w:val="00B46C6B"/>
    <w:rsid w:val="00B53943"/>
    <w:rsid w:val="00B640C8"/>
    <w:rsid w:val="00B712BB"/>
    <w:rsid w:val="00B744DA"/>
    <w:rsid w:val="00B765EA"/>
    <w:rsid w:val="00B8528B"/>
    <w:rsid w:val="00B86969"/>
    <w:rsid w:val="00B922C5"/>
    <w:rsid w:val="00BA450B"/>
    <w:rsid w:val="00BB18A0"/>
    <w:rsid w:val="00BB1FD8"/>
    <w:rsid w:val="00BB40FF"/>
    <w:rsid w:val="00BB4E59"/>
    <w:rsid w:val="00BB5E3D"/>
    <w:rsid w:val="00BB740C"/>
    <w:rsid w:val="00BC06C5"/>
    <w:rsid w:val="00BC79B6"/>
    <w:rsid w:val="00BD6035"/>
    <w:rsid w:val="00BE0E55"/>
    <w:rsid w:val="00BE16E6"/>
    <w:rsid w:val="00BE61E2"/>
    <w:rsid w:val="00BF1B46"/>
    <w:rsid w:val="00BF6A19"/>
    <w:rsid w:val="00BF71DF"/>
    <w:rsid w:val="00C10A77"/>
    <w:rsid w:val="00C110B7"/>
    <w:rsid w:val="00C1388A"/>
    <w:rsid w:val="00C14C9B"/>
    <w:rsid w:val="00C21988"/>
    <w:rsid w:val="00C50E07"/>
    <w:rsid w:val="00C526A1"/>
    <w:rsid w:val="00C6650F"/>
    <w:rsid w:val="00C75C2A"/>
    <w:rsid w:val="00C83C38"/>
    <w:rsid w:val="00C83D1D"/>
    <w:rsid w:val="00C85017"/>
    <w:rsid w:val="00C8660A"/>
    <w:rsid w:val="00C922BD"/>
    <w:rsid w:val="00CA08CC"/>
    <w:rsid w:val="00CA15E2"/>
    <w:rsid w:val="00CA1A74"/>
    <w:rsid w:val="00CA3DF7"/>
    <w:rsid w:val="00CB0321"/>
    <w:rsid w:val="00CC32AA"/>
    <w:rsid w:val="00CC48E0"/>
    <w:rsid w:val="00CC5126"/>
    <w:rsid w:val="00CC5F52"/>
    <w:rsid w:val="00CE246C"/>
    <w:rsid w:val="00CE36AD"/>
    <w:rsid w:val="00CE4262"/>
    <w:rsid w:val="00D10CB7"/>
    <w:rsid w:val="00D21F19"/>
    <w:rsid w:val="00D2284C"/>
    <w:rsid w:val="00D32EC0"/>
    <w:rsid w:val="00D3371D"/>
    <w:rsid w:val="00D34FC1"/>
    <w:rsid w:val="00D37131"/>
    <w:rsid w:val="00D376F2"/>
    <w:rsid w:val="00D42168"/>
    <w:rsid w:val="00D456ED"/>
    <w:rsid w:val="00D46558"/>
    <w:rsid w:val="00D46887"/>
    <w:rsid w:val="00D503E4"/>
    <w:rsid w:val="00D607E3"/>
    <w:rsid w:val="00D62613"/>
    <w:rsid w:val="00D718BF"/>
    <w:rsid w:val="00D84D76"/>
    <w:rsid w:val="00D856B5"/>
    <w:rsid w:val="00D86416"/>
    <w:rsid w:val="00D94084"/>
    <w:rsid w:val="00DA2D56"/>
    <w:rsid w:val="00DA76E3"/>
    <w:rsid w:val="00DA7754"/>
    <w:rsid w:val="00DB602A"/>
    <w:rsid w:val="00DD3DBD"/>
    <w:rsid w:val="00DD47E6"/>
    <w:rsid w:val="00DD4BAA"/>
    <w:rsid w:val="00DD6D18"/>
    <w:rsid w:val="00DF1F3C"/>
    <w:rsid w:val="00DF2B84"/>
    <w:rsid w:val="00E1388A"/>
    <w:rsid w:val="00E1710C"/>
    <w:rsid w:val="00E17A80"/>
    <w:rsid w:val="00E207AE"/>
    <w:rsid w:val="00E21F28"/>
    <w:rsid w:val="00E23402"/>
    <w:rsid w:val="00E32D36"/>
    <w:rsid w:val="00E43201"/>
    <w:rsid w:val="00E51A8A"/>
    <w:rsid w:val="00E5555A"/>
    <w:rsid w:val="00E575D4"/>
    <w:rsid w:val="00E66663"/>
    <w:rsid w:val="00E67D6B"/>
    <w:rsid w:val="00E725A5"/>
    <w:rsid w:val="00E768F8"/>
    <w:rsid w:val="00E8004D"/>
    <w:rsid w:val="00E8413E"/>
    <w:rsid w:val="00E84776"/>
    <w:rsid w:val="00E913E2"/>
    <w:rsid w:val="00E91E89"/>
    <w:rsid w:val="00E92D7C"/>
    <w:rsid w:val="00E94608"/>
    <w:rsid w:val="00EA6378"/>
    <w:rsid w:val="00EC1F62"/>
    <w:rsid w:val="00ED444F"/>
    <w:rsid w:val="00ED4BD7"/>
    <w:rsid w:val="00EE0AA3"/>
    <w:rsid w:val="00EE5D77"/>
    <w:rsid w:val="00EF1D82"/>
    <w:rsid w:val="00EF2258"/>
    <w:rsid w:val="00EF4102"/>
    <w:rsid w:val="00EF6ECA"/>
    <w:rsid w:val="00F01870"/>
    <w:rsid w:val="00F06812"/>
    <w:rsid w:val="00F206ED"/>
    <w:rsid w:val="00F32B7D"/>
    <w:rsid w:val="00F345AD"/>
    <w:rsid w:val="00F562A1"/>
    <w:rsid w:val="00F56E9B"/>
    <w:rsid w:val="00F64A54"/>
    <w:rsid w:val="00F658B7"/>
    <w:rsid w:val="00F7135F"/>
    <w:rsid w:val="00F71DE4"/>
    <w:rsid w:val="00F741B4"/>
    <w:rsid w:val="00F861F8"/>
    <w:rsid w:val="00F916F9"/>
    <w:rsid w:val="00F9558E"/>
    <w:rsid w:val="00FB2051"/>
    <w:rsid w:val="00FB5C34"/>
    <w:rsid w:val="00FB718B"/>
    <w:rsid w:val="00FB7FC2"/>
    <w:rsid w:val="00FC04AA"/>
    <w:rsid w:val="00FC1B63"/>
    <w:rsid w:val="00FC355A"/>
    <w:rsid w:val="00FC5F3C"/>
    <w:rsid w:val="00FD0F7A"/>
    <w:rsid w:val="00FD2C0B"/>
    <w:rsid w:val="00FD65D0"/>
    <w:rsid w:val="00FD7137"/>
    <w:rsid w:val="00FD7BC4"/>
    <w:rsid w:val="00FE4A76"/>
    <w:rsid w:val="00FF2AE1"/>
    <w:rsid w:val="00FF4286"/>
    <w:rsid w:val="02D54ED3"/>
    <w:rsid w:val="04CF298A"/>
    <w:rsid w:val="0826D426"/>
    <w:rsid w:val="101587F7"/>
    <w:rsid w:val="1244336B"/>
    <w:rsid w:val="134BA6CA"/>
    <w:rsid w:val="15F04110"/>
    <w:rsid w:val="1B061C87"/>
    <w:rsid w:val="1BF562D0"/>
    <w:rsid w:val="1FD45D90"/>
    <w:rsid w:val="225887AE"/>
    <w:rsid w:val="26E6F080"/>
    <w:rsid w:val="29B10CD5"/>
    <w:rsid w:val="29BF386E"/>
    <w:rsid w:val="2B1A9819"/>
    <w:rsid w:val="2D7EF733"/>
    <w:rsid w:val="2E07167B"/>
    <w:rsid w:val="2EDEF8F8"/>
    <w:rsid w:val="2F887006"/>
    <w:rsid w:val="2FB8F100"/>
    <w:rsid w:val="30B37845"/>
    <w:rsid w:val="346E803E"/>
    <w:rsid w:val="347A8F7F"/>
    <w:rsid w:val="34F3028D"/>
    <w:rsid w:val="3805E1B5"/>
    <w:rsid w:val="3B0B1856"/>
    <w:rsid w:val="3F12FB87"/>
    <w:rsid w:val="408C07C6"/>
    <w:rsid w:val="41AB3683"/>
    <w:rsid w:val="45A224E3"/>
    <w:rsid w:val="5475C399"/>
    <w:rsid w:val="57720EF5"/>
    <w:rsid w:val="5BE03BAC"/>
    <w:rsid w:val="5C1F09D3"/>
    <w:rsid w:val="5DF81E59"/>
    <w:rsid w:val="5FDB3E94"/>
    <w:rsid w:val="608F4B64"/>
    <w:rsid w:val="63D9ABF6"/>
    <w:rsid w:val="6478E9E2"/>
    <w:rsid w:val="65398DCA"/>
    <w:rsid w:val="65DF7BBD"/>
    <w:rsid w:val="668B8A23"/>
    <w:rsid w:val="672C4027"/>
    <w:rsid w:val="6923307D"/>
    <w:rsid w:val="6D882443"/>
    <w:rsid w:val="70969474"/>
    <w:rsid w:val="72F2916D"/>
    <w:rsid w:val="7905C589"/>
    <w:rsid w:val="7A15915D"/>
    <w:rsid w:val="7C0734E9"/>
    <w:rsid w:val="7C1DE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02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A402C"/>
    <w:rPr>
      <w:rFonts w:asciiTheme="majorHAnsi" w:eastAsiaTheme="majorEastAsia" w:hAnsiTheme="majorHAnsi" w:cstheme="majorBidi"/>
      <w:sz w:val="24"/>
      <w:szCs w:val="24"/>
    </w:rPr>
  </w:style>
  <w:style w:type="table" w:customStyle="1" w:styleId="21">
    <w:name w:val="標準の表 21"/>
    <w:basedOn w:val="TableNormal"/>
    <w:uiPriority w:val="42"/>
    <w:rsid w:val="003452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E61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61E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E61E2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1E2"/>
    <w:rPr>
      <w:rFonts w:ascii="Times New Roman" w:hAnsi="Times New Roman"/>
      <w:b/>
      <w:bCs/>
      <w:sz w:val="24"/>
    </w:rPr>
  </w:style>
  <w:style w:type="paragraph" w:styleId="Revision">
    <w:name w:val="Revision"/>
    <w:hidden/>
    <w:uiPriority w:val="99"/>
    <w:semiHidden/>
    <w:rsid w:val="00B744DA"/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rsid w:val="0090086C"/>
  </w:style>
  <w:style w:type="paragraph" w:styleId="NormalWeb">
    <w:name w:val="Normal (Web)"/>
    <w:basedOn w:val="Normal"/>
    <w:uiPriority w:val="99"/>
    <w:semiHidden/>
    <w:unhideWhenUsed/>
    <w:rsid w:val="00970A5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table" w:styleId="PlainTable4">
    <w:name w:val="Plain Table 4"/>
    <w:basedOn w:val="TableNormal"/>
    <w:uiPriority w:val="44"/>
    <w:rsid w:val="00E666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75C39-C1CD-4841-80EE-6D17C10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12</cp:revision>
  <cp:lastPrinted>2024-08-07T11:13:00Z</cp:lastPrinted>
  <dcterms:created xsi:type="dcterms:W3CDTF">2024-10-28T04:45:00Z</dcterms:created>
  <dcterms:modified xsi:type="dcterms:W3CDTF">2024-11-12T02:29:00Z</dcterms:modified>
</cp:coreProperties>
</file>