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0FA5C" w14:textId="4EC0E2ED" w:rsidR="00C06103" w:rsidRPr="00C06103" w:rsidRDefault="00C06103" w:rsidP="00CA71DA">
      <w:pPr>
        <w:spacing w:before="120"/>
        <w:jc w:val="right"/>
        <w:rPr>
          <w:szCs w:val="24"/>
        </w:rPr>
      </w:pPr>
      <w:r w:rsidRPr="00C06103">
        <w:rPr>
          <w:szCs w:val="24"/>
        </w:rPr>
        <w:t>NPFC-202</w:t>
      </w:r>
      <w:r w:rsidR="00850A70">
        <w:rPr>
          <w:szCs w:val="24"/>
        </w:rPr>
        <w:t>4</w:t>
      </w:r>
      <w:r w:rsidRPr="00C06103">
        <w:rPr>
          <w:szCs w:val="24"/>
        </w:rPr>
        <w:t>-SC0</w:t>
      </w:r>
      <w:r w:rsidR="00850A70">
        <w:rPr>
          <w:szCs w:val="24"/>
        </w:rPr>
        <w:t>9</w:t>
      </w:r>
      <w:r w:rsidRPr="00C06103">
        <w:rPr>
          <w:szCs w:val="24"/>
        </w:rPr>
        <w:t>-IP</w:t>
      </w:r>
      <w:r w:rsidR="001C54CC">
        <w:rPr>
          <w:szCs w:val="24"/>
        </w:rPr>
        <w:t>10</w:t>
      </w:r>
      <w:r w:rsidR="00CA71DA">
        <w:rPr>
          <w:szCs w:val="24"/>
        </w:rPr>
        <w:t xml:space="preserve"> (Rev. 1)</w:t>
      </w:r>
    </w:p>
    <w:p w14:paraId="01576D2A" w14:textId="151185A6" w:rsidR="000915D9" w:rsidRPr="000915D9" w:rsidRDefault="000915D9" w:rsidP="000915D9">
      <w:pPr>
        <w:jc w:val="center"/>
        <w:rPr>
          <w:b/>
          <w:bCs/>
          <w:sz w:val="32"/>
          <w:szCs w:val="32"/>
        </w:rPr>
      </w:pPr>
      <w:r w:rsidRPr="000915D9">
        <w:rPr>
          <w:b/>
          <w:bCs/>
          <w:sz w:val="32"/>
          <w:szCs w:val="32"/>
        </w:rPr>
        <w:t>Press Release</w:t>
      </w:r>
    </w:p>
    <w:p w14:paraId="41242244" w14:textId="3E8A1CAF" w:rsidR="00F516CE" w:rsidRDefault="00F516CE" w:rsidP="00B14F50">
      <w:pPr>
        <w:rPr>
          <w:szCs w:val="24"/>
        </w:rPr>
      </w:pPr>
      <w:r w:rsidRPr="00E9752B">
        <w:rPr>
          <w:szCs w:val="24"/>
        </w:rPr>
        <w:t xml:space="preserve">The NPFC Scientific Committee (SC) and its subsidiary bodies met </w:t>
      </w:r>
      <w:r w:rsidR="00E6452D" w:rsidRPr="00E9752B">
        <w:rPr>
          <w:szCs w:val="24"/>
        </w:rPr>
        <w:t xml:space="preserve">from </w:t>
      </w:r>
      <w:r w:rsidR="00850A70">
        <w:rPr>
          <w:szCs w:val="24"/>
        </w:rPr>
        <w:t>9</w:t>
      </w:r>
      <w:r w:rsidR="00E6452D">
        <w:rPr>
          <w:szCs w:val="24"/>
        </w:rPr>
        <w:t xml:space="preserve"> to </w:t>
      </w:r>
      <w:r w:rsidR="00850A70">
        <w:rPr>
          <w:szCs w:val="24"/>
        </w:rPr>
        <w:t>20</w:t>
      </w:r>
      <w:r w:rsidR="00E6452D">
        <w:rPr>
          <w:szCs w:val="24"/>
        </w:rPr>
        <w:t xml:space="preserve"> December 202</w:t>
      </w:r>
      <w:r w:rsidR="00850A70">
        <w:rPr>
          <w:szCs w:val="24"/>
        </w:rPr>
        <w:t>4</w:t>
      </w:r>
      <w:r w:rsidR="00E6452D">
        <w:rPr>
          <w:szCs w:val="24"/>
        </w:rPr>
        <w:t xml:space="preserve"> </w:t>
      </w:r>
      <w:r w:rsidR="000B670B">
        <w:rPr>
          <w:szCs w:val="24"/>
        </w:rPr>
        <w:t>in person</w:t>
      </w:r>
      <w:r w:rsidR="00D64EE8">
        <w:rPr>
          <w:szCs w:val="24"/>
        </w:rPr>
        <w:t xml:space="preserve"> </w:t>
      </w:r>
      <w:r w:rsidR="00D545D4">
        <w:rPr>
          <w:szCs w:val="24"/>
        </w:rPr>
        <w:t>with remote participation</w:t>
      </w:r>
      <w:r w:rsidR="00EB7A4E">
        <w:rPr>
          <w:szCs w:val="24"/>
        </w:rPr>
        <w:t xml:space="preserve"> via video conferencing</w:t>
      </w:r>
      <w:r w:rsidRPr="00E9752B">
        <w:rPr>
          <w:szCs w:val="24"/>
        </w:rPr>
        <w:t>. The meetings were attended by the NPFC Members (Canada, China,</w:t>
      </w:r>
      <w:r w:rsidR="0037229E">
        <w:rPr>
          <w:szCs w:val="24"/>
        </w:rPr>
        <w:t xml:space="preserve"> </w:t>
      </w:r>
      <w:r w:rsidR="007D0F4E">
        <w:rPr>
          <w:szCs w:val="24"/>
        </w:rPr>
        <w:t xml:space="preserve">the </w:t>
      </w:r>
      <w:r w:rsidR="0037229E">
        <w:rPr>
          <w:szCs w:val="24"/>
        </w:rPr>
        <w:t>European Union,</w:t>
      </w:r>
      <w:r w:rsidRPr="00E9752B">
        <w:rPr>
          <w:szCs w:val="24"/>
        </w:rPr>
        <w:t xml:space="preserve"> Japan, the Republic of Korea, the Russian Federation, Chinese Taipei, the United States of America and Vanuatu), observers from inter- and non-governmental organizations as well as invited experts.</w:t>
      </w:r>
    </w:p>
    <w:p w14:paraId="7C859BFF" w14:textId="77777777" w:rsidR="00F70783" w:rsidRDefault="00F70783" w:rsidP="00B14F50">
      <w:pPr>
        <w:rPr>
          <w:szCs w:val="24"/>
        </w:rPr>
      </w:pPr>
    </w:p>
    <w:p w14:paraId="0C2245E0" w14:textId="528B110F" w:rsidR="00FE1DF7" w:rsidRPr="00E9752B" w:rsidRDefault="00FE1DF7" w:rsidP="00B14F50">
      <w:pPr>
        <w:rPr>
          <w:szCs w:val="24"/>
        </w:rPr>
      </w:pPr>
      <w:r w:rsidRPr="00FE1DF7">
        <w:rPr>
          <w:szCs w:val="24"/>
        </w:rPr>
        <w:t>The SC marked the 10</w:t>
      </w:r>
      <w:r w:rsidRPr="00FE1DF7">
        <w:rPr>
          <w:szCs w:val="24"/>
          <w:vertAlign w:val="superscript"/>
        </w:rPr>
        <w:t>th</w:t>
      </w:r>
      <w:r>
        <w:rPr>
          <w:szCs w:val="24"/>
        </w:rPr>
        <w:t xml:space="preserve"> </w:t>
      </w:r>
      <w:r w:rsidRPr="00FE1DF7">
        <w:rPr>
          <w:szCs w:val="24"/>
        </w:rPr>
        <w:t xml:space="preserve">Anniversary </w:t>
      </w:r>
      <w:r w:rsidR="00EE1DB5">
        <w:rPr>
          <w:szCs w:val="24"/>
        </w:rPr>
        <w:t xml:space="preserve">of the NPFC </w:t>
      </w:r>
      <w:r w:rsidRPr="00FE1DF7">
        <w:rPr>
          <w:szCs w:val="24"/>
        </w:rPr>
        <w:t>which will be celebrated by the Commission at the end of this operational year in March 2025.</w:t>
      </w:r>
    </w:p>
    <w:p w14:paraId="5B0C2573" w14:textId="77777777" w:rsidR="00F70783" w:rsidRDefault="00F70783" w:rsidP="00B14F50">
      <w:pPr>
        <w:rPr>
          <w:rFonts w:eastAsia="Malgun Gothic"/>
          <w:szCs w:val="24"/>
          <w:lang w:eastAsia="ko-KR"/>
        </w:rPr>
      </w:pPr>
    </w:p>
    <w:p w14:paraId="6CAE97F4" w14:textId="4630D946" w:rsidR="007F6B70" w:rsidRPr="00E9752B" w:rsidRDefault="00A618EB" w:rsidP="00B14F50">
      <w:pPr>
        <w:rPr>
          <w:rFonts w:eastAsia="Malgun Gothic"/>
          <w:szCs w:val="24"/>
          <w:lang w:eastAsia="ko-KR"/>
        </w:rPr>
      </w:pPr>
      <w:r>
        <w:rPr>
          <w:rFonts w:eastAsia="Malgun Gothic"/>
          <w:szCs w:val="24"/>
          <w:lang w:eastAsia="ko-KR"/>
        </w:rPr>
        <w:t>Two</w:t>
      </w:r>
      <w:r w:rsidR="007F6B70" w:rsidRPr="00E9752B">
        <w:rPr>
          <w:rFonts w:eastAsia="Malgun Gothic"/>
          <w:szCs w:val="24"/>
          <w:lang w:eastAsia="ko-KR"/>
        </w:rPr>
        <w:t xml:space="preserve"> </w:t>
      </w:r>
      <w:r w:rsidR="00773BEA" w:rsidRPr="00E9752B">
        <w:rPr>
          <w:rFonts w:eastAsia="Malgun Gothic"/>
          <w:szCs w:val="24"/>
          <w:lang w:eastAsia="ko-KR"/>
        </w:rPr>
        <w:t xml:space="preserve">subsidiary body meetings </w:t>
      </w:r>
      <w:r w:rsidR="007F6B70" w:rsidRPr="00E9752B">
        <w:rPr>
          <w:rFonts w:eastAsia="Malgun Gothic"/>
          <w:szCs w:val="24"/>
          <w:lang w:eastAsia="ko-KR"/>
        </w:rPr>
        <w:t xml:space="preserve">were held </w:t>
      </w:r>
      <w:r>
        <w:rPr>
          <w:rFonts w:eastAsia="Malgun Gothic"/>
          <w:szCs w:val="24"/>
          <w:lang w:eastAsia="ko-KR"/>
        </w:rPr>
        <w:t>before</w:t>
      </w:r>
      <w:r w:rsidR="007F6B70" w:rsidRPr="00E9752B">
        <w:rPr>
          <w:rFonts w:eastAsia="Malgun Gothic"/>
          <w:szCs w:val="24"/>
          <w:lang w:eastAsia="ko-KR"/>
        </w:rPr>
        <w:t xml:space="preserve"> the </w:t>
      </w:r>
      <w:r>
        <w:rPr>
          <w:rFonts w:eastAsia="Malgun Gothic"/>
          <w:szCs w:val="24"/>
          <w:lang w:eastAsia="ko-KR"/>
        </w:rPr>
        <w:t xml:space="preserve">SC </w:t>
      </w:r>
      <w:r w:rsidR="007F6B70" w:rsidRPr="00E9752B">
        <w:rPr>
          <w:rFonts w:eastAsia="Malgun Gothic"/>
          <w:szCs w:val="24"/>
          <w:lang w:eastAsia="ko-KR"/>
        </w:rPr>
        <w:t xml:space="preserve">meeting and discussed bottom fish and </w:t>
      </w:r>
      <w:r w:rsidR="00773BEA" w:rsidRPr="00E9752B">
        <w:rPr>
          <w:rFonts w:eastAsia="Malgun Gothic"/>
          <w:szCs w:val="24"/>
          <w:lang w:eastAsia="ko-KR"/>
        </w:rPr>
        <w:t>marine ecosystems</w:t>
      </w:r>
      <w:r w:rsidR="007F6B70" w:rsidRPr="00E9752B">
        <w:rPr>
          <w:rFonts w:eastAsia="Malgun Gothic"/>
          <w:szCs w:val="24"/>
          <w:lang w:eastAsia="ko-KR"/>
        </w:rPr>
        <w:t>, and stock assessment of Pacific saury, respectively.</w:t>
      </w:r>
      <w:r w:rsidR="00773BEA" w:rsidRPr="00E9752B">
        <w:rPr>
          <w:rFonts w:eastAsia="Malgun Gothic"/>
          <w:szCs w:val="24"/>
          <w:lang w:eastAsia="ko-KR"/>
        </w:rPr>
        <w:t xml:space="preserve"> </w:t>
      </w:r>
    </w:p>
    <w:p w14:paraId="14BC12E9" w14:textId="5E54D00B" w:rsidR="00213290" w:rsidRPr="00E9752B" w:rsidRDefault="00F516CE" w:rsidP="00E9752B">
      <w:pPr>
        <w:pStyle w:val="ListParagraph"/>
        <w:numPr>
          <w:ilvl w:val="0"/>
          <w:numId w:val="23"/>
        </w:numPr>
        <w:ind w:leftChars="0"/>
        <w:rPr>
          <w:szCs w:val="24"/>
        </w:rPr>
      </w:pPr>
      <w:r w:rsidRPr="00E9752B">
        <w:rPr>
          <w:szCs w:val="24"/>
        </w:rPr>
        <w:t>T</w:t>
      </w:r>
      <w:r w:rsidR="00FE0B73" w:rsidRPr="00E9752B">
        <w:rPr>
          <w:szCs w:val="24"/>
        </w:rPr>
        <w:t>he Small Scientific Committee on Bottom Fish and Marine Ecosystems</w:t>
      </w:r>
      <w:r w:rsidR="00213290" w:rsidRPr="00E9752B">
        <w:rPr>
          <w:szCs w:val="24"/>
        </w:rPr>
        <w:t xml:space="preserve"> </w:t>
      </w:r>
      <w:r w:rsidR="00F72BF9">
        <w:rPr>
          <w:szCs w:val="24"/>
        </w:rPr>
        <w:t xml:space="preserve">proposed </w:t>
      </w:r>
      <w:r w:rsidR="00213290" w:rsidRPr="00E9752B">
        <w:rPr>
          <w:szCs w:val="24"/>
        </w:rPr>
        <w:t>revis</w:t>
      </w:r>
      <w:r w:rsidR="00F72BF9">
        <w:rPr>
          <w:szCs w:val="24"/>
        </w:rPr>
        <w:t>ions</w:t>
      </w:r>
      <w:r w:rsidR="00213290" w:rsidRPr="00E9752B">
        <w:rPr>
          <w:szCs w:val="24"/>
        </w:rPr>
        <w:t xml:space="preserve"> </w:t>
      </w:r>
      <w:r w:rsidR="00F72BF9">
        <w:rPr>
          <w:szCs w:val="24"/>
        </w:rPr>
        <w:t xml:space="preserve">of the </w:t>
      </w:r>
      <w:r w:rsidR="00213290" w:rsidRPr="00E9752B">
        <w:rPr>
          <w:szCs w:val="24"/>
        </w:rPr>
        <w:t>conservation and management measures for bottom fisheries and protection of vulnerable marine ecosystems (VME)</w:t>
      </w:r>
      <w:r w:rsidR="00997CB6" w:rsidRPr="00E9752B">
        <w:rPr>
          <w:szCs w:val="24"/>
        </w:rPr>
        <w:t xml:space="preserve">, </w:t>
      </w:r>
      <w:r w:rsidR="005E0894">
        <w:rPr>
          <w:szCs w:val="24"/>
        </w:rPr>
        <w:t>provided scientific advice on</w:t>
      </w:r>
      <w:r w:rsidR="00AC5132">
        <w:rPr>
          <w:szCs w:val="24"/>
        </w:rPr>
        <w:t xml:space="preserve"> </w:t>
      </w:r>
      <w:r w:rsidR="00754408">
        <w:rPr>
          <w:szCs w:val="24"/>
        </w:rPr>
        <w:t>splendid alfonsino</w:t>
      </w:r>
      <w:r w:rsidR="00AC5132">
        <w:rPr>
          <w:szCs w:val="24"/>
        </w:rPr>
        <w:t>, discussed</w:t>
      </w:r>
      <w:r w:rsidR="00754408">
        <w:rPr>
          <w:szCs w:val="24"/>
        </w:rPr>
        <w:t xml:space="preserve"> </w:t>
      </w:r>
      <w:r w:rsidR="005A33DE">
        <w:rPr>
          <w:szCs w:val="24"/>
        </w:rPr>
        <w:t xml:space="preserve">assessment and </w:t>
      </w:r>
      <w:r w:rsidR="007A30E0">
        <w:rPr>
          <w:szCs w:val="24"/>
        </w:rPr>
        <w:t xml:space="preserve">management of North Pacific </w:t>
      </w:r>
      <w:proofErr w:type="spellStart"/>
      <w:r w:rsidR="007A30E0">
        <w:rPr>
          <w:szCs w:val="24"/>
        </w:rPr>
        <w:t>armorhead</w:t>
      </w:r>
      <w:proofErr w:type="spellEnd"/>
      <w:r w:rsidR="005A33DE">
        <w:rPr>
          <w:szCs w:val="24"/>
        </w:rPr>
        <w:t>, sablefish and skilfish</w:t>
      </w:r>
      <w:r w:rsidR="00C06639">
        <w:rPr>
          <w:szCs w:val="24"/>
        </w:rPr>
        <w:t xml:space="preserve">, </w:t>
      </w:r>
      <w:r w:rsidR="007A30E0">
        <w:rPr>
          <w:szCs w:val="24"/>
        </w:rPr>
        <w:t>reviewed the progress in VME identification and assessment of the impact of bottom fisheries on VMEs</w:t>
      </w:r>
      <w:r w:rsidR="00F16F49">
        <w:rPr>
          <w:szCs w:val="24"/>
        </w:rPr>
        <w:t xml:space="preserve"> and agreed to </w:t>
      </w:r>
      <w:r w:rsidR="004D0C5E">
        <w:rPr>
          <w:szCs w:val="24"/>
        </w:rPr>
        <w:t xml:space="preserve">update </w:t>
      </w:r>
      <w:r w:rsidR="00EE5F66" w:rsidRPr="00EE5F66">
        <w:rPr>
          <w:szCs w:val="24"/>
        </w:rPr>
        <w:t>assessments on bottom fishing activities’ SAIs on VMEs</w:t>
      </w:r>
      <w:r w:rsidR="007A30E0">
        <w:rPr>
          <w:szCs w:val="24"/>
        </w:rPr>
        <w:t>.</w:t>
      </w:r>
    </w:p>
    <w:p w14:paraId="43E46499" w14:textId="00F37566" w:rsidR="00FE0B73" w:rsidRDefault="00F516CE" w:rsidP="00E9752B">
      <w:pPr>
        <w:pStyle w:val="ListParagraph"/>
        <w:numPr>
          <w:ilvl w:val="0"/>
          <w:numId w:val="23"/>
        </w:numPr>
        <w:ind w:leftChars="0"/>
        <w:rPr>
          <w:szCs w:val="24"/>
        </w:rPr>
      </w:pPr>
      <w:r w:rsidRPr="00E9752B">
        <w:rPr>
          <w:szCs w:val="24"/>
        </w:rPr>
        <w:t xml:space="preserve">The </w:t>
      </w:r>
      <w:r w:rsidR="00FE0B73" w:rsidRPr="00E9752B">
        <w:rPr>
          <w:szCs w:val="24"/>
        </w:rPr>
        <w:t>Small Scientific Committee on Pacific Saury</w:t>
      </w:r>
      <w:r w:rsidR="00E01E6A">
        <w:rPr>
          <w:szCs w:val="24"/>
        </w:rPr>
        <w:t xml:space="preserve"> (SSC PS)</w:t>
      </w:r>
      <w:r w:rsidR="00E24B02" w:rsidRPr="00E9752B">
        <w:rPr>
          <w:szCs w:val="24"/>
        </w:rPr>
        <w:t xml:space="preserve"> </w:t>
      </w:r>
      <w:r w:rsidR="004D2146">
        <w:rPr>
          <w:szCs w:val="24"/>
        </w:rPr>
        <w:t xml:space="preserve">updated </w:t>
      </w:r>
      <w:r w:rsidR="00D226C9">
        <w:rPr>
          <w:szCs w:val="24"/>
        </w:rPr>
        <w:t xml:space="preserve">the </w:t>
      </w:r>
      <w:r w:rsidR="004D2146">
        <w:rPr>
          <w:szCs w:val="24"/>
        </w:rPr>
        <w:t>stock assessment of Pacific saury</w:t>
      </w:r>
      <w:r w:rsidR="00F72BF9">
        <w:rPr>
          <w:szCs w:val="24"/>
        </w:rPr>
        <w:t xml:space="preserve"> using Bayesian state-space production models</w:t>
      </w:r>
      <w:r w:rsidR="004D2146">
        <w:rPr>
          <w:szCs w:val="24"/>
        </w:rPr>
        <w:t xml:space="preserve">, </w:t>
      </w:r>
      <w:r w:rsidR="006A34AC">
        <w:rPr>
          <w:szCs w:val="24"/>
        </w:rPr>
        <w:t xml:space="preserve">provided </w:t>
      </w:r>
      <w:r w:rsidR="00176008">
        <w:rPr>
          <w:szCs w:val="24"/>
        </w:rPr>
        <w:t xml:space="preserve">input for </w:t>
      </w:r>
      <w:r w:rsidR="002F0B9F">
        <w:rPr>
          <w:szCs w:val="24"/>
        </w:rPr>
        <w:t>the harvest control rule (HCR) for Pacific saury established by the Commission in 2024</w:t>
      </w:r>
      <w:r w:rsidR="0023469E">
        <w:rPr>
          <w:szCs w:val="24"/>
        </w:rPr>
        <w:t xml:space="preserve">, </w:t>
      </w:r>
      <w:r w:rsidR="000E1258">
        <w:rPr>
          <w:szCs w:val="24"/>
        </w:rPr>
        <w:t>reviewed progress in</w:t>
      </w:r>
      <w:r w:rsidR="00F72BF9">
        <w:rPr>
          <w:szCs w:val="24"/>
        </w:rPr>
        <w:t xml:space="preserve"> </w:t>
      </w:r>
      <w:r w:rsidR="00737109">
        <w:rPr>
          <w:szCs w:val="24"/>
        </w:rPr>
        <w:t xml:space="preserve">developing </w:t>
      </w:r>
      <w:r w:rsidR="00F72BF9">
        <w:rPr>
          <w:szCs w:val="24"/>
        </w:rPr>
        <w:t>age-structured models,</w:t>
      </w:r>
      <w:r w:rsidR="00D06CC5" w:rsidRPr="00E9752B">
        <w:rPr>
          <w:szCs w:val="24"/>
        </w:rPr>
        <w:t xml:space="preserve"> and </w:t>
      </w:r>
      <w:r w:rsidR="00E24B02" w:rsidRPr="00E9752B">
        <w:rPr>
          <w:szCs w:val="24"/>
        </w:rPr>
        <w:t>provide</w:t>
      </w:r>
      <w:r w:rsidR="00F72BF9">
        <w:rPr>
          <w:szCs w:val="24"/>
        </w:rPr>
        <w:t>d</w:t>
      </w:r>
      <w:r w:rsidR="00E24B02" w:rsidRPr="00E9752B">
        <w:rPr>
          <w:szCs w:val="24"/>
        </w:rPr>
        <w:t xml:space="preserve"> scientific advice </w:t>
      </w:r>
      <w:r w:rsidR="00F72BF9">
        <w:rPr>
          <w:szCs w:val="24"/>
        </w:rPr>
        <w:t>for the management of Pacific saury stock</w:t>
      </w:r>
      <w:r w:rsidR="00E24B02" w:rsidRPr="00E9752B">
        <w:rPr>
          <w:szCs w:val="24"/>
        </w:rPr>
        <w:t>.</w:t>
      </w:r>
      <w:r w:rsidR="00E01E6A">
        <w:rPr>
          <w:szCs w:val="24"/>
        </w:rPr>
        <w:t xml:space="preserve"> </w:t>
      </w:r>
      <w:r w:rsidR="00DC341E">
        <w:rPr>
          <w:szCs w:val="24"/>
        </w:rPr>
        <w:t>The SSC PS also supported the development of a</w:t>
      </w:r>
      <w:r w:rsidR="0023469E">
        <w:rPr>
          <w:szCs w:val="24"/>
        </w:rPr>
        <w:t xml:space="preserve"> management procedure </w:t>
      </w:r>
      <w:r w:rsidR="00644AA2">
        <w:rPr>
          <w:szCs w:val="24"/>
        </w:rPr>
        <w:t>for Pacific saury.</w:t>
      </w:r>
    </w:p>
    <w:p w14:paraId="48D22DFE" w14:textId="77777777" w:rsidR="002207B9" w:rsidRDefault="002207B9" w:rsidP="00F72BF9">
      <w:pPr>
        <w:rPr>
          <w:szCs w:val="24"/>
        </w:rPr>
      </w:pPr>
    </w:p>
    <w:p w14:paraId="52733C59" w14:textId="2FFF640E" w:rsidR="00F72BF9" w:rsidRPr="00F72BF9" w:rsidRDefault="00F72BF9" w:rsidP="00F72BF9">
      <w:pPr>
        <w:rPr>
          <w:szCs w:val="24"/>
        </w:rPr>
      </w:pPr>
      <w:r>
        <w:rPr>
          <w:szCs w:val="24"/>
        </w:rPr>
        <w:t>In addition, t</w:t>
      </w:r>
      <w:r w:rsidRPr="00E9752B">
        <w:rPr>
          <w:szCs w:val="24"/>
        </w:rPr>
        <w:t xml:space="preserve">he </w:t>
      </w:r>
      <w:r w:rsidR="00694932">
        <w:rPr>
          <w:szCs w:val="24"/>
        </w:rPr>
        <w:t xml:space="preserve">SC reviewed </w:t>
      </w:r>
      <w:r w:rsidR="00460C29">
        <w:rPr>
          <w:szCs w:val="24"/>
        </w:rPr>
        <w:t xml:space="preserve">the outcomes of other scientific meetings held </w:t>
      </w:r>
      <w:r w:rsidR="00D226C9">
        <w:rPr>
          <w:szCs w:val="24"/>
        </w:rPr>
        <w:t xml:space="preserve">earlier </w:t>
      </w:r>
      <w:r w:rsidR="00460C29">
        <w:rPr>
          <w:szCs w:val="24"/>
        </w:rPr>
        <w:t xml:space="preserve">in </w:t>
      </w:r>
      <w:r w:rsidR="00760DDA">
        <w:rPr>
          <w:szCs w:val="24"/>
        </w:rPr>
        <w:t xml:space="preserve">2024, the </w:t>
      </w:r>
      <w:r w:rsidRPr="00E9752B">
        <w:rPr>
          <w:szCs w:val="24"/>
        </w:rPr>
        <w:t>Technical Working Group on Chub Mackerel Stock Assessment</w:t>
      </w:r>
      <w:r>
        <w:rPr>
          <w:szCs w:val="24"/>
        </w:rPr>
        <w:t xml:space="preserve"> (TWG CMSA) </w:t>
      </w:r>
      <w:r w:rsidR="00760DDA">
        <w:rPr>
          <w:szCs w:val="24"/>
        </w:rPr>
        <w:t>and SSC on Neon Flying Squid (SSC NFS)</w:t>
      </w:r>
      <w:r>
        <w:rPr>
          <w:szCs w:val="24"/>
        </w:rPr>
        <w:t>.</w:t>
      </w:r>
      <w:r w:rsidR="00E01E6A">
        <w:rPr>
          <w:szCs w:val="24"/>
        </w:rPr>
        <w:t xml:space="preserve"> </w:t>
      </w:r>
      <w:r w:rsidR="00FE78E1">
        <w:rPr>
          <w:szCs w:val="24"/>
        </w:rPr>
        <w:t xml:space="preserve">The SC endorsed the stock assessment report for chub mackerel </w:t>
      </w:r>
      <w:r w:rsidR="00620128">
        <w:rPr>
          <w:szCs w:val="24"/>
        </w:rPr>
        <w:t xml:space="preserve">and </w:t>
      </w:r>
      <w:r w:rsidR="00CB1C77">
        <w:rPr>
          <w:szCs w:val="24"/>
        </w:rPr>
        <w:t>tasked the TWG CMSA</w:t>
      </w:r>
      <w:r w:rsidR="00620128">
        <w:rPr>
          <w:szCs w:val="24"/>
        </w:rPr>
        <w:t xml:space="preserve"> to work intersessionally to </w:t>
      </w:r>
      <w:r w:rsidR="00F372AA">
        <w:rPr>
          <w:szCs w:val="24"/>
        </w:rPr>
        <w:t>review</w:t>
      </w:r>
      <w:r w:rsidR="00620128">
        <w:rPr>
          <w:szCs w:val="24"/>
        </w:rPr>
        <w:t xml:space="preserve"> </w:t>
      </w:r>
      <w:r w:rsidR="0088048A">
        <w:rPr>
          <w:szCs w:val="24"/>
        </w:rPr>
        <w:t xml:space="preserve">the input data </w:t>
      </w:r>
      <w:r w:rsidR="00CB1C77">
        <w:rPr>
          <w:szCs w:val="24"/>
        </w:rPr>
        <w:t>and</w:t>
      </w:r>
      <w:r w:rsidR="00E15D54">
        <w:rPr>
          <w:szCs w:val="24"/>
        </w:rPr>
        <w:t>, if possible,</w:t>
      </w:r>
      <w:r w:rsidR="00CB1C77">
        <w:rPr>
          <w:szCs w:val="24"/>
        </w:rPr>
        <w:t xml:space="preserve"> update </w:t>
      </w:r>
      <w:r w:rsidR="00E15D54">
        <w:rPr>
          <w:szCs w:val="24"/>
        </w:rPr>
        <w:t xml:space="preserve">the stock assessment report before the Commission meeting in </w:t>
      </w:r>
      <w:r w:rsidR="002207B9">
        <w:rPr>
          <w:szCs w:val="24"/>
        </w:rPr>
        <w:t xml:space="preserve">March 2025. </w:t>
      </w:r>
    </w:p>
    <w:p w14:paraId="4CF9B4F5" w14:textId="24FFA248" w:rsidR="00FE0B73" w:rsidRPr="00E9752B" w:rsidRDefault="00FE0B73" w:rsidP="004D2146">
      <w:pPr>
        <w:spacing w:line="240" w:lineRule="exact"/>
        <w:rPr>
          <w:szCs w:val="24"/>
        </w:rPr>
      </w:pPr>
    </w:p>
    <w:p w14:paraId="7E016CE8" w14:textId="623E8238" w:rsidR="00231AE1" w:rsidRPr="00E9752B" w:rsidRDefault="00237290" w:rsidP="00B14F50">
      <w:pPr>
        <w:rPr>
          <w:szCs w:val="24"/>
        </w:rPr>
      </w:pPr>
      <w:r w:rsidRPr="00E9752B">
        <w:rPr>
          <w:szCs w:val="24"/>
        </w:rPr>
        <w:t xml:space="preserve">The Scientific Committee reviewed </w:t>
      </w:r>
      <w:r w:rsidR="00231AE1" w:rsidRPr="00E9752B">
        <w:rPr>
          <w:szCs w:val="24"/>
        </w:rPr>
        <w:t xml:space="preserve">recommendations from the </w:t>
      </w:r>
      <w:r w:rsidR="00D06CC5" w:rsidRPr="00E9752B">
        <w:rPr>
          <w:szCs w:val="24"/>
        </w:rPr>
        <w:t>subsidiary body meetings</w:t>
      </w:r>
      <w:r w:rsidR="00231AE1" w:rsidRPr="00E9752B">
        <w:rPr>
          <w:szCs w:val="24"/>
        </w:rPr>
        <w:t xml:space="preserve"> and provided scientific advice to the Commission with respect to the management of fisheries resources and protection of marine ecosystems in the NPFC Convention Area. </w:t>
      </w:r>
      <w:r w:rsidR="00940510" w:rsidRPr="00E9752B">
        <w:rPr>
          <w:szCs w:val="24"/>
        </w:rPr>
        <w:t xml:space="preserve">The SC </w:t>
      </w:r>
      <w:r w:rsidR="00AC38A4">
        <w:rPr>
          <w:szCs w:val="24"/>
        </w:rPr>
        <w:t>reviewed the progress of</w:t>
      </w:r>
      <w:r w:rsidR="00940510" w:rsidRPr="00E9752B">
        <w:rPr>
          <w:szCs w:val="24"/>
        </w:rPr>
        <w:t xml:space="preserve"> </w:t>
      </w:r>
      <w:r w:rsidR="002207B9">
        <w:rPr>
          <w:szCs w:val="24"/>
        </w:rPr>
        <w:t>three</w:t>
      </w:r>
      <w:r w:rsidR="00940510" w:rsidRPr="00E9752B">
        <w:rPr>
          <w:szCs w:val="24"/>
        </w:rPr>
        <w:t xml:space="preserve"> small working groups</w:t>
      </w:r>
      <w:r w:rsidR="007A4728">
        <w:rPr>
          <w:szCs w:val="24"/>
        </w:rPr>
        <w:t xml:space="preserve"> (SWG)</w:t>
      </w:r>
      <w:r w:rsidR="00940510" w:rsidRPr="00E9752B">
        <w:rPr>
          <w:szCs w:val="24"/>
        </w:rPr>
        <w:t xml:space="preserve"> for other priority species (Japanese flying squid, Japanese sardine, </w:t>
      </w:r>
      <w:r w:rsidR="00AC38A4">
        <w:rPr>
          <w:szCs w:val="24"/>
        </w:rPr>
        <w:t>blue</w:t>
      </w:r>
      <w:r w:rsidR="00940510" w:rsidRPr="00E9752B">
        <w:rPr>
          <w:szCs w:val="24"/>
        </w:rPr>
        <w:t xml:space="preserve"> mackerel) </w:t>
      </w:r>
      <w:r w:rsidR="00AC38A4">
        <w:rPr>
          <w:szCs w:val="24"/>
        </w:rPr>
        <w:t>which</w:t>
      </w:r>
      <w:r w:rsidR="00940510" w:rsidRPr="00E9752B">
        <w:rPr>
          <w:szCs w:val="24"/>
        </w:rPr>
        <w:t xml:space="preserve"> work</w:t>
      </w:r>
      <w:r w:rsidR="00AC38A4">
        <w:rPr>
          <w:szCs w:val="24"/>
        </w:rPr>
        <w:t>ed</w:t>
      </w:r>
      <w:r w:rsidR="00940510" w:rsidRPr="00E9752B">
        <w:rPr>
          <w:szCs w:val="24"/>
        </w:rPr>
        <w:t xml:space="preserve"> intersessionally </w:t>
      </w:r>
      <w:r w:rsidR="00B108E9">
        <w:rPr>
          <w:szCs w:val="24"/>
        </w:rPr>
        <w:t>toward assessment of these stocks</w:t>
      </w:r>
      <w:r w:rsidR="00940510" w:rsidRPr="00E9752B">
        <w:rPr>
          <w:szCs w:val="24"/>
        </w:rPr>
        <w:t xml:space="preserve">. </w:t>
      </w:r>
      <w:r w:rsidR="006C1535">
        <w:rPr>
          <w:szCs w:val="24"/>
        </w:rPr>
        <w:t>The SC establish</w:t>
      </w:r>
      <w:r w:rsidR="00036EA6">
        <w:rPr>
          <w:szCs w:val="24"/>
        </w:rPr>
        <w:t>ed</w:t>
      </w:r>
      <w:r w:rsidR="006C1535">
        <w:rPr>
          <w:szCs w:val="24"/>
        </w:rPr>
        <w:t xml:space="preserve"> a new </w:t>
      </w:r>
      <w:r w:rsidR="007A4728">
        <w:rPr>
          <w:szCs w:val="24"/>
        </w:rPr>
        <w:t>SWG</w:t>
      </w:r>
      <w:r w:rsidR="006C1535">
        <w:rPr>
          <w:szCs w:val="24"/>
        </w:rPr>
        <w:t xml:space="preserve"> on </w:t>
      </w:r>
      <w:r w:rsidR="007A4728">
        <w:rPr>
          <w:szCs w:val="24"/>
        </w:rPr>
        <w:t>Data</w:t>
      </w:r>
      <w:r w:rsidR="00057598">
        <w:rPr>
          <w:szCs w:val="24"/>
        </w:rPr>
        <w:t xml:space="preserve"> to focus on </w:t>
      </w:r>
      <w:r w:rsidR="007A4728">
        <w:rPr>
          <w:szCs w:val="24"/>
        </w:rPr>
        <w:t xml:space="preserve">the development </w:t>
      </w:r>
      <w:r w:rsidR="00410B2C">
        <w:rPr>
          <w:szCs w:val="24"/>
        </w:rPr>
        <w:t xml:space="preserve">of </w:t>
      </w:r>
      <w:r w:rsidR="007A4728">
        <w:rPr>
          <w:szCs w:val="24"/>
        </w:rPr>
        <w:t>a d</w:t>
      </w:r>
      <w:r w:rsidR="00EB1B93">
        <w:rPr>
          <w:szCs w:val="24"/>
        </w:rPr>
        <w:t xml:space="preserve">atabase and data management </w:t>
      </w:r>
      <w:r w:rsidR="00EB1B93">
        <w:rPr>
          <w:szCs w:val="24"/>
        </w:rPr>
        <w:lastRenderedPageBreak/>
        <w:t>system for scientific data</w:t>
      </w:r>
      <w:r w:rsidR="0084318E">
        <w:rPr>
          <w:szCs w:val="24"/>
        </w:rPr>
        <w:t xml:space="preserve">. </w:t>
      </w:r>
      <w:r w:rsidR="00231AE1" w:rsidRPr="00E9752B">
        <w:rPr>
          <w:szCs w:val="24"/>
        </w:rPr>
        <w:t xml:space="preserve">The SC </w:t>
      </w:r>
      <w:r w:rsidR="00925E6E">
        <w:rPr>
          <w:szCs w:val="24"/>
        </w:rPr>
        <w:t>updated</w:t>
      </w:r>
      <w:r w:rsidR="00231AE1" w:rsidRPr="00E9752B">
        <w:rPr>
          <w:szCs w:val="24"/>
        </w:rPr>
        <w:t xml:space="preserve"> its 5-year Research and Work Plans, addressed issues related to data collection, management and security, and discussed recent and future cooperation with other organizations to facilitate the implementation of </w:t>
      </w:r>
      <w:r w:rsidR="00AB7C3C">
        <w:rPr>
          <w:szCs w:val="24"/>
        </w:rPr>
        <w:t>its</w:t>
      </w:r>
      <w:r w:rsidR="00231AE1" w:rsidRPr="00E9752B">
        <w:rPr>
          <w:szCs w:val="24"/>
        </w:rPr>
        <w:t xml:space="preserve"> Work Plan.</w:t>
      </w:r>
    </w:p>
    <w:p w14:paraId="785BD62E" w14:textId="394BD4A0" w:rsidR="006F7CD9" w:rsidRPr="00E9752B" w:rsidRDefault="006F7CD9" w:rsidP="004D2146">
      <w:pPr>
        <w:spacing w:line="240" w:lineRule="exact"/>
        <w:rPr>
          <w:rFonts w:eastAsia="Malgun Gothic"/>
          <w:szCs w:val="24"/>
          <w:lang w:eastAsia="ko-KR"/>
        </w:rPr>
      </w:pPr>
    </w:p>
    <w:p w14:paraId="5FCA1A9F" w14:textId="11B9C779" w:rsidR="006F7CD9" w:rsidRPr="00E9752B" w:rsidRDefault="00B66084" w:rsidP="00B14F50">
      <w:pPr>
        <w:rPr>
          <w:rFonts w:eastAsia="Malgun Gothic"/>
          <w:szCs w:val="24"/>
          <w:lang w:eastAsia="ko-KR"/>
        </w:rPr>
      </w:pPr>
      <w:r>
        <w:rPr>
          <w:rFonts w:eastAsia="Malgun Gothic"/>
          <w:szCs w:val="24"/>
          <w:lang w:eastAsia="ko-KR"/>
        </w:rPr>
        <w:t>The n</w:t>
      </w:r>
      <w:r w:rsidR="006F7CD9" w:rsidRPr="00E9752B">
        <w:rPr>
          <w:rFonts w:eastAsia="Malgun Gothic"/>
          <w:szCs w:val="24"/>
          <w:lang w:eastAsia="ko-KR"/>
        </w:rPr>
        <w:t xml:space="preserve">ext SC meeting is tentatively scheduled to take place </w:t>
      </w:r>
      <w:r w:rsidR="006F1DC4">
        <w:rPr>
          <w:rFonts w:eastAsia="Malgun Gothic"/>
          <w:szCs w:val="24"/>
          <w:lang w:eastAsia="ko-KR"/>
        </w:rPr>
        <w:t xml:space="preserve">in </w:t>
      </w:r>
      <w:r w:rsidR="0079746E">
        <w:rPr>
          <w:rFonts w:eastAsia="Malgun Gothic"/>
          <w:szCs w:val="24"/>
          <w:lang w:eastAsia="ko-KR"/>
        </w:rPr>
        <w:t>Japan</w:t>
      </w:r>
      <w:r w:rsidR="006F1DC4">
        <w:rPr>
          <w:rFonts w:eastAsia="Malgun Gothic"/>
          <w:szCs w:val="24"/>
          <w:lang w:eastAsia="ko-KR"/>
        </w:rPr>
        <w:t xml:space="preserve"> </w:t>
      </w:r>
      <w:r w:rsidR="0084318E">
        <w:rPr>
          <w:rFonts w:eastAsia="Malgun Gothic"/>
          <w:szCs w:val="24"/>
          <w:lang w:eastAsia="ko-KR"/>
        </w:rPr>
        <w:t>from</w:t>
      </w:r>
      <w:r w:rsidR="0095573C">
        <w:rPr>
          <w:rFonts w:eastAsia="Malgun Gothic"/>
          <w:szCs w:val="24"/>
          <w:lang w:eastAsia="ko-KR"/>
        </w:rPr>
        <w:t xml:space="preserve"> </w:t>
      </w:r>
      <w:r w:rsidR="001833A9">
        <w:rPr>
          <w:rFonts w:eastAsia="Malgun Gothic"/>
          <w:szCs w:val="24"/>
          <w:lang w:eastAsia="ko-KR"/>
        </w:rPr>
        <w:t>15-18</w:t>
      </w:r>
      <w:r w:rsidR="0095573C">
        <w:rPr>
          <w:rFonts w:eastAsia="Malgun Gothic"/>
          <w:szCs w:val="24"/>
          <w:lang w:eastAsia="ko-KR"/>
        </w:rPr>
        <w:t xml:space="preserve"> December</w:t>
      </w:r>
      <w:r w:rsidR="006F7CD9" w:rsidRPr="00E9752B">
        <w:rPr>
          <w:rFonts w:eastAsia="Malgun Gothic"/>
          <w:szCs w:val="24"/>
          <w:lang w:eastAsia="ko-KR"/>
        </w:rPr>
        <w:t xml:space="preserve"> 202</w:t>
      </w:r>
      <w:r w:rsidR="001833A9">
        <w:rPr>
          <w:rFonts w:eastAsia="Malgun Gothic"/>
          <w:szCs w:val="24"/>
          <w:lang w:eastAsia="ko-KR"/>
        </w:rPr>
        <w:t>5</w:t>
      </w:r>
      <w:r w:rsidR="006F1DC4">
        <w:rPr>
          <w:rFonts w:eastAsia="Malgun Gothic"/>
          <w:szCs w:val="24"/>
          <w:lang w:eastAsia="ko-KR"/>
        </w:rPr>
        <w:t xml:space="preserve">, with </w:t>
      </w:r>
      <w:r w:rsidR="0082426B">
        <w:rPr>
          <w:rFonts w:eastAsia="Malgun Gothic"/>
          <w:szCs w:val="24"/>
          <w:lang w:eastAsia="ko-KR"/>
        </w:rPr>
        <w:t xml:space="preserve">preceding </w:t>
      </w:r>
      <w:r w:rsidR="006F1DC4">
        <w:rPr>
          <w:rFonts w:eastAsia="Malgun Gothic"/>
          <w:szCs w:val="24"/>
          <w:lang w:eastAsia="ko-KR"/>
        </w:rPr>
        <w:t xml:space="preserve">SSC BF-ME </w:t>
      </w:r>
      <w:r w:rsidR="00B01398">
        <w:rPr>
          <w:rFonts w:eastAsia="Malgun Gothic"/>
          <w:szCs w:val="24"/>
          <w:lang w:eastAsia="ko-KR"/>
        </w:rPr>
        <w:t>and SSC PS meeting</w:t>
      </w:r>
      <w:r w:rsidR="00ED348F">
        <w:rPr>
          <w:rFonts w:eastAsia="Malgun Gothic"/>
          <w:szCs w:val="24"/>
          <w:lang w:eastAsia="ko-KR"/>
        </w:rPr>
        <w:t>s from</w:t>
      </w:r>
      <w:r w:rsidR="00B01398">
        <w:rPr>
          <w:rFonts w:eastAsia="Malgun Gothic"/>
          <w:szCs w:val="24"/>
          <w:lang w:eastAsia="ko-KR"/>
        </w:rPr>
        <w:t xml:space="preserve"> </w:t>
      </w:r>
      <w:r w:rsidR="00EB3FB0">
        <w:rPr>
          <w:rFonts w:eastAsia="Malgun Gothic"/>
          <w:szCs w:val="24"/>
          <w:lang w:eastAsia="ko-KR"/>
        </w:rPr>
        <w:t>8-13</w:t>
      </w:r>
      <w:r w:rsidR="00357FC9">
        <w:rPr>
          <w:rFonts w:eastAsia="Malgun Gothic"/>
          <w:szCs w:val="24"/>
          <w:lang w:eastAsia="ko-KR"/>
        </w:rPr>
        <w:t xml:space="preserve"> December</w:t>
      </w:r>
      <w:r w:rsidR="006F7CD9" w:rsidRPr="00E9752B">
        <w:rPr>
          <w:rFonts w:eastAsia="Malgun Gothic"/>
          <w:szCs w:val="24"/>
          <w:lang w:eastAsia="ko-KR"/>
        </w:rPr>
        <w:t>.</w:t>
      </w:r>
    </w:p>
    <w:p w14:paraId="58F3A53D" w14:textId="77777777" w:rsidR="00E9752B" w:rsidRPr="00E9752B" w:rsidRDefault="00E9752B" w:rsidP="004D2146">
      <w:pPr>
        <w:spacing w:line="240" w:lineRule="exact"/>
        <w:rPr>
          <w:szCs w:val="24"/>
        </w:rPr>
      </w:pPr>
    </w:p>
    <w:p w14:paraId="08DB13F9" w14:textId="1347248E" w:rsidR="009C064F" w:rsidRDefault="00231AE1" w:rsidP="004D2146">
      <w:pPr>
        <w:rPr>
          <w:rStyle w:val="Hyperlink"/>
          <w:szCs w:val="24"/>
        </w:rPr>
      </w:pPr>
      <w:r w:rsidRPr="00E9752B">
        <w:rPr>
          <w:szCs w:val="24"/>
        </w:rPr>
        <w:t xml:space="preserve">The meeting reports will be available on the </w:t>
      </w:r>
      <w:r w:rsidR="00B66084">
        <w:rPr>
          <w:szCs w:val="24"/>
        </w:rPr>
        <w:t xml:space="preserve">NPFC </w:t>
      </w:r>
      <w:r w:rsidRPr="00E9752B">
        <w:rPr>
          <w:szCs w:val="24"/>
        </w:rPr>
        <w:t xml:space="preserve">website in </w:t>
      </w:r>
      <w:r w:rsidR="00AC38A4">
        <w:rPr>
          <w:szCs w:val="24"/>
        </w:rPr>
        <w:t>February</w:t>
      </w:r>
      <w:r w:rsidRPr="00E9752B">
        <w:rPr>
          <w:szCs w:val="24"/>
        </w:rPr>
        <w:t xml:space="preserve"> 202</w:t>
      </w:r>
      <w:r w:rsidR="00EB3FB0">
        <w:rPr>
          <w:szCs w:val="24"/>
        </w:rPr>
        <w:t>5</w:t>
      </w:r>
      <w:r w:rsidRPr="00E9752B">
        <w:rPr>
          <w:szCs w:val="24"/>
        </w:rPr>
        <w:t xml:space="preserve">. For more information visit the meeting web page: </w:t>
      </w:r>
      <w:hyperlink r:id="rId8" w:history="1">
        <w:r w:rsidRPr="00E9752B">
          <w:rPr>
            <w:rStyle w:val="Hyperlink"/>
            <w:szCs w:val="24"/>
          </w:rPr>
          <w:t>https://www.npfc.int/meetings</w:t>
        </w:r>
      </w:hyperlink>
      <w:r w:rsidRPr="00E9752B">
        <w:rPr>
          <w:szCs w:val="24"/>
        </w:rPr>
        <w:t xml:space="preserve"> or contact the NPFC Secretariat </w:t>
      </w:r>
      <w:hyperlink r:id="rId9" w:history="1">
        <w:r w:rsidRPr="00E9752B">
          <w:rPr>
            <w:rStyle w:val="Hyperlink"/>
            <w:szCs w:val="24"/>
          </w:rPr>
          <w:t>secretariat@npfc.int</w:t>
        </w:r>
      </w:hyperlink>
    </w:p>
    <w:p w14:paraId="2E682457" w14:textId="45D0A64A" w:rsidR="00CD3BD1" w:rsidRDefault="00B971D7" w:rsidP="004D7F5B">
      <w:pPr>
        <w:jc w:val="center"/>
      </w:pPr>
      <w:r w:rsidRPr="00B971D7">
        <w:rPr>
          <w:noProof/>
        </w:rPr>
        <w:drawing>
          <wp:inline distT="0" distB="0" distL="0" distR="0" wp14:anchorId="708835A7" wp14:editId="5B0A51D7">
            <wp:extent cx="5181690" cy="3714750"/>
            <wp:effectExtent l="0" t="0" r="0" b="0"/>
            <wp:docPr id="1839606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067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37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522C" w14:textId="0FCE2158" w:rsidR="00B971D7" w:rsidRPr="00E4431E" w:rsidRDefault="00F9656E" w:rsidP="004D7F5B">
      <w:pPr>
        <w:jc w:val="center"/>
      </w:pPr>
      <w:r w:rsidRPr="00F9656E">
        <w:rPr>
          <w:noProof/>
        </w:rPr>
        <w:drawing>
          <wp:inline distT="0" distB="0" distL="0" distR="0" wp14:anchorId="71E1D4D4" wp14:editId="7041F882">
            <wp:extent cx="5162550" cy="2935055"/>
            <wp:effectExtent l="0" t="0" r="0" b="0"/>
            <wp:docPr id="1315913642" name="Picture 1" descr="A cake with fruit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13642" name="Picture 1" descr="A cake with fruit on to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3807" cy="29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1D7" w:rsidRPr="00E4431E" w:rsidSect="004D7F5B">
      <w:footerReference w:type="default" r:id="rId12"/>
      <w:headerReference w:type="first" r:id="rId13"/>
      <w:footerReference w:type="first" r:id="rId14"/>
      <w:pgSz w:w="11906" w:h="16838"/>
      <w:pgMar w:top="1530" w:right="1225" w:bottom="990" w:left="1225" w:header="431" w:footer="38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C081FA" w14:textId="77777777" w:rsidR="00FC3420" w:rsidRDefault="00FC3420" w:rsidP="001E4075">
      <w:r>
        <w:separator/>
      </w:r>
    </w:p>
  </w:endnote>
  <w:endnote w:type="continuationSeparator" w:id="0">
    <w:p w14:paraId="730FB5E0" w14:textId="77777777" w:rsidR="00FC3420" w:rsidRDefault="00FC3420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659023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5FF62" w14:textId="358318AE" w:rsidR="006335E8" w:rsidRDefault="00000000">
        <w:pPr>
          <w:pStyle w:val="Footer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D47C8" w14:textId="79E5B7ED" w:rsidR="006B4F3E" w:rsidRPr="007520B6" w:rsidRDefault="0037229E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FDF8162" wp14:editId="3D3FA204">
              <wp:simplePos x="0" y="0"/>
              <wp:positionH relativeFrom="margin">
                <wp:posOffset>21590</wp:posOffset>
              </wp:positionH>
              <wp:positionV relativeFrom="paragraph">
                <wp:posOffset>541655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48562E" id="グループ化 19" o:spid="_x0000_s1026" style="position:absolute;margin-left:1.7pt;margin-top:42.6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" fillcolor="#44a8d9" stroked="f" strokeweight="1pt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CA1440" w14:textId="77777777" w:rsidR="00FC3420" w:rsidRDefault="00FC3420" w:rsidP="001E4075">
      <w:r>
        <w:separator/>
      </w:r>
    </w:p>
  </w:footnote>
  <w:footnote w:type="continuationSeparator" w:id="0">
    <w:p w14:paraId="3F594346" w14:textId="77777777" w:rsidR="00FC3420" w:rsidRDefault="00FC3420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07625" w14:textId="4A77007B" w:rsidR="00E207AE" w:rsidRPr="006E6863" w:rsidRDefault="00BD194D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7045EAB3" wp14:editId="593799CD">
              <wp:simplePos x="0" y="0"/>
              <wp:positionH relativeFrom="margin">
                <wp:posOffset>1263650</wp:posOffset>
              </wp:positionH>
              <wp:positionV relativeFrom="paragraph">
                <wp:posOffset>593090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BFBA3D" w14:textId="77777777" w:rsidR="00041374" w:rsidRPr="00D42168" w:rsidRDefault="00041374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5EAB3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99.5pt;margin-top:46.7pt;width:266.2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" o:allowoverlap="f" filled="f" stroked="f" strokeweight=".5pt">
              <v:textbox>
                <w:txbxContent>
                  <w:p w14:paraId="36BFBA3D" w14:textId="77777777" w:rsidR="00041374" w:rsidRPr="00D42168" w:rsidRDefault="00041374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3A838141" wp14:editId="0A76FEC6">
          <wp:simplePos x="0" y="0"/>
          <wp:positionH relativeFrom="margin">
            <wp:posOffset>2428240</wp:posOffset>
          </wp:positionH>
          <wp:positionV relativeFrom="paragraph">
            <wp:posOffset>-179233</wp:posOffset>
          </wp:positionV>
          <wp:extent cx="1047750" cy="770255"/>
          <wp:effectExtent l="0" t="0" r="0" b="0"/>
          <wp:wrapNone/>
          <wp:docPr id="854210045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1065"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4796976" wp14:editId="10CF89D2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637520629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B072A"/>
    <w:multiLevelType w:val="multilevel"/>
    <w:tmpl w:val="110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608B9"/>
    <w:multiLevelType w:val="hybridMultilevel"/>
    <w:tmpl w:val="1ECE2E72"/>
    <w:lvl w:ilvl="0" w:tplc="4C827892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2E42EB"/>
    <w:multiLevelType w:val="hybridMultilevel"/>
    <w:tmpl w:val="6F9AEAB8"/>
    <w:lvl w:ilvl="0" w:tplc="A2F63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41D54"/>
    <w:multiLevelType w:val="hybridMultilevel"/>
    <w:tmpl w:val="DCB24A80"/>
    <w:lvl w:ilvl="0" w:tplc="417483EE">
      <w:start w:val="6"/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9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70B97"/>
    <w:multiLevelType w:val="hybridMultilevel"/>
    <w:tmpl w:val="C40EBE40"/>
    <w:lvl w:ilvl="0" w:tplc="87E0FC0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7AF7257A"/>
    <w:multiLevelType w:val="hybridMultilevel"/>
    <w:tmpl w:val="B4CC67CE"/>
    <w:lvl w:ilvl="0" w:tplc="49580B38">
      <w:start w:val="6"/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1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542595193">
    <w:abstractNumId w:val="21"/>
  </w:num>
  <w:num w:numId="2" w16cid:durableId="860894693">
    <w:abstractNumId w:val="10"/>
  </w:num>
  <w:num w:numId="3" w16cid:durableId="1482499284">
    <w:abstractNumId w:val="17"/>
  </w:num>
  <w:num w:numId="4" w16cid:durableId="1117337387">
    <w:abstractNumId w:val="4"/>
  </w:num>
  <w:num w:numId="5" w16cid:durableId="193269253">
    <w:abstractNumId w:val="6"/>
  </w:num>
  <w:num w:numId="6" w16cid:durableId="230698124">
    <w:abstractNumId w:val="5"/>
  </w:num>
  <w:num w:numId="7" w16cid:durableId="39596923">
    <w:abstractNumId w:val="15"/>
  </w:num>
  <w:num w:numId="8" w16cid:durableId="1932154232">
    <w:abstractNumId w:val="13"/>
  </w:num>
  <w:num w:numId="9" w16cid:durableId="1706173761">
    <w:abstractNumId w:val="2"/>
  </w:num>
  <w:num w:numId="10" w16cid:durableId="113793348">
    <w:abstractNumId w:val="0"/>
  </w:num>
  <w:num w:numId="11" w16cid:durableId="1309359397">
    <w:abstractNumId w:val="11"/>
  </w:num>
  <w:num w:numId="12" w16cid:durableId="1629822114">
    <w:abstractNumId w:val="12"/>
  </w:num>
  <w:num w:numId="13" w16cid:durableId="1391270012">
    <w:abstractNumId w:val="16"/>
  </w:num>
  <w:num w:numId="14" w16cid:durableId="2112160134">
    <w:abstractNumId w:val="19"/>
  </w:num>
  <w:num w:numId="15" w16cid:durableId="928075651">
    <w:abstractNumId w:val="22"/>
  </w:num>
  <w:num w:numId="16" w16cid:durableId="1250390439">
    <w:abstractNumId w:val="18"/>
  </w:num>
  <w:num w:numId="17" w16cid:durableId="830751920">
    <w:abstractNumId w:val="9"/>
  </w:num>
  <w:num w:numId="18" w16cid:durableId="1049955025">
    <w:abstractNumId w:val="7"/>
  </w:num>
  <w:num w:numId="19" w16cid:durableId="1705641913">
    <w:abstractNumId w:val="1"/>
  </w:num>
  <w:num w:numId="20" w16cid:durableId="893540805">
    <w:abstractNumId w:val="20"/>
  </w:num>
  <w:num w:numId="21" w16cid:durableId="10037686">
    <w:abstractNumId w:val="14"/>
  </w:num>
  <w:num w:numId="22" w16cid:durableId="1203787566">
    <w:abstractNumId w:val="8"/>
  </w:num>
  <w:num w:numId="23" w16cid:durableId="1285818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5103"/>
    <w:rsid w:val="00027A27"/>
    <w:rsid w:val="00036EA6"/>
    <w:rsid w:val="00037DAC"/>
    <w:rsid w:val="00041374"/>
    <w:rsid w:val="00051EE5"/>
    <w:rsid w:val="0005251C"/>
    <w:rsid w:val="0005286A"/>
    <w:rsid w:val="000529C5"/>
    <w:rsid w:val="0005577E"/>
    <w:rsid w:val="000568C1"/>
    <w:rsid w:val="00057598"/>
    <w:rsid w:val="000704A8"/>
    <w:rsid w:val="0007648C"/>
    <w:rsid w:val="000834EC"/>
    <w:rsid w:val="0008648F"/>
    <w:rsid w:val="00090CB6"/>
    <w:rsid w:val="000915D9"/>
    <w:rsid w:val="00091A0B"/>
    <w:rsid w:val="0009632C"/>
    <w:rsid w:val="000B2BF8"/>
    <w:rsid w:val="000B670B"/>
    <w:rsid w:val="000D004C"/>
    <w:rsid w:val="000D1AEF"/>
    <w:rsid w:val="000E1258"/>
    <w:rsid w:val="000E30A1"/>
    <w:rsid w:val="000F4281"/>
    <w:rsid w:val="000F6362"/>
    <w:rsid w:val="000F7309"/>
    <w:rsid w:val="00101045"/>
    <w:rsid w:val="0012011D"/>
    <w:rsid w:val="001247F5"/>
    <w:rsid w:val="0012771E"/>
    <w:rsid w:val="001304E5"/>
    <w:rsid w:val="00131DE1"/>
    <w:rsid w:val="00134A6D"/>
    <w:rsid w:val="00140FDA"/>
    <w:rsid w:val="001570D0"/>
    <w:rsid w:val="001625F3"/>
    <w:rsid w:val="0016564E"/>
    <w:rsid w:val="00166A4A"/>
    <w:rsid w:val="00174B55"/>
    <w:rsid w:val="00176008"/>
    <w:rsid w:val="001833A9"/>
    <w:rsid w:val="001858A3"/>
    <w:rsid w:val="001901CC"/>
    <w:rsid w:val="00191234"/>
    <w:rsid w:val="001A014B"/>
    <w:rsid w:val="001A6B28"/>
    <w:rsid w:val="001B0287"/>
    <w:rsid w:val="001B72E6"/>
    <w:rsid w:val="001C2AA9"/>
    <w:rsid w:val="001C54CC"/>
    <w:rsid w:val="001D1216"/>
    <w:rsid w:val="001D1FF3"/>
    <w:rsid w:val="001E4075"/>
    <w:rsid w:val="001E5FD1"/>
    <w:rsid w:val="001E69AC"/>
    <w:rsid w:val="001F2C3C"/>
    <w:rsid w:val="00203D9F"/>
    <w:rsid w:val="00211732"/>
    <w:rsid w:val="00213290"/>
    <w:rsid w:val="002170D9"/>
    <w:rsid w:val="002207B9"/>
    <w:rsid w:val="00227777"/>
    <w:rsid w:val="00231AE1"/>
    <w:rsid w:val="0023469E"/>
    <w:rsid w:val="00237290"/>
    <w:rsid w:val="002516FE"/>
    <w:rsid w:val="00254CE4"/>
    <w:rsid w:val="00267D41"/>
    <w:rsid w:val="00284001"/>
    <w:rsid w:val="0029554A"/>
    <w:rsid w:val="002958F4"/>
    <w:rsid w:val="002A12A6"/>
    <w:rsid w:val="002A2E8C"/>
    <w:rsid w:val="002B0AA9"/>
    <w:rsid w:val="002C16E7"/>
    <w:rsid w:val="002C5B49"/>
    <w:rsid w:val="002D0DAE"/>
    <w:rsid w:val="002E32B5"/>
    <w:rsid w:val="002E6611"/>
    <w:rsid w:val="002F0598"/>
    <w:rsid w:val="002F0B9F"/>
    <w:rsid w:val="003111BD"/>
    <w:rsid w:val="00312BCE"/>
    <w:rsid w:val="0031761D"/>
    <w:rsid w:val="00321065"/>
    <w:rsid w:val="003263BC"/>
    <w:rsid w:val="00335600"/>
    <w:rsid w:val="00335B8B"/>
    <w:rsid w:val="00357FC9"/>
    <w:rsid w:val="00360AF4"/>
    <w:rsid w:val="003642D1"/>
    <w:rsid w:val="0037229E"/>
    <w:rsid w:val="00381C00"/>
    <w:rsid w:val="003A2FCD"/>
    <w:rsid w:val="003B20B5"/>
    <w:rsid w:val="003B2C17"/>
    <w:rsid w:val="003C1B2D"/>
    <w:rsid w:val="003C2F8A"/>
    <w:rsid w:val="003C3DEF"/>
    <w:rsid w:val="003E018F"/>
    <w:rsid w:val="003F5D72"/>
    <w:rsid w:val="00406516"/>
    <w:rsid w:val="00410B2C"/>
    <w:rsid w:val="00413C2A"/>
    <w:rsid w:val="00414EF3"/>
    <w:rsid w:val="00420F92"/>
    <w:rsid w:val="0042324B"/>
    <w:rsid w:val="00443D62"/>
    <w:rsid w:val="00446F32"/>
    <w:rsid w:val="00456FAB"/>
    <w:rsid w:val="00460C29"/>
    <w:rsid w:val="0046235F"/>
    <w:rsid w:val="00466981"/>
    <w:rsid w:val="004673C3"/>
    <w:rsid w:val="00473456"/>
    <w:rsid w:val="0047355B"/>
    <w:rsid w:val="00483C8A"/>
    <w:rsid w:val="0048471E"/>
    <w:rsid w:val="004A18DC"/>
    <w:rsid w:val="004B3FEA"/>
    <w:rsid w:val="004C3D0C"/>
    <w:rsid w:val="004D0C5E"/>
    <w:rsid w:val="004D2146"/>
    <w:rsid w:val="004D7F5B"/>
    <w:rsid w:val="004F59AF"/>
    <w:rsid w:val="005101C2"/>
    <w:rsid w:val="005363DF"/>
    <w:rsid w:val="00536C61"/>
    <w:rsid w:val="005402A2"/>
    <w:rsid w:val="00544494"/>
    <w:rsid w:val="00544511"/>
    <w:rsid w:val="00546F75"/>
    <w:rsid w:val="00551342"/>
    <w:rsid w:val="00552ACE"/>
    <w:rsid w:val="00554989"/>
    <w:rsid w:val="00577519"/>
    <w:rsid w:val="0059168A"/>
    <w:rsid w:val="00591EC0"/>
    <w:rsid w:val="005A33DE"/>
    <w:rsid w:val="005B1C5D"/>
    <w:rsid w:val="005C3C1B"/>
    <w:rsid w:val="005C6368"/>
    <w:rsid w:val="005D718B"/>
    <w:rsid w:val="005E084C"/>
    <w:rsid w:val="005E0894"/>
    <w:rsid w:val="005F4B0A"/>
    <w:rsid w:val="0060781B"/>
    <w:rsid w:val="006169C2"/>
    <w:rsid w:val="00620128"/>
    <w:rsid w:val="006213C9"/>
    <w:rsid w:val="006335E8"/>
    <w:rsid w:val="00644AA2"/>
    <w:rsid w:val="006454D3"/>
    <w:rsid w:val="006479D1"/>
    <w:rsid w:val="006563AE"/>
    <w:rsid w:val="00657397"/>
    <w:rsid w:val="006805D6"/>
    <w:rsid w:val="00690235"/>
    <w:rsid w:val="00693BB5"/>
    <w:rsid w:val="00694932"/>
    <w:rsid w:val="006A34AC"/>
    <w:rsid w:val="006B4F3E"/>
    <w:rsid w:val="006C1535"/>
    <w:rsid w:val="006D5D85"/>
    <w:rsid w:val="006E6525"/>
    <w:rsid w:val="006E6863"/>
    <w:rsid w:val="006F1DC4"/>
    <w:rsid w:val="006F7CD9"/>
    <w:rsid w:val="00702A3B"/>
    <w:rsid w:val="00706704"/>
    <w:rsid w:val="00710CC4"/>
    <w:rsid w:val="00712C20"/>
    <w:rsid w:val="007162EB"/>
    <w:rsid w:val="007176E2"/>
    <w:rsid w:val="0072428C"/>
    <w:rsid w:val="00737109"/>
    <w:rsid w:val="0074396C"/>
    <w:rsid w:val="00751EE0"/>
    <w:rsid w:val="007520B6"/>
    <w:rsid w:val="007543D8"/>
    <w:rsid w:val="00754408"/>
    <w:rsid w:val="00760DDA"/>
    <w:rsid w:val="00762BF6"/>
    <w:rsid w:val="00770C12"/>
    <w:rsid w:val="00772DD1"/>
    <w:rsid w:val="00773BEA"/>
    <w:rsid w:val="00792CFB"/>
    <w:rsid w:val="0079746E"/>
    <w:rsid w:val="00797B8B"/>
    <w:rsid w:val="007A0BF5"/>
    <w:rsid w:val="007A30E0"/>
    <w:rsid w:val="007A4728"/>
    <w:rsid w:val="007B09F9"/>
    <w:rsid w:val="007B0EC6"/>
    <w:rsid w:val="007C0629"/>
    <w:rsid w:val="007D0F4E"/>
    <w:rsid w:val="007E2883"/>
    <w:rsid w:val="007E50DD"/>
    <w:rsid w:val="007F4819"/>
    <w:rsid w:val="007F6B70"/>
    <w:rsid w:val="007F7937"/>
    <w:rsid w:val="0080130C"/>
    <w:rsid w:val="00815417"/>
    <w:rsid w:val="0082426B"/>
    <w:rsid w:val="00824B2F"/>
    <w:rsid w:val="008306E3"/>
    <w:rsid w:val="0084318E"/>
    <w:rsid w:val="00850A70"/>
    <w:rsid w:val="0085242C"/>
    <w:rsid w:val="0086529F"/>
    <w:rsid w:val="00880204"/>
    <w:rsid w:val="0088048A"/>
    <w:rsid w:val="00880A8A"/>
    <w:rsid w:val="00880E8E"/>
    <w:rsid w:val="00882B44"/>
    <w:rsid w:val="008832D9"/>
    <w:rsid w:val="00885214"/>
    <w:rsid w:val="008A2B32"/>
    <w:rsid w:val="008A35E0"/>
    <w:rsid w:val="008B501E"/>
    <w:rsid w:val="008C08D0"/>
    <w:rsid w:val="008C62F8"/>
    <w:rsid w:val="008D0FBE"/>
    <w:rsid w:val="008F5E73"/>
    <w:rsid w:val="00914D03"/>
    <w:rsid w:val="009159C8"/>
    <w:rsid w:val="00917B81"/>
    <w:rsid w:val="00921C3E"/>
    <w:rsid w:val="00923FC6"/>
    <w:rsid w:val="00925E6E"/>
    <w:rsid w:val="009267BE"/>
    <w:rsid w:val="00940510"/>
    <w:rsid w:val="00952D36"/>
    <w:rsid w:val="0095573C"/>
    <w:rsid w:val="00970173"/>
    <w:rsid w:val="0098034E"/>
    <w:rsid w:val="00985457"/>
    <w:rsid w:val="009867EF"/>
    <w:rsid w:val="00992322"/>
    <w:rsid w:val="00992F51"/>
    <w:rsid w:val="009940EF"/>
    <w:rsid w:val="009959B0"/>
    <w:rsid w:val="00997CB6"/>
    <w:rsid w:val="009C064F"/>
    <w:rsid w:val="009C5E77"/>
    <w:rsid w:val="009D148F"/>
    <w:rsid w:val="009D1AF4"/>
    <w:rsid w:val="009D2089"/>
    <w:rsid w:val="009E00BA"/>
    <w:rsid w:val="009E44B4"/>
    <w:rsid w:val="009F460E"/>
    <w:rsid w:val="009F4D55"/>
    <w:rsid w:val="00A05AAA"/>
    <w:rsid w:val="00A10AE4"/>
    <w:rsid w:val="00A12701"/>
    <w:rsid w:val="00A17943"/>
    <w:rsid w:val="00A20197"/>
    <w:rsid w:val="00A306E4"/>
    <w:rsid w:val="00A30905"/>
    <w:rsid w:val="00A37CDC"/>
    <w:rsid w:val="00A423E7"/>
    <w:rsid w:val="00A4425E"/>
    <w:rsid w:val="00A54546"/>
    <w:rsid w:val="00A55FC4"/>
    <w:rsid w:val="00A618EB"/>
    <w:rsid w:val="00A7704B"/>
    <w:rsid w:val="00AA678F"/>
    <w:rsid w:val="00AB5C85"/>
    <w:rsid w:val="00AB7C3C"/>
    <w:rsid w:val="00AC03FD"/>
    <w:rsid w:val="00AC38A4"/>
    <w:rsid w:val="00AC5132"/>
    <w:rsid w:val="00AC6215"/>
    <w:rsid w:val="00AC6A21"/>
    <w:rsid w:val="00AD7E28"/>
    <w:rsid w:val="00B01398"/>
    <w:rsid w:val="00B108E9"/>
    <w:rsid w:val="00B13E26"/>
    <w:rsid w:val="00B14F50"/>
    <w:rsid w:val="00B16A67"/>
    <w:rsid w:val="00B41405"/>
    <w:rsid w:val="00B44477"/>
    <w:rsid w:val="00B46C6B"/>
    <w:rsid w:val="00B640C8"/>
    <w:rsid w:val="00B66084"/>
    <w:rsid w:val="00B712BB"/>
    <w:rsid w:val="00B848D4"/>
    <w:rsid w:val="00B8528B"/>
    <w:rsid w:val="00B9485C"/>
    <w:rsid w:val="00B971D7"/>
    <w:rsid w:val="00BB18A0"/>
    <w:rsid w:val="00BB1FD8"/>
    <w:rsid w:val="00BB5875"/>
    <w:rsid w:val="00BB5E3D"/>
    <w:rsid w:val="00BC21D6"/>
    <w:rsid w:val="00BD194D"/>
    <w:rsid w:val="00BE54D1"/>
    <w:rsid w:val="00BF6A19"/>
    <w:rsid w:val="00BF6F4A"/>
    <w:rsid w:val="00BF71DF"/>
    <w:rsid w:val="00C06103"/>
    <w:rsid w:val="00C06639"/>
    <w:rsid w:val="00C10A77"/>
    <w:rsid w:val="00C114FC"/>
    <w:rsid w:val="00C251F8"/>
    <w:rsid w:val="00C4630B"/>
    <w:rsid w:val="00C50E07"/>
    <w:rsid w:val="00C63BFE"/>
    <w:rsid w:val="00C64F41"/>
    <w:rsid w:val="00C75035"/>
    <w:rsid w:val="00C83C38"/>
    <w:rsid w:val="00C90B9E"/>
    <w:rsid w:val="00C922BD"/>
    <w:rsid w:val="00C943B5"/>
    <w:rsid w:val="00CA0163"/>
    <w:rsid w:val="00CA08CC"/>
    <w:rsid w:val="00CA0ECF"/>
    <w:rsid w:val="00CA71DA"/>
    <w:rsid w:val="00CB1C77"/>
    <w:rsid w:val="00CC3B2F"/>
    <w:rsid w:val="00CC48E0"/>
    <w:rsid w:val="00CD34DA"/>
    <w:rsid w:val="00CD3BD1"/>
    <w:rsid w:val="00CE36AD"/>
    <w:rsid w:val="00D06CC5"/>
    <w:rsid w:val="00D07E8F"/>
    <w:rsid w:val="00D1404C"/>
    <w:rsid w:val="00D200F1"/>
    <w:rsid w:val="00D226C9"/>
    <w:rsid w:val="00D34FC1"/>
    <w:rsid w:val="00D42168"/>
    <w:rsid w:val="00D46558"/>
    <w:rsid w:val="00D46887"/>
    <w:rsid w:val="00D503E4"/>
    <w:rsid w:val="00D52949"/>
    <w:rsid w:val="00D545D4"/>
    <w:rsid w:val="00D62613"/>
    <w:rsid w:val="00D64EE8"/>
    <w:rsid w:val="00D7122F"/>
    <w:rsid w:val="00D856B5"/>
    <w:rsid w:val="00DA2D56"/>
    <w:rsid w:val="00DA7754"/>
    <w:rsid w:val="00DB65D2"/>
    <w:rsid w:val="00DB79DB"/>
    <w:rsid w:val="00DC341E"/>
    <w:rsid w:val="00DD03C0"/>
    <w:rsid w:val="00DE208A"/>
    <w:rsid w:val="00DF1F3C"/>
    <w:rsid w:val="00DF6B2E"/>
    <w:rsid w:val="00E01E6A"/>
    <w:rsid w:val="00E06A8D"/>
    <w:rsid w:val="00E128DD"/>
    <w:rsid w:val="00E1388A"/>
    <w:rsid w:val="00E15D54"/>
    <w:rsid w:val="00E17A80"/>
    <w:rsid w:val="00E207AE"/>
    <w:rsid w:val="00E23927"/>
    <w:rsid w:val="00E24B02"/>
    <w:rsid w:val="00E35AE0"/>
    <w:rsid w:val="00E37623"/>
    <w:rsid w:val="00E4431E"/>
    <w:rsid w:val="00E5555A"/>
    <w:rsid w:val="00E575D4"/>
    <w:rsid w:val="00E6452D"/>
    <w:rsid w:val="00E8004D"/>
    <w:rsid w:val="00E8413E"/>
    <w:rsid w:val="00E87A7C"/>
    <w:rsid w:val="00E91E89"/>
    <w:rsid w:val="00E9752B"/>
    <w:rsid w:val="00EA523A"/>
    <w:rsid w:val="00EB1B93"/>
    <w:rsid w:val="00EB3FB0"/>
    <w:rsid w:val="00EB7A4E"/>
    <w:rsid w:val="00EC228F"/>
    <w:rsid w:val="00ED348F"/>
    <w:rsid w:val="00EE1DB5"/>
    <w:rsid w:val="00EE5D77"/>
    <w:rsid w:val="00EE5F66"/>
    <w:rsid w:val="00EF1D82"/>
    <w:rsid w:val="00EF6ECA"/>
    <w:rsid w:val="00F01870"/>
    <w:rsid w:val="00F16F49"/>
    <w:rsid w:val="00F2574B"/>
    <w:rsid w:val="00F32B7D"/>
    <w:rsid w:val="00F372AA"/>
    <w:rsid w:val="00F516CE"/>
    <w:rsid w:val="00F56E9B"/>
    <w:rsid w:val="00F658B7"/>
    <w:rsid w:val="00F66E79"/>
    <w:rsid w:val="00F70783"/>
    <w:rsid w:val="00F71DE4"/>
    <w:rsid w:val="00F72BF9"/>
    <w:rsid w:val="00F741B4"/>
    <w:rsid w:val="00F9558E"/>
    <w:rsid w:val="00F9656E"/>
    <w:rsid w:val="00F96E64"/>
    <w:rsid w:val="00FA73C8"/>
    <w:rsid w:val="00FB7FC2"/>
    <w:rsid w:val="00FC04AA"/>
    <w:rsid w:val="00FC3420"/>
    <w:rsid w:val="00FD09CB"/>
    <w:rsid w:val="00FD0F7A"/>
    <w:rsid w:val="00FD2C0B"/>
    <w:rsid w:val="00FD7BC4"/>
    <w:rsid w:val="00FE0B73"/>
    <w:rsid w:val="00FE1DF7"/>
    <w:rsid w:val="00FE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74D0C4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paragraph" w:styleId="Heading2">
    <w:name w:val="heading 2"/>
    <w:basedOn w:val="Normal"/>
    <w:link w:val="Heading2Char"/>
    <w:uiPriority w:val="9"/>
    <w:qFormat/>
    <w:rsid w:val="009C064F"/>
    <w:pPr>
      <w:widowControl/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C064F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paragraph" w:styleId="NormalWeb">
    <w:name w:val="Normal (Web)"/>
    <w:basedOn w:val="Normal"/>
    <w:uiPriority w:val="99"/>
    <w:unhideWhenUsed/>
    <w:rsid w:val="009C064F"/>
    <w:pPr>
      <w:widowControl/>
      <w:spacing w:before="100" w:beforeAutospacing="1" w:after="100" w:afterAutospacing="1"/>
      <w:jc w:val="left"/>
    </w:pPr>
    <w:rPr>
      <w:rFonts w:eastAsia="Times New Roman" w:cs="Times New Roman"/>
      <w:kern w:val="0"/>
      <w:szCs w:val="24"/>
    </w:rPr>
  </w:style>
  <w:style w:type="character" w:styleId="Strong">
    <w:name w:val="Strong"/>
    <w:basedOn w:val="DefaultParagraphFont"/>
    <w:uiPriority w:val="22"/>
    <w:qFormat/>
    <w:rsid w:val="009C064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B58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58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587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8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875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710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5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fc.int/meeting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ecretariat@npfc.in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35AA4-7063-48BF-ACA6-5194B68A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Aleksandr Zavolokin</cp:lastModifiedBy>
  <cp:revision>18</cp:revision>
  <cp:lastPrinted>2017-09-04T06:52:00Z</cp:lastPrinted>
  <dcterms:created xsi:type="dcterms:W3CDTF">2024-12-20T01:36:00Z</dcterms:created>
  <dcterms:modified xsi:type="dcterms:W3CDTF">2024-12-20T03:48:00Z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fb733f-faef-464c-9b6d-731b56f94973_Enabled">
    <vt:lpwstr>true</vt:lpwstr>
  </property>
  <property fmtid="{D5CDD505-2E9C-101B-9397-08002B2CF9AE}" pid="3" name="MSIP_Label_1bfb733f-faef-464c-9b6d-731b56f94973_SetDate">
    <vt:lpwstr>2020-11-26T22:50:05Z</vt:lpwstr>
  </property>
  <property fmtid="{D5CDD505-2E9C-101B-9397-08002B2CF9AE}" pid="4" name="MSIP_Label_1bfb733f-faef-464c-9b6d-731b56f94973_Method">
    <vt:lpwstr>Standard</vt:lpwstr>
  </property>
  <property fmtid="{D5CDD505-2E9C-101B-9397-08002B2CF9AE}" pid="5" name="MSIP_Label_1bfb733f-faef-464c-9b6d-731b56f94973_Name">
    <vt:lpwstr>Unclass - Non-Classifié</vt:lpwstr>
  </property>
  <property fmtid="{D5CDD505-2E9C-101B-9397-08002B2CF9AE}" pid="6" name="MSIP_Label_1bfb733f-faef-464c-9b6d-731b56f94973_SiteId">
    <vt:lpwstr>1594fdae-a1d9-4405-915d-011467234338</vt:lpwstr>
  </property>
  <property fmtid="{D5CDD505-2E9C-101B-9397-08002B2CF9AE}" pid="7" name="MSIP_Label_1bfb733f-faef-464c-9b6d-731b56f94973_ActionId">
    <vt:lpwstr>268b4bc7-c769-4be1-be23-0000824b45f7</vt:lpwstr>
  </property>
</Properties>
</file>