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6A97" w14:textId="58706E9F" w:rsidR="00E8004D" w:rsidRPr="00346A33" w:rsidRDefault="00E91E89" w:rsidP="00F32B7D">
      <w:pPr>
        <w:spacing w:before="240"/>
        <w:jc w:val="right"/>
        <w:rPr>
          <w:rFonts w:eastAsia="SimSun"/>
          <w:lang w:eastAsia="zh-CN"/>
        </w:rPr>
      </w:pPr>
      <w:r>
        <w:t>NPFC-20</w:t>
      </w:r>
      <w:r w:rsidR="00346A33">
        <w:rPr>
          <w:rFonts w:eastAsia="SimSun" w:hint="eastAsia"/>
          <w:lang w:eastAsia="zh-CN"/>
        </w:rPr>
        <w:t>24</w:t>
      </w:r>
      <w:r>
        <w:t>-</w:t>
      </w:r>
      <w:r w:rsidR="00591EC0">
        <w:t>S</w:t>
      </w:r>
      <w:r w:rsidR="00346A33">
        <w:rPr>
          <w:rFonts w:eastAsia="SimSun" w:hint="eastAsia"/>
          <w:lang w:eastAsia="zh-CN"/>
        </w:rPr>
        <w:t>SC NFS01</w:t>
      </w:r>
      <w:r>
        <w:t>-WP</w:t>
      </w:r>
      <w:r w:rsidR="009A4F88">
        <w:rPr>
          <w:rFonts w:eastAsia="SimSun"/>
          <w:lang w:eastAsia="zh-CN"/>
        </w:rPr>
        <w:t>23</w:t>
      </w:r>
    </w:p>
    <w:p w14:paraId="6DABEBC2" w14:textId="4AB81A05" w:rsidR="00FD2C0B" w:rsidRPr="00262DC3" w:rsidRDefault="00262DC3" w:rsidP="009A4F88">
      <w:pPr>
        <w:widowControl/>
        <w:spacing w:line="360" w:lineRule="auto"/>
        <w:jc w:val="center"/>
        <w:rPr>
          <w:rFonts w:eastAsia="方正小标宋简体" w:cs="Times New Roman"/>
          <w:b/>
          <w:w w:val="95"/>
          <w:sz w:val="32"/>
          <w:szCs w:val="32"/>
          <w:lang w:eastAsia="zh-CN"/>
        </w:rPr>
      </w:pPr>
      <w:r w:rsidRPr="00262DC3">
        <w:rPr>
          <w:rFonts w:eastAsia="方正小标宋简体" w:cs="Times New Roman" w:hint="eastAsia"/>
          <w:b/>
          <w:w w:val="95"/>
          <w:sz w:val="32"/>
          <w:szCs w:val="32"/>
          <w:lang w:eastAsia="zh-CN"/>
        </w:rPr>
        <w:t>Species in the Northwest Pacific ecosystem from Chinese survey and bycatch in fishery</w:t>
      </w:r>
    </w:p>
    <w:p w14:paraId="6D2F58DC" w14:textId="32ABB1A3" w:rsidR="00262DC3" w:rsidRPr="00194992" w:rsidRDefault="00262DC3" w:rsidP="00DE6A45">
      <w:pPr>
        <w:widowControl/>
        <w:jc w:val="center"/>
        <w:rPr>
          <w:rFonts w:eastAsia="SimSun" w:cs="Times New Roman"/>
          <w:sz w:val="21"/>
          <w:lang w:eastAsia="zh-CN"/>
        </w:rPr>
      </w:pPr>
      <w:r w:rsidRPr="00262DC3">
        <w:rPr>
          <w:rFonts w:cs="Times New Roman" w:hint="eastAsia"/>
          <w:sz w:val="21"/>
          <w:lang w:eastAsia="zh-CN"/>
        </w:rPr>
        <w:t>Qiuyun Ma</w:t>
      </w:r>
      <w:r w:rsidR="0082494C">
        <w:rPr>
          <w:rFonts w:eastAsia="SimSun" w:cs="Times New Roman" w:hint="eastAsia"/>
          <w:sz w:val="21"/>
          <w:vertAlign w:val="superscript"/>
          <w:lang w:eastAsia="zh-CN"/>
        </w:rPr>
        <w:t>1</w:t>
      </w:r>
      <w:r w:rsidRPr="00262DC3">
        <w:rPr>
          <w:rFonts w:cs="Times New Roman" w:hint="eastAsia"/>
          <w:sz w:val="21"/>
          <w:lang w:eastAsia="zh-CN"/>
        </w:rPr>
        <w:t>, Libin Dai</w:t>
      </w:r>
      <w:r w:rsidR="0082494C">
        <w:rPr>
          <w:rFonts w:eastAsia="SimSun" w:cs="Times New Roman" w:hint="eastAsia"/>
          <w:sz w:val="21"/>
          <w:vertAlign w:val="superscript"/>
          <w:lang w:eastAsia="zh-CN"/>
        </w:rPr>
        <w:t>1</w:t>
      </w:r>
      <w:r w:rsidRPr="00262DC3">
        <w:rPr>
          <w:rFonts w:cs="Times New Roman" w:hint="eastAsia"/>
          <w:sz w:val="21"/>
          <w:lang w:eastAsia="zh-CN"/>
        </w:rPr>
        <w:t>,</w:t>
      </w:r>
      <w:r w:rsidR="00D64B46">
        <w:rPr>
          <w:rFonts w:eastAsia="SimSun" w:cs="Times New Roman" w:hint="eastAsia"/>
          <w:sz w:val="21"/>
          <w:lang w:eastAsia="zh-CN"/>
        </w:rPr>
        <w:t xml:space="preserve"> Heng Zhang</w:t>
      </w:r>
      <w:r w:rsidR="0082494C">
        <w:rPr>
          <w:rFonts w:eastAsia="SimSun" w:cs="Times New Roman" w:hint="eastAsia"/>
          <w:sz w:val="21"/>
          <w:vertAlign w:val="superscript"/>
          <w:lang w:eastAsia="zh-CN"/>
        </w:rPr>
        <w:t>2</w:t>
      </w:r>
      <w:r w:rsidR="00D64B46">
        <w:rPr>
          <w:rFonts w:eastAsia="SimSun" w:cs="Times New Roman" w:hint="eastAsia"/>
          <w:sz w:val="21"/>
          <w:lang w:eastAsia="zh-CN"/>
        </w:rPr>
        <w:t>,</w:t>
      </w:r>
      <w:r w:rsidRPr="00262DC3">
        <w:rPr>
          <w:rFonts w:cs="Times New Roman" w:hint="eastAsia"/>
          <w:sz w:val="21"/>
          <w:lang w:eastAsia="zh-CN"/>
        </w:rPr>
        <w:t xml:space="preserve"> Siquan Tian</w:t>
      </w:r>
      <w:r w:rsidR="0082494C">
        <w:rPr>
          <w:rFonts w:eastAsia="SimSun" w:cs="Times New Roman" w:hint="eastAsia"/>
          <w:sz w:val="21"/>
          <w:vertAlign w:val="superscript"/>
          <w:lang w:eastAsia="zh-CN"/>
        </w:rPr>
        <w:t>1</w:t>
      </w:r>
    </w:p>
    <w:p w14:paraId="1649FE66" w14:textId="7A611238" w:rsidR="00262DC3" w:rsidRDefault="0082494C" w:rsidP="00DE6A45">
      <w:pPr>
        <w:widowControl/>
        <w:jc w:val="center"/>
        <w:rPr>
          <w:rFonts w:eastAsia="SimSun" w:cs="Times New Roman"/>
          <w:sz w:val="21"/>
          <w:lang w:eastAsia="zh-CN"/>
        </w:rPr>
      </w:pPr>
      <w:r>
        <w:rPr>
          <w:rFonts w:eastAsia="SimSun" w:cs="Times New Roman" w:hint="eastAsia"/>
          <w:sz w:val="21"/>
          <w:lang w:eastAsia="zh-CN"/>
        </w:rPr>
        <w:t xml:space="preserve">1. </w:t>
      </w:r>
      <w:r w:rsidR="00262DC3" w:rsidRPr="00262DC3">
        <w:rPr>
          <w:rFonts w:cs="Times New Roman"/>
          <w:sz w:val="21"/>
          <w:lang w:eastAsia="zh-CN"/>
        </w:rPr>
        <w:t>College of Marine Living Resource Sciences and Management, Shanghai Ocean University, China</w:t>
      </w:r>
    </w:p>
    <w:p w14:paraId="4D2E7380" w14:textId="3A51D0B6" w:rsidR="0082494C" w:rsidRPr="0082494C" w:rsidRDefault="0082494C" w:rsidP="00DE6A45">
      <w:pPr>
        <w:widowControl/>
        <w:jc w:val="center"/>
        <w:rPr>
          <w:rFonts w:eastAsia="SimSun" w:cs="Times New Roman"/>
          <w:sz w:val="21"/>
          <w:lang w:eastAsia="zh-CN"/>
        </w:rPr>
      </w:pPr>
      <w:r>
        <w:rPr>
          <w:rFonts w:eastAsia="SimSun" w:cs="Times New Roman" w:hint="eastAsia"/>
          <w:sz w:val="21"/>
          <w:lang w:eastAsia="zh-CN"/>
        </w:rPr>
        <w:t xml:space="preserve">2. </w:t>
      </w:r>
      <w:r w:rsidRPr="0082494C">
        <w:rPr>
          <w:rFonts w:eastAsia="SimSun" w:cs="Times New Roman"/>
          <w:sz w:val="21"/>
          <w:lang w:eastAsia="zh-CN"/>
        </w:rPr>
        <w:t>East China Sea Fisheries Research Institute, Chinese Academy of Fishery Science</w:t>
      </w:r>
      <w:r>
        <w:rPr>
          <w:rFonts w:eastAsia="SimSun" w:cs="Times New Roman" w:hint="eastAsia"/>
          <w:sz w:val="21"/>
          <w:lang w:eastAsia="zh-CN"/>
        </w:rPr>
        <w:t>,</w:t>
      </w:r>
      <w:r w:rsidRPr="0082494C">
        <w:rPr>
          <w:rFonts w:eastAsia="SimSun" w:cs="Times New Roman"/>
          <w:sz w:val="21"/>
          <w:lang w:eastAsia="zh-CN"/>
        </w:rPr>
        <w:t xml:space="preserve"> China</w:t>
      </w:r>
    </w:p>
    <w:p w14:paraId="07F9FC9D" w14:textId="77777777" w:rsidR="00FE7A3D" w:rsidRPr="00FE7A3D" w:rsidRDefault="00FE7A3D" w:rsidP="00262DC3">
      <w:pPr>
        <w:widowControl/>
        <w:spacing w:line="480" w:lineRule="auto"/>
        <w:jc w:val="center"/>
        <w:rPr>
          <w:rFonts w:eastAsia="SimSun" w:cs="Times New Roman"/>
          <w:sz w:val="21"/>
          <w:lang w:eastAsia="zh-CN"/>
        </w:rPr>
      </w:pPr>
    </w:p>
    <w:p w14:paraId="6EF0032B" w14:textId="0A9D5D9D" w:rsidR="00262DC3" w:rsidRPr="00262DC3" w:rsidRDefault="00262DC3" w:rsidP="00262DC3">
      <w:pPr>
        <w:widowControl/>
        <w:spacing w:line="480" w:lineRule="auto"/>
        <w:jc w:val="left"/>
        <w:outlineLvl w:val="0"/>
        <w:rPr>
          <w:rFonts w:cs="Times New Roman"/>
          <w:b/>
          <w:bCs/>
          <w:sz w:val="28"/>
          <w:szCs w:val="32"/>
          <w:lang w:eastAsia="zh-CN"/>
        </w:rPr>
      </w:pPr>
      <w:r w:rsidRPr="00262DC3">
        <w:rPr>
          <w:rFonts w:cs="Times New Roman" w:hint="eastAsia"/>
          <w:b/>
          <w:bCs/>
          <w:sz w:val="28"/>
          <w:szCs w:val="32"/>
          <w:lang w:eastAsia="zh-CN"/>
        </w:rPr>
        <w:t>Summary</w:t>
      </w:r>
    </w:p>
    <w:p w14:paraId="7780678F" w14:textId="4D8BB120" w:rsidR="00727C47" w:rsidRPr="00262DC3" w:rsidRDefault="00853249" w:rsidP="008F2913">
      <w:pPr>
        <w:spacing w:line="360" w:lineRule="auto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>h</w:t>
      </w:r>
      <w:r>
        <w:rPr>
          <w:rFonts w:eastAsia="SimSun" w:hint="eastAsia"/>
          <w:lang w:eastAsia="zh-CN"/>
        </w:rPr>
        <w:t xml:space="preserve">is paper summarized the species belong to the marine </w:t>
      </w:r>
      <w:r>
        <w:rPr>
          <w:rFonts w:eastAsia="SimSun"/>
          <w:lang w:eastAsia="zh-CN"/>
        </w:rPr>
        <w:t>ecosystems</w:t>
      </w:r>
      <w:r>
        <w:rPr>
          <w:rFonts w:eastAsia="SimSun" w:hint="eastAsia"/>
          <w:lang w:eastAsia="zh-CN"/>
        </w:rPr>
        <w:t xml:space="preserve"> in Northwest Pacific Ocean, that monitored by Chinese survey, and the bycatch species in the commercial fishery. </w:t>
      </w:r>
      <w:r w:rsidRPr="00853249">
        <w:rPr>
          <w:rFonts w:eastAsia="SimSun"/>
          <w:lang w:eastAsia="zh-CN"/>
        </w:rPr>
        <w:t xml:space="preserve">China has been conducting a scientific survey program using its </w:t>
      </w:r>
      <w:r w:rsidR="00BC76DC">
        <w:rPr>
          <w:rFonts w:eastAsia="SimSun" w:hint="eastAsia"/>
          <w:lang w:eastAsia="zh-CN"/>
        </w:rPr>
        <w:t xml:space="preserve">fishery </w:t>
      </w:r>
      <w:r w:rsidRPr="00853249">
        <w:rPr>
          <w:rFonts w:eastAsia="SimSun"/>
          <w:lang w:eastAsia="zh-CN"/>
        </w:rPr>
        <w:t xml:space="preserve">research vessel "Song Hang" in the NPFC convention area </w:t>
      </w:r>
      <w:r w:rsidR="002036CC">
        <w:rPr>
          <w:rFonts w:eastAsia="SimSun" w:hint="eastAsia"/>
          <w:lang w:eastAsia="zh-CN"/>
        </w:rPr>
        <w:t>since 2021</w:t>
      </w:r>
      <w:r w:rsidRPr="00853249">
        <w:rPr>
          <w:rFonts w:eastAsia="SimSun"/>
          <w:lang w:eastAsia="zh-CN"/>
        </w:rPr>
        <w:t>.</w:t>
      </w:r>
      <w:r>
        <w:rPr>
          <w:rFonts w:eastAsia="SimSun" w:hint="eastAsia"/>
          <w:lang w:eastAsia="zh-CN"/>
        </w:rPr>
        <w:t xml:space="preserve"> During the past four years, t</w:t>
      </w:r>
      <w:r>
        <w:rPr>
          <w:rFonts w:eastAsia="SimSun"/>
          <w:lang w:eastAsia="zh-CN"/>
        </w:rPr>
        <w:t>h</w:t>
      </w:r>
      <w:r>
        <w:rPr>
          <w:rFonts w:eastAsia="SimSun" w:hint="eastAsia"/>
          <w:lang w:eastAsia="zh-CN"/>
        </w:rPr>
        <w:t xml:space="preserve">is survey totally </w:t>
      </w:r>
      <w:r w:rsidR="00932D37">
        <w:rPr>
          <w:rFonts w:eastAsia="SimSun" w:hint="eastAsia"/>
          <w:lang w:eastAsia="zh-CN"/>
        </w:rPr>
        <w:t>identified</w:t>
      </w:r>
      <w:r>
        <w:rPr>
          <w:rFonts w:eastAsia="SimSun" w:hint="eastAsia"/>
          <w:lang w:eastAsia="zh-CN"/>
        </w:rPr>
        <w:t xml:space="preserve"> </w:t>
      </w:r>
      <w:r w:rsidR="00EF53CC">
        <w:rPr>
          <w:rFonts w:eastAsia="SimSun" w:hint="eastAsia"/>
          <w:lang w:eastAsia="zh-CN"/>
        </w:rPr>
        <w:t>78 fish</w:t>
      </w:r>
      <w:r>
        <w:rPr>
          <w:rFonts w:eastAsia="SimSun" w:hint="eastAsia"/>
          <w:lang w:eastAsia="zh-CN"/>
        </w:rPr>
        <w:t xml:space="preserve"> species</w:t>
      </w:r>
      <w:r w:rsidR="00EF53CC">
        <w:rPr>
          <w:rFonts w:eastAsia="SimSun" w:hint="eastAsia"/>
          <w:lang w:eastAsia="zh-CN"/>
        </w:rPr>
        <w:t xml:space="preserve"> and 23 </w:t>
      </w:r>
      <w:proofErr w:type="spellStart"/>
      <w:r w:rsidR="00EF53CC" w:rsidRPr="00EF53CC">
        <w:rPr>
          <w:rFonts w:eastAsia="SimSun"/>
          <w:lang w:eastAsia="zh-CN"/>
        </w:rPr>
        <w:t>cephalopoda</w:t>
      </w:r>
      <w:proofErr w:type="spellEnd"/>
      <w:r w:rsidR="00EF53CC">
        <w:rPr>
          <w:rFonts w:eastAsia="SimSun" w:hint="eastAsia"/>
          <w:lang w:eastAsia="zh-CN"/>
        </w:rPr>
        <w:t xml:space="preserve"> species, by</w:t>
      </w:r>
      <w:r w:rsidRPr="00853249">
        <w:rPr>
          <w:rFonts w:eastAsia="SimSun"/>
          <w:lang w:eastAsia="zh-CN"/>
        </w:rPr>
        <w:t xml:space="preserve"> mid-trawl</w:t>
      </w:r>
      <w:r w:rsidR="00EF53CC">
        <w:rPr>
          <w:rFonts w:eastAsia="SimSun" w:hint="eastAsia"/>
          <w:lang w:eastAsia="zh-CN"/>
        </w:rPr>
        <w:t>ing</w:t>
      </w:r>
      <w:r w:rsidR="00932D37">
        <w:rPr>
          <w:rFonts w:eastAsia="SimSun" w:hint="eastAsia"/>
          <w:lang w:eastAsia="zh-CN"/>
        </w:rPr>
        <w:t>,</w:t>
      </w:r>
      <w:r>
        <w:rPr>
          <w:rFonts w:eastAsia="SimSun" w:hint="eastAsia"/>
          <w:lang w:eastAsia="zh-CN"/>
        </w:rPr>
        <w:t xml:space="preserve"> squid jigging</w:t>
      </w:r>
      <w:r w:rsidR="00932D37">
        <w:rPr>
          <w:rFonts w:eastAsia="SimSun" w:hint="eastAsia"/>
          <w:lang w:eastAsia="zh-CN"/>
        </w:rPr>
        <w:t xml:space="preserve">, </w:t>
      </w:r>
      <w:r w:rsidR="00EF53CC">
        <w:rPr>
          <w:rFonts w:eastAsia="SimSun" w:hint="eastAsia"/>
          <w:lang w:eastAsia="zh-CN"/>
        </w:rPr>
        <w:t>and</w:t>
      </w:r>
      <w:r w:rsidR="00932D37">
        <w:rPr>
          <w:rFonts w:eastAsia="SimSun" w:hint="eastAsia"/>
          <w:lang w:eastAsia="zh-CN"/>
        </w:rPr>
        <w:t xml:space="preserve"> eDNA</w:t>
      </w:r>
      <w:r>
        <w:rPr>
          <w:rFonts w:eastAsia="SimSun" w:hint="eastAsia"/>
          <w:lang w:eastAsia="zh-CN"/>
        </w:rPr>
        <w:t>.</w:t>
      </w:r>
      <w:r w:rsidR="00CE248A">
        <w:rPr>
          <w:rFonts w:eastAsia="SimSun" w:hint="eastAsia"/>
          <w:lang w:eastAsia="zh-CN"/>
        </w:rPr>
        <w:t xml:space="preserve"> There is </w:t>
      </w:r>
      <w:r w:rsidR="006958B7">
        <w:rPr>
          <w:rFonts w:eastAsia="SimSun" w:hint="eastAsia"/>
          <w:lang w:eastAsia="zh-CN"/>
        </w:rPr>
        <w:t>few</w:t>
      </w:r>
      <w:r w:rsidR="00CE248A">
        <w:rPr>
          <w:rFonts w:eastAsia="SimSun" w:hint="eastAsia"/>
          <w:lang w:eastAsia="zh-CN"/>
        </w:rPr>
        <w:t xml:space="preserve"> bycatch in the </w:t>
      </w:r>
      <w:r w:rsidR="00CE248A" w:rsidRPr="00CE248A">
        <w:rPr>
          <w:rFonts w:eastAsia="SimSun"/>
          <w:lang w:eastAsia="zh-CN"/>
        </w:rPr>
        <w:t>stick-held dip net fishery</w:t>
      </w:r>
      <w:r w:rsidR="00CE248A">
        <w:rPr>
          <w:rFonts w:eastAsia="SimSun" w:hint="eastAsia"/>
          <w:lang w:eastAsia="zh-CN"/>
        </w:rPr>
        <w:t xml:space="preserve"> for Pacific saury</w:t>
      </w:r>
      <w:r w:rsidR="00932D37">
        <w:rPr>
          <w:rFonts w:eastAsia="SimSun" w:hint="eastAsia"/>
          <w:lang w:eastAsia="zh-CN"/>
        </w:rPr>
        <w:t>,</w:t>
      </w:r>
      <w:r w:rsidR="00CE248A">
        <w:rPr>
          <w:rFonts w:eastAsia="SimSun" w:hint="eastAsia"/>
          <w:lang w:eastAsia="zh-CN"/>
        </w:rPr>
        <w:t xml:space="preserve"> </w:t>
      </w:r>
      <w:r w:rsidR="00CE248A" w:rsidRPr="00CE248A">
        <w:rPr>
          <w:rFonts w:eastAsia="SimSun"/>
          <w:lang w:eastAsia="zh-CN"/>
        </w:rPr>
        <w:t>squid-jigging fisher</w:t>
      </w:r>
      <w:r w:rsidR="00CE248A">
        <w:rPr>
          <w:rFonts w:eastAsia="SimSun" w:hint="eastAsia"/>
          <w:lang w:eastAsia="zh-CN"/>
        </w:rPr>
        <w:t>y</w:t>
      </w:r>
      <w:r w:rsidR="00932D37">
        <w:rPr>
          <w:rFonts w:eastAsia="SimSun" w:hint="eastAsia"/>
          <w:lang w:eastAsia="zh-CN"/>
        </w:rPr>
        <w:t>, and pelagic trawl fishery for C</w:t>
      </w:r>
      <w:r w:rsidR="00932D37">
        <w:rPr>
          <w:rFonts w:eastAsia="SimSun"/>
          <w:lang w:eastAsia="zh-CN"/>
        </w:rPr>
        <w:t>h</w:t>
      </w:r>
      <w:r w:rsidR="00932D37">
        <w:rPr>
          <w:rFonts w:eastAsia="SimSun" w:hint="eastAsia"/>
          <w:lang w:eastAsia="zh-CN"/>
        </w:rPr>
        <w:t>ub mackerel and Japanese sardine</w:t>
      </w:r>
      <w:r w:rsidR="00CE248A">
        <w:rPr>
          <w:rFonts w:eastAsia="SimSun" w:hint="eastAsia"/>
          <w:lang w:eastAsia="zh-CN"/>
        </w:rPr>
        <w:t xml:space="preserve">. </w:t>
      </w:r>
      <w:r w:rsidR="003F4F58">
        <w:rPr>
          <w:rFonts w:eastAsia="SimSun" w:hint="eastAsia"/>
          <w:lang w:eastAsia="zh-CN"/>
        </w:rPr>
        <w:t xml:space="preserve">In the purse seine, bycatch species include Blue mackerel, squid and Pacific saury, </w:t>
      </w:r>
      <w:r w:rsidR="006958B7">
        <w:rPr>
          <w:rFonts w:eastAsia="SimSun" w:hint="eastAsia"/>
          <w:lang w:eastAsia="zh-CN"/>
        </w:rPr>
        <w:t>while other species was li</w:t>
      </w:r>
      <w:r w:rsidR="006958B7" w:rsidRPr="00194992">
        <w:rPr>
          <w:rFonts w:eastAsia="SimSun" w:hint="eastAsia"/>
          <w:lang w:eastAsia="zh-CN"/>
        </w:rPr>
        <w:t>ttle recorded</w:t>
      </w:r>
      <w:r w:rsidR="00B06C7A" w:rsidRPr="00194992">
        <w:rPr>
          <w:rFonts w:eastAsia="SimSun" w:hint="eastAsia"/>
          <w:lang w:eastAsia="zh-CN"/>
        </w:rPr>
        <w:t>.</w:t>
      </w:r>
    </w:p>
    <w:p w14:paraId="3BD6BBE4" w14:textId="314DFF6A" w:rsidR="00932D37" w:rsidRPr="00EF53CC" w:rsidRDefault="00EF53CC" w:rsidP="00EF53CC">
      <w:pPr>
        <w:pStyle w:val="Default"/>
        <w:spacing w:line="360" w:lineRule="auto"/>
        <w:outlineLvl w:val="0"/>
        <w:rPr>
          <w:b/>
          <w:bCs/>
          <w:sz w:val="28"/>
          <w:szCs w:val="28"/>
        </w:rPr>
      </w:pPr>
      <w:r w:rsidRPr="00EF53CC">
        <w:rPr>
          <w:b/>
          <w:bCs/>
          <w:sz w:val="28"/>
          <w:szCs w:val="28"/>
        </w:rPr>
        <w:t>S</w:t>
      </w:r>
      <w:r w:rsidRPr="00EF53CC">
        <w:rPr>
          <w:rFonts w:hint="eastAsia"/>
          <w:b/>
          <w:bCs/>
          <w:sz w:val="28"/>
          <w:szCs w:val="28"/>
        </w:rPr>
        <w:t xml:space="preserve">pecies identified from </w:t>
      </w:r>
      <w:r w:rsidR="00205BD0">
        <w:rPr>
          <w:rFonts w:eastAsia="SimSun" w:hint="eastAsia"/>
          <w:b/>
          <w:bCs/>
          <w:sz w:val="28"/>
          <w:szCs w:val="28"/>
          <w:lang w:eastAsia="zh-CN"/>
        </w:rPr>
        <w:t>fishery-independent</w:t>
      </w:r>
      <w:r w:rsidRPr="00EF53CC">
        <w:rPr>
          <w:rFonts w:hint="eastAsia"/>
          <w:b/>
          <w:bCs/>
          <w:sz w:val="28"/>
          <w:szCs w:val="28"/>
        </w:rPr>
        <w:t xml:space="preserve"> survey</w:t>
      </w:r>
    </w:p>
    <w:p w14:paraId="11E0C145" w14:textId="73EB3FE2" w:rsidR="00EF53CC" w:rsidRDefault="00EF53CC" w:rsidP="00741C64">
      <w:pPr>
        <w:pStyle w:val="Default"/>
        <w:spacing w:line="360" w:lineRule="auto"/>
        <w:ind w:firstLine="525"/>
        <w:rPr>
          <w:rFonts w:eastAsia="SimSun"/>
          <w:lang w:eastAsia="zh-CN"/>
        </w:rPr>
      </w:pPr>
      <w:r w:rsidRPr="00853249">
        <w:rPr>
          <w:rFonts w:eastAsia="SimSun"/>
          <w:lang w:eastAsia="zh-CN"/>
        </w:rPr>
        <w:t xml:space="preserve">China has been conducting a scientific survey program using </w:t>
      </w:r>
      <w:r w:rsidR="002036CC">
        <w:rPr>
          <w:rFonts w:eastAsia="SimSun" w:hint="eastAsia"/>
          <w:lang w:eastAsia="zh-CN"/>
        </w:rPr>
        <w:t>the</w:t>
      </w:r>
      <w:r w:rsidRPr="00853249">
        <w:rPr>
          <w:rFonts w:eastAsia="SimSun"/>
          <w:lang w:eastAsia="zh-CN"/>
        </w:rPr>
        <w:t xml:space="preserve"> </w:t>
      </w:r>
      <w:r w:rsidR="00BC76DC">
        <w:rPr>
          <w:rFonts w:eastAsia="SimSun" w:hint="eastAsia"/>
          <w:lang w:eastAsia="zh-CN"/>
        </w:rPr>
        <w:t xml:space="preserve">fishery </w:t>
      </w:r>
      <w:r w:rsidRPr="00853249">
        <w:rPr>
          <w:rFonts w:eastAsia="SimSun"/>
          <w:lang w:eastAsia="zh-CN"/>
        </w:rPr>
        <w:t xml:space="preserve">research vessel "Song Hang" </w:t>
      </w:r>
      <w:r w:rsidR="002036CC">
        <w:rPr>
          <w:rFonts w:eastAsia="SimSun" w:hint="eastAsia"/>
          <w:lang w:eastAsia="zh-CN"/>
        </w:rPr>
        <w:t xml:space="preserve">of Shanghai Ocean University </w:t>
      </w:r>
      <w:r w:rsidRPr="00853249">
        <w:rPr>
          <w:rFonts w:eastAsia="SimSun"/>
          <w:lang w:eastAsia="zh-CN"/>
        </w:rPr>
        <w:t xml:space="preserve">in the NPFC convention area </w:t>
      </w:r>
      <w:r w:rsidR="002036CC">
        <w:rPr>
          <w:rFonts w:eastAsia="SimSun" w:hint="eastAsia"/>
          <w:lang w:eastAsia="zh-CN"/>
        </w:rPr>
        <w:t>since 2021</w:t>
      </w:r>
      <w:r w:rsidRPr="00853249">
        <w:rPr>
          <w:rFonts w:eastAsia="SimSun"/>
          <w:lang w:eastAsia="zh-CN"/>
        </w:rPr>
        <w:t>.</w:t>
      </w:r>
      <w:r>
        <w:rPr>
          <w:rFonts w:eastAsia="SimSun" w:hint="eastAsia"/>
          <w:lang w:eastAsia="zh-CN"/>
        </w:rPr>
        <w:t xml:space="preserve"> During the past four years, t</w:t>
      </w:r>
      <w:r>
        <w:rPr>
          <w:rFonts w:eastAsia="SimSun"/>
          <w:lang w:eastAsia="zh-CN"/>
        </w:rPr>
        <w:t>h</w:t>
      </w:r>
      <w:r>
        <w:rPr>
          <w:rFonts w:eastAsia="SimSun" w:hint="eastAsia"/>
          <w:lang w:eastAsia="zh-CN"/>
        </w:rPr>
        <w:t xml:space="preserve">is survey totally identified 78 fish species and 23 </w:t>
      </w:r>
      <w:proofErr w:type="spellStart"/>
      <w:r w:rsidRPr="00EF53CC">
        <w:rPr>
          <w:rFonts w:eastAsia="SimSun"/>
          <w:lang w:eastAsia="zh-CN"/>
        </w:rPr>
        <w:t>cephalopoda</w:t>
      </w:r>
      <w:proofErr w:type="spellEnd"/>
      <w:r>
        <w:rPr>
          <w:rFonts w:eastAsia="SimSun" w:hint="eastAsia"/>
          <w:lang w:eastAsia="zh-CN"/>
        </w:rPr>
        <w:t xml:space="preserve"> species, by</w:t>
      </w:r>
      <w:r w:rsidRPr="00853249">
        <w:rPr>
          <w:rFonts w:eastAsia="SimSun"/>
          <w:lang w:eastAsia="zh-CN"/>
        </w:rPr>
        <w:t xml:space="preserve"> mid-trawl</w:t>
      </w:r>
      <w:r>
        <w:rPr>
          <w:rFonts w:eastAsia="SimSun" w:hint="eastAsia"/>
          <w:lang w:eastAsia="zh-CN"/>
        </w:rPr>
        <w:t>ing, squid jigging, and eDNA.</w:t>
      </w:r>
      <w:r w:rsidR="00913489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Except the priority species of NPFC</w:t>
      </w:r>
      <w:r w:rsidR="00913489">
        <w:rPr>
          <w:rFonts w:eastAsia="SimSun" w:hint="eastAsia"/>
          <w:lang w:eastAsia="zh-CN"/>
        </w:rPr>
        <w:t xml:space="preserve"> (C</w:t>
      </w:r>
      <w:r w:rsidR="00913489">
        <w:rPr>
          <w:rFonts w:eastAsia="SimSun"/>
          <w:lang w:eastAsia="zh-CN"/>
        </w:rPr>
        <w:t>h</w:t>
      </w:r>
      <w:r w:rsidR="00913489">
        <w:rPr>
          <w:rFonts w:eastAsia="SimSun" w:hint="eastAsia"/>
          <w:lang w:eastAsia="zh-CN"/>
        </w:rPr>
        <w:t>ub mackerel, B</w:t>
      </w:r>
      <w:r w:rsidR="00913489">
        <w:rPr>
          <w:rFonts w:eastAsia="SimSun"/>
          <w:lang w:eastAsia="zh-CN"/>
        </w:rPr>
        <w:t>l</w:t>
      </w:r>
      <w:r w:rsidR="00913489">
        <w:rPr>
          <w:rFonts w:eastAsia="SimSun" w:hint="eastAsia"/>
          <w:lang w:eastAsia="zh-CN"/>
        </w:rPr>
        <w:t>ue mackerel, Japanese sardine, and Neon flying squid)</w:t>
      </w:r>
      <w:r>
        <w:rPr>
          <w:rFonts w:eastAsia="SimSun" w:hint="eastAsia"/>
          <w:lang w:eastAsia="zh-CN"/>
        </w:rPr>
        <w:t xml:space="preserve">, the </w:t>
      </w:r>
      <w:r>
        <w:rPr>
          <w:rFonts w:eastAsia="SimSun"/>
          <w:lang w:eastAsia="zh-CN"/>
        </w:rPr>
        <w:t>ecosystem</w:t>
      </w:r>
      <w:r>
        <w:rPr>
          <w:rFonts w:eastAsia="SimSun" w:hint="eastAsia"/>
          <w:lang w:eastAsia="zh-CN"/>
        </w:rPr>
        <w:t xml:space="preserve"> is dominated by </w:t>
      </w:r>
      <w:r w:rsidRPr="00932D37">
        <w:rPr>
          <w:rFonts w:eastAsia="SimSun"/>
          <w:lang w:eastAsia="zh-CN"/>
        </w:rPr>
        <w:t xml:space="preserve">Japanese anchovy </w:t>
      </w:r>
      <w:proofErr w:type="spellStart"/>
      <w:r w:rsidRPr="00932D37">
        <w:rPr>
          <w:rFonts w:eastAsia="SimSun"/>
          <w:i/>
          <w:iCs/>
          <w:lang w:eastAsia="zh-CN"/>
        </w:rPr>
        <w:t>Engraulis</w:t>
      </w:r>
      <w:proofErr w:type="spellEnd"/>
      <w:r w:rsidRPr="00932D37">
        <w:rPr>
          <w:rFonts w:eastAsia="SimSun"/>
          <w:i/>
          <w:iCs/>
          <w:lang w:eastAsia="zh-CN"/>
        </w:rPr>
        <w:t xml:space="preserve"> japonicus</w:t>
      </w:r>
      <w:r w:rsidRPr="00932D37">
        <w:rPr>
          <w:rFonts w:eastAsia="SimSun"/>
          <w:lang w:eastAsia="zh-CN"/>
        </w:rPr>
        <w:t xml:space="preserve">, Pacific pomfret </w:t>
      </w:r>
      <w:r w:rsidRPr="00932D37">
        <w:rPr>
          <w:rFonts w:eastAsia="SimSun"/>
          <w:i/>
          <w:iCs/>
          <w:lang w:eastAsia="zh-CN"/>
        </w:rPr>
        <w:t>Brama japonica</w:t>
      </w:r>
      <w:r w:rsidRPr="00932D37">
        <w:rPr>
          <w:rFonts w:eastAsia="SimSun"/>
          <w:lang w:eastAsia="zh-CN"/>
        </w:rPr>
        <w:t xml:space="preserve"> and </w:t>
      </w:r>
      <w:proofErr w:type="spellStart"/>
      <w:r w:rsidRPr="00932D37">
        <w:rPr>
          <w:rFonts w:eastAsia="SimSun"/>
          <w:lang w:eastAsia="zh-CN"/>
        </w:rPr>
        <w:t>Boreopacific</w:t>
      </w:r>
      <w:proofErr w:type="spellEnd"/>
      <w:r w:rsidRPr="00932D37">
        <w:rPr>
          <w:rFonts w:eastAsia="SimSun"/>
          <w:lang w:eastAsia="zh-CN"/>
        </w:rPr>
        <w:t xml:space="preserve"> </w:t>
      </w:r>
      <w:proofErr w:type="spellStart"/>
      <w:r w:rsidRPr="00932D37">
        <w:rPr>
          <w:rFonts w:eastAsia="SimSun"/>
          <w:lang w:eastAsia="zh-CN"/>
        </w:rPr>
        <w:t>gonate</w:t>
      </w:r>
      <w:proofErr w:type="spellEnd"/>
      <w:r w:rsidRPr="00932D37">
        <w:rPr>
          <w:rFonts w:eastAsia="SimSun"/>
          <w:lang w:eastAsia="zh-CN"/>
        </w:rPr>
        <w:t xml:space="preserve"> squid </w:t>
      </w:r>
      <w:proofErr w:type="spellStart"/>
      <w:r w:rsidRPr="00932D37">
        <w:rPr>
          <w:rFonts w:eastAsia="SimSun"/>
          <w:i/>
          <w:iCs/>
          <w:lang w:eastAsia="zh-CN"/>
        </w:rPr>
        <w:t>Gonatopsis</w:t>
      </w:r>
      <w:proofErr w:type="spellEnd"/>
      <w:r w:rsidRPr="00932D37">
        <w:rPr>
          <w:rFonts w:eastAsia="SimSun"/>
          <w:i/>
          <w:iCs/>
          <w:lang w:eastAsia="zh-CN"/>
        </w:rPr>
        <w:t xml:space="preserve"> borealis</w:t>
      </w:r>
      <w:r>
        <w:rPr>
          <w:rFonts w:eastAsia="SimSun" w:hint="eastAsia"/>
          <w:lang w:eastAsia="zh-CN"/>
        </w:rPr>
        <w:t xml:space="preserve"> etc.</w:t>
      </w:r>
      <w:r w:rsidR="00E26291">
        <w:rPr>
          <w:rFonts w:eastAsia="SimSun" w:hint="eastAsia"/>
          <w:lang w:eastAsia="zh-CN"/>
        </w:rPr>
        <w:t xml:space="preserve"> The species list and proportion of dominant species are referred to </w:t>
      </w:r>
      <w:r w:rsidR="00992322">
        <w:rPr>
          <w:rFonts w:eastAsia="SimSun" w:hint="eastAsia"/>
          <w:lang w:eastAsia="zh-CN"/>
        </w:rPr>
        <w:t xml:space="preserve">the </w:t>
      </w:r>
      <w:r w:rsidR="00E26291">
        <w:rPr>
          <w:rFonts w:eastAsia="SimSun" w:hint="eastAsia"/>
          <w:lang w:eastAsia="zh-CN"/>
        </w:rPr>
        <w:t xml:space="preserve">working document </w:t>
      </w:r>
      <w:r w:rsidR="00992322">
        <w:rPr>
          <w:rFonts w:eastAsia="SimSun" w:hint="eastAsia"/>
          <w:lang w:eastAsia="zh-CN"/>
        </w:rPr>
        <w:t>of Chinese survey.</w:t>
      </w:r>
    </w:p>
    <w:p w14:paraId="544458ED" w14:textId="3081D4ED" w:rsidR="00EF53CC" w:rsidRPr="00913489" w:rsidRDefault="00EF53CC" w:rsidP="00913489">
      <w:pPr>
        <w:pStyle w:val="Default"/>
        <w:spacing w:line="360" w:lineRule="auto"/>
        <w:outlineLvl w:val="0"/>
        <w:rPr>
          <w:b/>
          <w:bCs/>
          <w:sz w:val="28"/>
          <w:szCs w:val="28"/>
        </w:rPr>
      </w:pPr>
      <w:r w:rsidRPr="00913489">
        <w:rPr>
          <w:rFonts w:hint="eastAsia"/>
          <w:b/>
          <w:bCs/>
          <w:sz w:val="28"/>
          <w:szCs w:val="28"/>
        </w:rPr>
        <w:lastRenderedPageBreak/>
        <w:t>Bycatch in the commercial fishery</w:t>
      </w:r>
    </w:p>
    <w:p w14:paraId="05A8C85B" w14:textId="1A71540B" w:rsidR="00194992" w:rsidRDefault="00194992" w:rsidP="00194992">
      <w:pPr>
        <w:pStyle w:val="Default"/>
        <w:spacing w:line="360" w:lineRule="auto"/>
        <w:ind w:firstLine="525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the convention area of NPFC, there are four kinds of Chinese fleet, i.e. </w:t>
      </w:r>
      <w:r w:rsidRPr="00CE248A">
        <w:rPr>
          <w:rFonts w:eastAsia="SimSun"/>
          <w:lang w:eastAsia="zh-CN"/>
        </w:rPr>
        <w:t>stick-held dip net</w:t>
      </w:r>
      <w:r>
        <w:rPr>
          <w:rFonts w:eastAsia="SimSun" w:hint="eastAsia"/>
          <w:lang w:eastAsia="zh-CN"/>
        </w:rPr>
        <w:t xml:space="preserve">, </w:t>
      </w:r>
      <w:r w:rsidRPr="00CE248A">
        <w:rPr>
          <w:rFonts w:eastAsia="SimSun"/>
          <w:lang w:eastAsia="zh-CN"/>
        </w:rPr>
        <w:t>squid-jigging fisher</w:t>
      </w:r>
      <w:r>
        <w:rPr>
          <w:rFonts w:eastAsia="SimSun" w:hint="eastAsia"/>
          <w:lang w:eastAsia="zh-CN"/>
        </w:rPr>
        <w:t xml:space="preserve">y, pelagic trawl </w:t>
      </w:r>
      <w:r w:rsidR="00926465">
        <w:rPr>
          <w:rFonts w:eastAsia="SimSun" w:hint="eastAsia"/>
          <w:lang w:eastAsia="zh-CN"/>
        </w:rPr>
        <w:t xml:space="preserve">net </w:t>
      </w:r>
      <w:r>
        <w:rPr>
          <w:rFonts w:eastAsia="SimSun" w:hint="eastAsia"/>
          <w:lang w:eastAsia="zh-CN"/>
        </w:rPr>
        <w:t xml:space="preserve">and </w:t>
      </w:r>
      <w:r w:rsidR="00926465">
        <w:rPr>
          <w:rFonts w:eastAsia="SimSun" w:hint="eastAsia"/>
          <w:lang w:eastAsia="zh-CN"/>
        </w:rPr>
        <w:t xml:space="preserve">light </w:t>
      </w:r>
      <w:r>
        <w:rPr>
          <w:rFonts w:eastAsia="SimSun" w:hint="eastAsia"/>
          <w:lang w:eastAsia="zh-CN"/>
        </w:rPr>
        <w:t>purse seine.</w:t>
      </w:r>
      <w:r w:rsidR="00926465">
        <w:rPr>
          <w:rFonts w:eastAsia="SimSun" w:hint="eastAsia"/>
          <w:lang w:eastAsia="zh-CN"/>
        </w:rPr>
        <w:t xml:space="preserve"> The first three gears are highly selective, with few bycatch. Pacific saury is the only catch species in the stick-held dip net fisher</w:t>
      </w:r>
      <w:r w:rsidR="00D64B46">
        <w:rPr>
          <w:rFonts w:eastAsia="SimSun" w:hint="eastAsia"/>
          <w:lang w:eastAsia="zh-CN"/>
        </w:rPr>
        <w:t>y, with low bycatch of squid</w:t>
      </w:r>
      <w:r w:rsidR="00926465">
        <w:rPr>
          <w:rFonts w:eastAsia="SimSun" w:hint="eastAsia"/>
          <w:lang w:eastAsia="zh-CN"/>
        </w:rPr>
        <w:t>. Almost catch of squid-jigging fishery is Neon flying squid, with a little of Japanese flying squid (average of 2% in the previous ten years). The catch of pelagic trawl fisher</w:t>
      </w:r>
      <w:r w:rsidR="005C45D4">
        <w:rPr>
          <w:rFonts w:eastAsia="SimSun" w:hint="eastAsia"/>
          <w:lang w:eastAsia="zh-CN"/>
        </w:rPr>
        <w:t>y</w:t>
      </w:r>
      <w:r w:rsidR="00926465">
        <w:rPr>
          <w:rFonts w:eastAsia="SimSun" w:hint="eastAsia"/>
          <w:lang w:eastAsia="zh-CN"/>
        </w:rPr>
        <w:t xml:space="preserve"> includes Chub mackerel, Japanese sardine and Blue mackerel</w:t>
      </w:r>
      <w:r w:rsidR="00B367AA">
        <w:rPr>
          <w:rFonts w:eastAsia="SimSun" w:hint="eastAsia"/>
          <w:lang w:eastAsia="zh-CN"/>
        </w:rPr>
        <w:t>, with low incidental catch of Pacific saury.</w:t>
      </w:r>
    </w:p>
    <w:p w14:paraId="1B915752" w14:textId="4759EA18" w:rsidR="005C45D4" w:rsidRPr="00A43A18" w:rsidRDefault="005C45D4" w:rsidP="00194992">
      <w:pPr>
        <w:pStyle w:val="Default"/>
        <w:spacing w:line="360" w:lineRule="auto"/>
        <w:ind w:firstLine="525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the light purse fishery, the </w:t>
      </w:r>
      <w:r w:rsidR="00B367AA">
        <w:rPr>
          <w:rFonts w:eastAsia="SimSun" w:hint="eastAsia"/>
          <w:lang w:eastAsia="zh-CN"/>
        </w:rPr>
        <w:t xml:space="preserve">main </w:t>
      </w:r>
      <w:r>
        <w:rPr>
          <w:rFonts w:eastAsia="SimSun" w:hint="eastAsia"/>
          <w:lang w:eastAsia="zh-CN"/>
        </w:rPr>
        <w:t xml:space="preserve">recorded catch species contain Chub mackerel, Blue mackerel, </w:t>
      </w:r>
      <w:r w:rsidR="00741C64">
        <w:rPr>
          <w:rFonts w:eastAsia="SimSun" w:hint="eastAsia"/>
          <w:lang w:eastAsia="zh-CN"/>
        </w:rPr>
        <w:t xml:space="preserve">and </w:t>
      </w:r>
      <w:r>
        <w:rPr>
          <w:rFonts w:eastAsia="SimSun" w:hint="eastAsia"/>
          <w:lang w:eastAsia="zh-CN"/>
        </w:rPr>
        <w:t xml:space="preserve">Japanese sardine. </w:t>
      </w:r>
      <w:r w:rsidR="0091755A">
        <w:rPr>
          <w:rFonts w:eastAsia="SimSun" w:hint="eastAsia"/>
          <w:lang w:eastAsia="zh-CN"/>
        </w:rPr>
        <w:t>Furthermore,</w:t>
      </w:r>
      <w:r w:rsidR="0091755A" w:rsidRPr="0091755A">
        <w:rPr>
          <w:rFonts w:eastAsia="SimSun"/>
          <w:lang w:eastAsia="zh-CN"/>
        </w:rPr>
        <w:t xml:space="preserve"> </w:t>
      </w:r>
      <w:r w:rsidR="0091755A">
        <w:rPr>
          <w:rFonts w:eastAsia="SimSun" w:hint="eastAsia"/>
          <w:lang w:eastAsia="zh-CN"/>
        </w:rPr>
        <w:t>other species, such</w:t>
      </w:r>
      <w:r w:rsidR="00741C64">
        <w:rPr>
          <w:rFonts w:eastAsia="SimSun" w:hint="eastAsia"/>
          <w:lang w:eastAsia="zh-CN"/>
        </w:rPr>
        <w:t xml:space="preserve"> as Neon flying squid, Pacific saury,</w:t>
      </w:r>
      <w:r w:rsidR="00741C64" w:rsidRPr="0091755A">
        <w:rPr>
          <w:rFonts w:eastAsia="SimSun"/>
          <w:lang w:eastAsia="zh-CN"/>
        </w:rPr>
        <w:t xml:space="preserve"> </w:t>
      </w:r>
      <w:r w:rsidR="0091755A" w:rsidRPr="0091755A">
        <w:rPr>
          <w:rFonts w:eastAsia="SimSun"/>
          <w:lang w:eastAsia="zh-CN"/>
        </w:rPr>
        <w:t>Japanese anchovy</w:t>
      </w:r>
      <w:r w:rsidR="0091755A">
        <w:rPr>
          <w:rFonts w:eastAsia="SimSun" w:hint="eastAsia"/>
          <w:lang w:eastAsia="zh-CN"/>
        </w:rPr>
        <w:t xml:space="preserve">, </w:t>
      </w:r>
      <w:r w:rsidR="0091755A" w:rsidRPr="0091755A">
        <w:rPr>
          <w:rFonts w:eastAsia="SimSun"/>
          <w:lang w:eastAsia="zh-CN"/>
        </w:rPr>
        <w:t>lanternfish</w:t>
      </w:r>
      <w:r w:rsidR="0091755A">
        <w:rPr>
          <w:rFonts w:eastAsia="SimSun" w:hint="eastAsia"/>
          <w:lang w:eastAsia="zh-CN"/>
        </w:rPr>
        <w:t xml:space="preserve">, tuna, sharks, marine mammals, </w:t>
      </w:r>
      <w:r w:rsidR="0091755A" w:rsidRPr="00A1458E">
        <w:rPr>
          <w:rFonts w:eastAsia="SimSun" w:hint="eastAsia"/>
          <w:lang w:eastAsia="zh-CN"/>
        </w:rPr>
        <w:t xml:space="preserve">were </w:t>
      </w:r>
      <w:r w:rsidR="0091755A" w:rsidRPr="00A1458E">
        <w:rPr>
          <w:rFonts w:eastAsia="SimSun"/>
          <w:lang w:eastAsia="zh-CN"/>
        </w:rPr>
        <w:t>incidentally capture</w:t>
      </w:r>
      <w:r w:rsidR="0091755A" w:rsidRPr="00A1458E">
        <w:rPr>
          <w:rFonts w:eastAsia="SimSun" w:hint="eastAsia"/>
          <w:lang w:eastAsia="zh-CN"/>
        </w:rPr>
        <w:t xml:space="preserve">d and </w:t>
      </w:r>
      <w:r w:rsidR="00B367AA" w:rsidRPr="00A1458E">
        <w:rPr>
          <w:rFonts w:eastAsia="SimSun" w:hint="eastAsia"/>
          <w:lang w:eastAsia="zh-CN"/>
        </w:rPr>
        <w:t xml:space="preserve">might be </w:t>
      </w:r>
      <w:r w:rsidR="0091755A" w:rsidRPr="00A1458E">
        <w:rPr>
          <w:rFonts w:eastAsia="SimSun" w:hint="eastAsia"/>
          <w:lang w:eastAsia="zh-CN"/>
        </w:rPr>
        <w:t>release</w:t>
      </w:r>
      <w:r w:rsidR="00B367AA" w:rsidRPr="00A1458E">
        <w:rPr>
          <w:rFonts w:eastAsia="SimSun" w:hint="eastAsia"/>
          <w:lang w:eastAsia="zh-CN"/>
        </w:rPr>
        <w:t>d</w:t>
      </w:r>
      <w:r w:rsidR="0091755A" w:rsidRPr="00A1458E">
        <w:rPr>
          <w:rFonts w:eastAsia="SimSun" w:hint="eastAsia"/>
          <w:lang w:eastAsia="zh-CN"/>
        </w:rPr>
        <w:t xml:space="preserve"> based on the CMMs </w:t>
      </w:r>
      <w:r w:rsidR="004B1DCC" w:rsidRPr="00A1458E">
        <w:rPr>
          <w:rFonts w:eastAsia="SimSun" w:hint="eastAsia"/>
          <w:lang w:eastAsia="zh-CN"/>
        </w:rPr>
        <w:t>of</w:t>
      </w:r>
      <w:r w:rsidR="0091755A" w:rsidRPr="00A1458E">
        <w:rPr>
          <w:rFonts w:eastAsia="SimSun" w:hint="eastAsia"/>
          <w:lang w:eastAsia="zh-CN"/>
        </w:rPr>
        <w:t xml:space="preserve"> NPFC or other RFMOs.</w:t>
      </w:r>
      <w:r w:rsidR="0091755A">
        <w:rPr>
          <w:rFonts w:eastAsia="SimSun" w:hint="eastAsia"/>
          <w:lang w:eastAsia="zh-CN"/>
        </w:rPr>
        <w:t xml:space="preserve"> </w:t>
      </w:r>
      <w:r w:rsidR="00A43A18">
        <w:rPr>
          <w:rFonts w:eastAsia="SimSun"/>
          <w:lang w:eastAsia="zh-CN"/>
        </w:rPr>
        <w:t>I</w:t>
      </w:r>
      <w:r w:rsidR="00A43A18">
        <w:rPr>
          <w:rFonts w:eastAsia="SimSun" w:hint="eastAsia"/>
          <w:lang w:eastAsia="zh-CN"/>
        </w:rPr>
        <w:t xml:space="preserve">n recent years, the data collect system has been improved </w:t>
      </w:r>
      <w:r w:rsidR="00A43A18">
        <w:rPr>
          <w:rFonts w:eastAsia="SimSun"/>
          <w:lang w:eastAsia="zh-CN"/>
        </w:rPr>
        <w:t>with</w:t>
      </w:r>
      <w:r w:rsidR="00A43A18">
        <w:rPr>
          <w:rFonts w:eastAsia="SimSun" w:hint="eastAsia"/>
          <w:lang w:eastAsia="zh-CN"/>
        </w:rPr>
        <w:t xml:space="preserve"> </w:t>
      </w:r>
      <w:r w:rsidR="00D64B46">
        <w:rPr>
          <w:rFonts w:eastAsia="SimSun" w:hint="eastAsia"/>
          <w:lang w:eastAsia="zh-CN"/>
        </w:rPr>
        <w:t>detail</w:t>
      </w:r>
      <w:r w:rsidR="00A43A18">
        <w:rPr>
          <w:rFonts w:eastAsia="SimSun" w:hint="eastAsia"/>
          <w:lang w:eastAsia="zh-CN"/>
        </w:rPr>
        <w:t xml:space="preserve"> information recorded. </w:t>
      </w:r>
      <w:r w:rsidR="008F2913">
        <w:rPr>
          <w:rFonts w:eastAsia="SimSun" w:hint="eastAsia"/>
          <w:lang w:eastAsia="zh-CN"/>
        </w:rPr>
        <w:t>T</w:t>
      </w:r>
      <w:r w:rsidR="004B1DCC">
        <w:rPr>
          <w:rFonts w:eastAsia="SimSun" w:hint="eastAsia"/>
          <w:lang w:eastAsia="zh-CN"/>
        </w:rPr>
        <w:t xml:space="preserve">he data of light purse seine fishery in 2023 revealed </w:t>
      </w:r>
      <w:r w:rsidR="008F2913">
        <w:rPr>
          <w:rFonts w:eastAsia="SimSun" w:hint="eastAsia"/>
          <w:lang w:eastAsia="zh-CN"/>
        </w:rPr>
        <w:t xml:space="preserve">that the bycatch species </w:t>
      </w:r>
      <w:r w:rsidR="008F2913">
        <w:rPr>
          <w:rFonts w:eastAsia="SimSun"/>
          <w:lang w:eastAsia="zh-CN"/>
        </w:rPr>
        <w:t>include</w:t>
      </w:r>
      <w:r w:rsidR="008F2913">
        <w:rPr>
          <w:rFonts w:eastAsia="SimSun" w:hint="eastAsia"/>
          <w:lang w:eastAsia="zh-CN"/>
        </w:rPr>
        <w:t xml:space="preserve"> </w:t>
      </w:r>
      <w:r w:rsidR="00741C64" w:rsidRPr="00741C64">
        <w:rPr>
          <w:rFonts w:eastAsia="SimSun"/>
          <w:lang w:eastAsia="zh-CN"/>
        </w:rPr>
        <w:t>Neon flying squid</w:t>
      </w:r>
      <w:r w:rsidR="009110B8">
        <w:rPr>
          <w:rFonts w:eastAsia="SimSun" w:hint="eastAsia"/>
          <w:lang w:eastAsia="zh-CN"/>
        </w:rPr>
        <w:t xml:space="preserve"> (2%)</w:t>
      </w:r>
      <w:r w:rsidR="00741C64" w:rsidRPr="00741C64">
        <w:rPr>
          <w:rFonts w:eastAsia="SimSun"/>
          <w:lang w:eastAsia="zh-CN"/>
        </w:rPr>
        <w:t>, Pacific saury</w:t>
      </w:r>
      <w:r w:rsidR="009110B8">
        <w:rPr>
          <w:rFonts w:eastAsia="SimSun" w:hint="eastAsia"/>
          <w:lang w:eastAsia="zh-CN"/>
        </w:rPr>
        <w:t xml:space="preserve"> </w:t>
      </w:r>
      <w:r w:rsidR="009110B8" w:rsidRPr="0022292C">
        <w:rPr>
          <w:rFonts w:eastAsia="SimSun" w:hint="eastAsia"/>
          <w:lang w:eastAsia="zh-CN"/>
        </w:rPr>
        <w:t>(</w:t>
      </w:r>
      <w:r w:rsidR="006608AB" w:rsidRPr="0022292C">
        <w:rPr>
          <w:rFonts w:eastAsia="SimSun" w:hint="eastAsia"/>
          <w:lang w:eastAsia="zh-CN"/>
        </w:rPr>
        <w:t>1</w:t>
      </w:r>
      <w:r w:rsidR="009110B8" w:rsidRPr="0022292C">
        <w:rPr>
          <w:rFonts w:eastAsia="SimSun" w:hint="eastAsia"/>
          <w:lang w:eastAsia="zh-CN"/>
        </w:rPr>
        <w:t>%)</w:t>
      </w:r>
      <w:r w:rsidR="00741C64" w:rsidRPr="0022292C">
        <w:rPr>
          <w:rFonts w:eastAsia="SimSun"/>
          <w:lang w:eastAsia="zh-CN"/>
        </w:rPr>
        <w:t>,</w:t>
      </w:r>
      <w:r w:rsidR="00741C64" w:rsidRPr="00741C64">
        <w:rPr>
          <w:rFonts w:eastAsia="SimSun"/>
          <w:lang w:eastAsia="zh-CN"/>
        </w:rPr>
        <w:t xml:space="preserve"> Japanese anchovy</w:t>
      </w:r>
      <w:r w:rsidR="009110B8">
        <w:rPr>
          <w:rFonts w:eastAsia="SimSun" w:hint="eastAsia"/>
          <w:lang w:eastAsia="zh-CN"/>
        </w:rPr>
        <w:t xml:space="preserve"> (0.0</w:t>
      </w:r>
      <w:r w:rsidR="0022292C">
        <w:rPr>
          <w:rFonts w:eastAsia="SimSun" w:hint="eastAsia"/>
          <w:lang w:eastAsia="zh-CN"/>
        </w:rPr>
        <w:t>2</w:t>
      </w:r>
      <w:r w:rsidR="009110B8">
        <w:rPr>
          <w:rFonts w:eastAsia="SimSun" w:hint="eastAsia"/>
          <w:lang w:eastAsia="zh-CN"/>
        </w:rPr>
        <w:t>%)</w:t>
      </w:r>
      <w:r w:rsidR="00741C64">
        <w:rPr>
          <w:rFonts w:eastAsia="SimSun" w:hint="eastAsia"/>
          <w:lang w:eastAsia="zh-CN"/>
        </w:rPr>
        <w:t>,</w:t>
      </w:r>
      <w:r w:rsidR="00741C64" w:rsidRPr="00741C64">
        <w:rPr>
          <w:rFonts w:eastAsia="SimSun" w:hint="eastAsia"/>
          <w:lang w:eastAsia="zh-CN"/>
        </w:rPr>
        <w:t xml:space="preserve"> </w:t>
      </w:r>
      <w:r w:rsidR="008233F9" w:rsidRPr="0091755A">
        <w:rPr>
          <w:rFonts w:eastAsia="SimSun"/>
          <w:lang w:eastAsia="zh-CN"/>
        </w:rPr>
        <w:t>Pacific pomfret</w:t>
      </w:r>
      <w:r w:rsidR="008233F9">
        <w:rPr>
          <w:rFonts w:eastAsia="SimSun" w:hint="eastAsia"/>
          <w:lang w:eastAsia="zh-CN"/>
        </w:rPr>
        <w:t xml:space="preserve"> (0.01%),</w:t>
      </w:r>
      <w:r w:rsidR="008233F9" w:rsidDel="009110B8">
        <w:rPr>
          <w:rFonts w:eastAsia="SimSun" w:hint="eastAsia"/>
          <w:lang w:eastAsia="zh-CN"/>
        </w:rPr>
        <w:t xml:space="preserve"> </w:t>
      </w:r>
      <w:r w:rsidR="008233F9" w:rsidRPr="00A43A18">
        <w:rPr>
          <w:rFonts w:eastAsia="SimSun"/>
          <w:lang w:eastAsia="zh-CN"/>
        </w:rPr>
        <w:t>Pacific barrelfish</w:t>
      </w:r>
      <w:r w:rsidR="008233F9">
        <w:rPr>
          <w:rFonts w:eastAsia="SimSun" w:hint="eastAsia"/>
          <w:lang w:eastAsia="zh-CN"/>
        </w:rPr>
        <w:t xml:space="preserve"> </w:t>
      </w:r>
      <w:proofErr w:type="spellStart"/>
      <w:r w:rsidR="008233F9" w:rsidRPr="00F626D0">
        <w:rPr>
          <w:rFonts w:eastAsia="SimSun"/>
          <w:i/>
          <w:iCs/>
          <w:lang w:eastAsia="zh-CN"/>
        </w:rPr>
        <w:t>Hyperoglyphe</w:t>
      </w:r>
      <w:proofErr w:type="spellEnd"/>
      <w:r w:rsidR="008233F9" w:rsidRPr="00F626D0">
        <w:rPr>
          <w:rFonts w:eastAsia="SimSun"/>
          <w:i/>
          <w:iCs/>
          <w:lang w:eastAsia="zh-CN"/>
        </w:rPr>
        <w:t xml:space="preserve"> japonica</w:t>
      </w:r>
      <w:r w:rsidR="008233F9">
        <w:rPr>
          <w:rFonts w:eastAsia="SimSun" w:hint="eastAsia"/>
          <w:i/>
          <w:iCs/>
          <w:lang w:eastAsia="zh-CN"/>
        </w:rPr>
        <w:t xml:space="preserve"> </w:t>
      </w:r>
      <w:r w:rsidR="008233F9" w:rsidRPr="009110B8">
        <w:rPr>
          <w:rFonts w:eastAsia="SimSun" w:hint="eastAsia"/>
          <w:lang w:eastAsia="zh-CN"/>
        </w:rPr>
        <w:t>(0.00</w:t>
      </w:r>
      <w:r w:rsidR="008233F9">
        <w:rPr>
          <w:rFonts w:eastAsia="SimSun" w:hint="eastAsia"/>
          <w:lang w:eastAsia="zh-CN"/>
        </w:rPr>
        <w:t>2</w:t>
      </w:r>
      <w:r w:rsidR="008233F9" w:rsidRPr="009110B8">
        <w:rPr>
          <w:rFonts w:eastAsia="SimSun" w:hint="eastAsia"/>
          <w:lang w:eastAsia="zh-CN"/>
        </w:rPr>
        <w:t>%)</w:t>
      </w:r>
      <w:r w:rsidR="008233F9">
        <w:rPr>
          <w:rFonts w:eastAsia="SimSun" w:hint="eastAsia"/>
          <w:lang w:eastAsia="zh-CN"/>
        </w:rPr>
        <w:t xml:space="preserve">, </w:t>
      </w:r>
      <w:r w:rsidR="008233F9" w:rsidRPr="005D223D">
        <w:rPr>
          <w:rFonts w:eastAsia="SimSun"/>
          <w:lang w:eastAsia="zh-CN"/>
        </w:rPr>
        <w:t xml:space="preserve">Common dolphinfish </w:t>
      </w:r>
      <w:proofErr w:type="spellStart"/>
      <w:r w:rsidR="008233F9" w:rsidRPr="005D223D">
        <w:rPr>
          <w:rFonts w:eastAsia="SimSun"/>
          <w:i/>
          <w:iCs/>
          <w:lang w:eastAsia="zh-CN"/>
        </w:rPr>
        <w:t>Coryphaena</w:t>
      </w:r>
      <w:proofErr w:type="spellEnd"/>
      <w:r w:rsidR="008233F9" w:rsidRPr="005D223D">
        <w:rPr>
          <w:rFonts w:eastAsia="SimSun"/>
          <w:i/>
          <w:iCs/>
          <w:lang w:eastAsia="zh-CN"/>
        </w:rPr>
        <w:t xml:space="preserve"> </w:t>
      </w:r>
      <w:proofErr w:type="spellStart"/>
      <w:r w:rsidR="008233F9" w:rsidRPr="005D223D">
        <w:rPr>
          <w:rFonts w:eastAsia="SimSun"/>
          <w:i/>
          <w:iCs/>
          <w:lang w:eastAsia="zh-CN"/>
        </w:rPr>
        <w:t>hippurus</w:t>
      </w:r>
      <w:proofErr w:type="spellEnd"/>
      <w:r w:rsidR="008233F9">
        <w:rPr>
          <w:rFonts w:eastAsia="SimSun" w:hint="eastAsia"/>
          <w:i/>
          <w:iCs/>
          <w:lang w:eastAsia="zh-CN"/>
        </w:rPr>
        <w:t xml:space="preserve"> </w:t>
      </w:r>
      <w:r w:rsidR="008233F9">
        <w:rPr>
          <w:rFonts w:eastAsia="SimSun" w:hint="eastAsia"/>
          <w:lang w:eastAsia="zh-CN"/>
        </w:rPr>
        <w:t xml:space="preserve">(0.002%), </w:t>
      </w:r>
      <w:r w:rsidR="008233F9" w:rsidRPr="0091755A">
        <w:rPr>
          <w:rFonts w:eastAsia="SimSun"/>
          <w:lang w:eastAsia="zh-CN"/>
        </w:rPr>
        <w:t>lanternfish</w:t>
      </w:r>
      <w:r w:rsidR="008233F9">
        <w:rPr>
          <w:rFonts w:eastAsia="SimSun" w:hint="eastAsia"/>
          <w:lang w:eastAsia="zh-CN"/>
        </w:rPr>
        <w:t xml:space="preserve"> (0.002%), </w:t>
      </w:r>
      <w:r w:rsidR="0091755A">
        <w:rPr>
          <w:rFonts w:eastAsia="SimSun" w:hint="eastAsia"/>
          <w:lang w:eastAsia="zh-CN"/>
        </w:rPr>
        <w:t>salmon</w:t>
      </w:r>
      <w:r w:rsidR="009110B8">
        <w:rPr>
          <w:rFonts w:eastAsia="SimSun" w:hint="eastAsia"/>
          <w:lang w:eastAsia="zh-CN"/>
        </w:rPr>
        <w:t xml:space="preserve"> (&lt;0.001%)</w:t>
      </w:r>
      <w:r w:rsidR="0091755A">
        <w:rPr>
          <w:rFonts w:eastAsia="SimSun" w:hint="eastAsia"/>
          <w:lang w:eastAsia="zh-CN"/>
        </w:rPr>
        <w:t xml:space="preserve">, </w:t>
      </w:r>
      <w:r w:rsidR="00F626D0" w:rsidRPr="00F626D0">
        <w:rPr>
          <w:rFonts w:eastAsia="SimSun"/>
          <w:lang w:eastAsia="zh-CN"/>
        </w:rPr>
        <w:t xml:space="preserve">Yellowtail amberjack </w:t>
      </w:r>
      <w:r w:rsidR="0091755A" w:rsidRPr="00A43A18">
        <w:rPr>
          <w:rFonts w:eastAsia="SimSun"/>
          <w:i/>
          <w:iCs/>
          <w:lang w:eastAsia="zh-CN"/>
        </w:rPr>
        <w:t xml:space="preserve">Seriola </w:t>
      </w:r>
      <w:proofErr w:type="spellStart"/>
      <w:r w:rsidR="00F626D0" w:rsidRPr="00F626D0">
        <w:rPr>
          <w:rFonts w:eastAsia="SimSun"/>
          <w:i/>
          <w:iCs/>
          <w:lang w:eastAsia="zh-CN"/>
        </w:rPr>
        <w:t>lalandi</w:t>
      </w:r>
      <w:proofErr w:type="spellEnd"/>
      <w:r w:rsidR="009110B8">
        <w:rPr>
          <w:rFonts w:eastAsia="SimSun" w:hint="eastAsia"/>
          <w:lang w:eastAsia="zh-CN"/>
        </w:rPr>
        <w:t xml:space="preserve"> (&lt;0.001%)</w:t>
      </w:r>
      <w:r w:rsidR="0091755A">
        <w:rPr>
          <w:rFonts w:eastAsia="SimSun" w:hint="eastAsia"/>
          <w:lang w:eastAsia="zh-CN"/>
        </w:rPr>
        <w:t xml:space="preserve">, </w:t>
      </w:r>
      <w:r w:rsidR="004B1DCC">
        <w:rPr>
          <w:rFonts w:eastAsia="SimSun" w:hint="eastAsia"/>
          <w:lang w:eastAsia="zh-CN"/>
        </w:rPr>
        <w:t>and</w:t>
      </w:r>
      <w:r w:rsidR="00F626D0">
        <w:rPr>
          <w:rFonts w:eastAsia="SimSun" w:hint="eastAsia"/>
          <w:lang w:eastAsia="zh-CN"/>
        </w:rPr>
        <w:t xml:space="preserve"> </w:t>
      </w:r>
      <w:r w:rsidR="004B1DCC">
        <w:rPr>
          <w:rFonts w:eastAsia="SimSun" w:hint="eastAsia"/>
          <w:lang w:eastAsia="zh-CN"/>
        </w:rPr>
        <w:t xml:space="preserve">several individuals of </w:t>
      </w:r>
      <w:r w:rsidR="0091755A">
        <w:rPr>
          <w:rFonts w:eastAsia="SimSun" w:hint="eastAsia"/>
          <w:lang w:eastAsia="zh-CN"/>
        </w:rPr>
        <w:t xml:space="preserve">sharks, turtles, </w:t>
      </w:r>
      <w:r w:rsidR="00F626D0">
        <w:rPr>
          <w:rFonts w:eastAsia="SimSun" w:hint="eastAsia"/>
          <w:lang w:eastAsia="zh-CN"/>
        </w:rPr>
        <w:t xml:space="preserve">and </w:t>
      </w:r>
      <w:r w:rsidR="0091755A">
        <w:rPr>
          <w:rFonts w:eastAsia="SimSun" w:hint="eastAsia"/>
          <w:lang w:eastAsia="zh-CN"/>
        </w:rPr>
        <w:t>marine mammal</w:t>
      </w:r>
      <w:r w:rsidR="004B1DCC">
        <w:rPr>
          <w:rFonts w:eastAsia="SimSun" w:hint="eastAsia"/>
          <w:lang w:eastAsia="zh-CN"/>
        </w:rPr>
        <w:t>s</w:t>
      </w:r>
      <w:r w:rsidR="0091755A">
        <w:rPr>
          <w:rFonts w:eastAsia="SimSun" w:hint="eastAsia"/>
          <w:lang w:eastAsia="zh-CN"/>
        </w:rPr>
        <w:t>.</w:t>
      </w:r>
      <w:r w:rsidR="008140F6">
        <w:rPr>
          <w:rFonts w:eastAsia="SimSun" w:hint="eastAsia"/>
          <w:lang w:eastAsia="zh-CN"/>
        </w:rPr>
        <w:t xml:space="preserve"> </w:t>
      </w:r>
    </w:p>
    <w:p w14:paraId="27D6A5DA" w14:textId="77777777" w:rsidR="00932D37" w:rsidRDefault="00932D37" w:rsidP="00932D37">
      <w:pPr>
        <w:rPr>
          <w:rFonts w:eastAsia="SimSun"/>
          <w:lang w:eastAsia="zh-CN"/>
        </w:rPr>
      </w:pPr>
    </w:p>
    <w:p w14:paraId="2FB83CA0" w14:textId="77777777" w:rsidR="008F2913" w:rsidRPr="00E263B6" w:rsidRDefault="008F2913" w:rsidP="008F2913">
      <w:pPr>
        <w:pStyle w:val="Default"/>
        <w:spacing w:line="360" w:lineRule="auto"/>
        <w:outlineLvl w:val="0"/>
        <w:rPr>
          <w:b/>
          <w:bCs/>
          <w:sz w:val="28"/>
          <w:szCs w:val="28"/>
        </w:rPr>
      </w:pPr>
      <w:r w:rsidRPr="00E263B6">
        <w:rPr>
          <w:b/>
          <w:bCs/>
          <w:sz w:val="28"/>
          <w:szCs w:val="28"/>
        </w:rPr>
        <w:t>Acknowledgement</w:t>
      </w:r>
    </w:p>
    <w:p w14:paraId="49FA8657" w14:textId="3DDEED2D" w:rsidR="008F2913" w:rsidRDefault="008F2913" w:rsidP="008F2913">
      <w:pPr>
        <w:pStyle w:val="Default"/>
        <w:spacing w:line="360" w:lineRule="auto"/>
        <w:ind w:firstLineChars="202" w:firstLine="485"/>
      </w:pPr>
      <w:r w:rsidRPr="00E263B6">
        <w:t>The document is supported by the National Natural Science Foundation of China (32202934)</w:t>
      </w:r>
      <w:r w:rsidR="00624F66">
        <w:rPr>
          <w:rFonts w:eastAsia="SimSun" w:hint="eastAsia"/>
          <w:lang w:eastAsia="zh-CN"/>
        </w:rPr>
        <w:t xml:space="preserve">, </w:t>
      </w:r>
      <w:r w:rsidR="00624F66" w:rsidRPr="00831E6A">
        <w:rPr>
          <w:rFonts w:hint="eastAsia"/>
        </w:rPr>
        <w:t>the National Key R&amp;D Programs of China (2024YFD2400603)</w:t>
      </w:r>
      <w:r w:rsidR="00624F66">
        <w:rPr>
          <w:rFonts w:hint="eastAsia"/>
        </w:rPr>
        <w:t>,</w:t>
      </w:r>
      <w:r>
        <w:rPr>
          <w:rFonts w:hint="eastAsia"/>
        </w:rPr>
        <w:t xml:space="preserve"> and </w:t>
      </w:r>
      <w:r w:rsidRPr="00E263B6">
        <w:t>Program on the Survey, Monitoring and Assessment of Global Fishery Resources (Comprehensive scientific survey of fisheries resources at the high seas) sponsored by the Ministry of Agriculture and Rural Affairs</w:t>
      </w:r>
      <w:r>
        <w:rPr>
          <w:rFonts w:hint="eastAsia"/>
        </w:rPr>
        <w:t>.</w:t>
      </w:r>
    </w:p>
    <w:p w14:paraId="44CA21B1" w14:textId="77777777" w:rsidR="008F2913" w:rsidRPr="008F2913" w:rsidRDefault="008F2913" w:rsidP="00932D37">
      <w:pPr>
        <w:rPr>
          <w:rFonts w:eastAsia="SimSun"/>
          <w:lang w:eastAsia="zh-CN"/>
        </w:rPr>
      </w:pPr>
    </w:p>
    <w:sectPr w:rsidR="008F2913" w:rsidRPr="008F2913" w:rsidSect="00473456">
      <w:footerReference w:type="default" r:id="rId8"/>
      <w:headerReference w:type="first" r:id="rId9"/>
      <w:footerReference w:type="first" r:id="rId10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8E9D" w14:textId="77777777" w:rsidR="00E76FD9" w:rsidRDefault="00E76FD9" w:rsidP="001E4075">
      <w:r>
        <w:separator/>
      </w:r>
    </w:p>
  </w:endnote>
  <w:endnote w:type="continuationSeparator" w:id="0">
    <w:p w14:paraId="322A598D" w14:textId="77777777" w:rsidR="00E76FD9" w:rsidRDefault="00E76FD9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17B16F9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0279DA1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17B16F9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F427" w14:textId="77777777" w:rsidR="00E76FD9" w:rsidRDefault="00E76FD9" w:rsidP="001E4075">
      <w:r>
        <w:separator/>
      </w:r>
    </w:p>
  </w:footnote>
  <w:footnote w:type="continuationSeparator" w:id="0">
    <w:p w14:paraId="60AECC3F" w14:textId="77777777" w:rsidR="00E76FD9" w:rsidRDefault="00E76FD9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JTNNvbiAAAACwEAAA8AAABkcnMvZG93bnJldi54bWxMj81OwzAQhO9I&#10;vIO1SNyoTWhKm8apqkgVEqKHll56c+JtEuGfELtt4OlZTnDcmU+zM/lqtIZdcAiddxIeJwIYutrr&#10;zjUSDu+bhzmwEJXTyniHEr4wwKq4vclVpv3V7fCyjw2jEBcyJaGNsc84D3WLVoWJ79GRd/KDVZHO&#10;oeF6UFcKt4YnQsy4VZ2jD63qsWyx/tifrYTXcrNVuyqx829Tvryd1v3n4ZhKeX83rpfAIo7xD4bf&#10;+lQdCupU+bPTgRkJiZilhJIh0ikwIp6fFrSuImWaLIAXOf+/ofgB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lM029u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940139396">
    <w:abstractNumId w:val="15"/>
  </w:num>
  <w:num w:numId="2" w16cid:durableId="1527208592">
    <w:abstractNumId w:val="6"/>
  </w:num>
  <w:num w:numId="3" w16cid:durableId="1947038960">
    <w:abstractNumId w:val="12"/>
  </w:num>
  <w:num w:numId="4" w16cid:durableId="1380976273">
    <w:abstractNumId w:val="2"/>
  </w:num>
  <w:num w:numId="5" w16cid:durableId="1543596102">
    <w:abstractNumId w:val="4"/>
  </w:num>
  <w:num w:numId="6" w16cid:durableId="448551294">
    <w:abstractNumId w:val="3"/>
  </w:num>
  <w:num w:numId="7" w16cid:durableId="2108962408">
    <w:abstractNumId w:val="10"/>
  </w:num>
  <w:num w:numId="8" w16cid:durableId="1523517458">
    <w:abstractNumId w:val="9"/>
  </w:num>
  <w:num w:numId="9" w16cid:durableId="1949463679">
    <w:abstractNumId w:val="1"/>
  </w:num>
  <w:num w:numId="10" w16cid:durableId="1172642673">
    <w:abstractNumId w:val="0"/>
  </w:num>
  <w:num w:numId="11" w16cid:durableId="200360279">
    <w:abstractNumId w:val="7"/>
  </w:num>
  <w:num w:numId="12" w16cid:durableId="84963280">
    <w:abstractNumId w:val="8"/>
  </w:num>
  <w:num w:numId="13" w16cid:durableId="2092388846">
    <w:abstractNumId w:val="11"/>
  </w:num>
  <w:num w:numId="14" w16cid:durableId="1375077770">
    <w:abstractNumId w:val="14"/>
  </w:num>
  <w:num w:numId="15" w16cid:durableId="703601007">
    <w:abstractNumId w:val="16"/>
  </w:num>
  <w:num w:numId="16" w16cid:durableId="6686106">
    <w:abstractNumId w:val="13"/>
  </w:num>
  <w:num w:numId="17" w16cid:durableId="1603144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27A27"/>
    <w:rsid w:val="00041374"/>
    <w:rsid w:val="00051EE5"/>
    <w:rsid w:val="0005251C"/>
    <w:rsid w:val="000529C5"/>
    <w:rsid w:val="0005577E"/>
    <w:rsid w:val="000704A8"/>
    <w:rsid w:val="000834EC"/>
    <w:rsid w:val="00091A0B"/>
    <w:rsid w:val="000B2BF8"/>
    <w:rsid w:val="000D1AEF"/>
    <w:rsid w:val="000F6362"/>
    <w:rsid w:val="00101045"/>
    <w:rsid w:val="0012011D"/>
    <w:rsid w:val="0012771E"/>
    <w:rsid w:val="001304E5"/>
    <w:rsid w:val="001570D0"/>
    <w:rsid w:val="001625F3"/>
    <w:rsid w:val="0016564E"/>
    <w:rsid w:val="00166A4A"/>
    <w:rsid w:val="00174B55"/>
    <w:rsid w:val="001858A3"/>
    <w:rsid w:val="001901CC"/>
    <w:rsid w:val="00191234"/>
    <w:rsid w:val="00194992"/>
    <w:rsid w:val="001A4116"/>
    <w:rsid w:val="001B0287"/>
    <w:rsid w:val="001E367A"/>
    <w:rsid w:val="001E4075"/>
    <w:rsid w:val="001E5FD1"/>
    <w:rsid w:val="001F2C3C"/>
    <w:rsid w:val="002036CC"/>
    <w:rsid w:val="00205BD0"/>
    <w:rsid w:val="00211732"/>
    <w:rsid w:val="002170D9"/>
    <w:rsid w:val="0022292C"/>
    <w:rsid w:val="00254CE4"/>
    <w:rsid w:val="00262DC3"/>
    <w:rsid w:val="00277E03"/>
    <w:rsid w:val="0029554A"/>
    <w:rsid w:val="00296E29"/>
    <w:rsid w:val="002A12A6"/>
    <w:rsid w:val="002E6611"/>
    <w:rsid w:val="002F0598"/>
    <w:rsid w:val="00312BCE"/>
    <w:rsid w:val="0031761D"/>
    <w:rsid w:val="00321065"/>
    <w:rsid w:val="00321587"/>
    <w:rsid w:val="00323862"/>
    <w:rsid w:val="003263BC"/>
    <w:rsid w:val="00335600"/>
    <w:rsid w:val="00335B8B"/>
    <w:rsid w:val="00346A33"/>
    <w:rsid w:val="00360AF4"/>
    <w:rsid w:val="00380848"/>
    <w:rsid w:val="00392151"/>
    <w:rsid w:val="003950F4"/>
    <w:rsid w:val="003A2FCD"/>
    <w:rsid w:val="003A38C6"/>
    <w:rsid w:val="003B2C17"/>
    <w:rsid w:val="003C2F8A"/>
    <w:rsid w:val="003C3DEF"/>
    <w:rsid w:val="003E018F"/>
    <w:rsid w:val="003F4F58"/>
    <w:rsid w:val="00414EF3"/>
    <w:rsid w:val="00420F92"/>
    <w:rsid w:val="0042324B"/>
    <w:rsid w:val="00443D62"/>
    <w:rsid w:val="00446F32"/>
    <w:rsid w:val="0046235F"/>
    <w:rsid w:val="00473456"/>
    <w:rsid w:val="0047355B"/>
    <w:rsid w:val="00483C8A"/>
    <w:rsid w:val="004A05E1"/>
    <w:rsid w:val="004B1DCC"/>
    <w:rsid w:val="004B3FEA"/>
    <w:rsid w:val="004F59AF"/>
    <w:rsid w:val="0050221F"/>
    <w:rsid w:val="005363DF"/>
    <w:rsid w:val="00544511"/>
    <w:rsid w:val="00546F75"/>
    <w:rsid w:val="00551342"/>
    <w:rsid w:val="00552ACE"/>
    <w:rsid w:val="00554989"/>
    <w:rsid w:val="00577519"/>
    <w:rsid w:val="0058342B"/>
    <w:rsid w:val="00591EC0"/>
    <w:rsid w:val="005C3C1B"/>
    <w:rsid w:val="005C45D4"/>
    <w:rsid w:val="005D223D"/>
    <w:rsid w:val="005F4B0A"/>
    <w:rsid w:val="00624F66"/>
    <w:rsid w:val="006335E8"/>
    <w:rsid w:val="0064069C"/>
    <w:rsid w:val="006454D3"/>
    <w:rsid w:val="006563AE"/>
    <w:rsid w:val="006608AB"/>
    <w:rsid w:val="006805D6"/>
    <w:rsid w:val="006958B7"/>
    <w:rsid w:val="006A7989"/>
    <w:rsid w:val="006B4F3E"/>
    <w:rsid w:val="006C6AE5"/>
    <w:rsid w:val="006D5D85"/>
    <w:rsid w:val="006E6863"/>
    <w:rsid w:val="00702A3B"/>
    <w:rsid w:val="00706704"/>
    <w:rsid w:val="00710CC4"/>
    <w:rsid w:val="00712C20"/>
    <w:rsid w:val="007176E2"/>
    <w:rsid w:val="00727C47"/>
    <w:rsid w:val="00741C64"/>
    <w:rsid w:val="0074396C"/>
    <w:rsid w:val="007520B6"/>
    <w:rsid w:val="007543D8"/>
    <w:rsid w:val="00762BF6"/>
    <w:rsid w:val="00770C12"/>
    <w:rsid w:val="00772DD1"/>
    <w:rsid w:val="00792CFB"/>
    <w:rsid w:val="00797B8B"/>
    <w:rsid w:val="007A0BF5"/>
    <w:rsid w:val="007B09F9"/>
    <w:rsid w:val="007B0EC6"/>
    <w:rsid w:val="007E234F"/>
    <w:rsid w:val="007E3971"/>
    <w:rsid w:val="007E50DD"/>
    <w:rsid w:val="007E686E"/>
    <w:rsid w:val="007F4819"/>
    <w:rsid w:val="008140F6"/>
    <w:rsid w:val="00814E30"/>
    <w:rsid w:val="00815417"/>
    <w:rsid w:val="008154C3"/>
    <w:rsid w:val="008233F9"/>
    <w:rsid w:val="0082494C"/>
    <w:rsid w:val="00824B2F"/>
    <w:rsid w:val="0085242C"/>
    <w:rsid w:val="00853249"/>
    <w:rsid w:val="00880204"/>
    <w:rsid w:val="00880A8A"/>
    <w:rsid w:val="008832D9"/>
    <w:rsid w:val="008852B8"/>
    <w:rsid w:val="00895C4A"/>
    <w:rsid w:val="008B501E"/>
    <w:rsid w:val="008C08D0"/>
    <w:rsid w:val="008C514C"/>
    <w:rsid w:val="008F2913"/>
    <w:rsid w:val="009110B8"/>
    <w:rsid w:val="00913489"/>
    <w:rsid w:val="00915C15"/>
    <w:rsid w:val="0091755A"/>
    <w:rsid w:val="00921C3E"/>
    <w:rsid w:val="00923FC6"/>
    <w:rsid w:val="00926465"/>
    <w:rsid w:val="00932D37"/>
    <w:rsid w:val="00952D36"/>
    <w:rsid w:val="0098034E"/>
    <w:rsid w:val="00985457"/>
    <w:rsid w:val="00992322"/>
    <w:rsid w:val="009940EF"/>
    <w:rsid w:val="009A4F88"/>
    <w:rsid w:val="009C5E57"/>
    <w:rsid w:val="009C5E77"/>
    <w:rsid w:val="009D1AF4"/>
    <w:rsid w:val="009D2089"/>
    <w:rsid w:val="009E00BA"/>
    <w:rsid w:val="009E44B4"/>
    <w:rsid w:val="009F460E"/>
    <w:rsid w:val="009F4D55"/>
    <w:rsid w:val="00A12701"/>
    <w:rsid w:val="00A1458E"/>
    <w:rsid w:val="00A17943"/>
    <w:rsid w:val="00A20CBD"/>
    <w:rsid w:val="00A37CDC"/>
    <w:rsid w:val="00A423E7"/>
    <w:rsid w:val="00A43A18"/>
    <w:rsid w:val="00A55FC4"/>
    <w:rsid w:val="00A7704B"/>
    <w:rsid w:val="00AA678F"/>
    <w:rsid w:val="00AB5C85"/>
    <w:rsid w:val="00AC6A21"/>
    <w:rsid w:val="00AF3967"/>
    <w:rsid w:val="00B06C7A"/>
    <w:rsid w:val="00B13E26"/>
    <w:rsid w:val="00B14F50"/>
    <w:rsid w:val="00B367AA"/>
    <w:rsid w:val="00B45060"/>
    <w:rsid w:val="00B46C6B"/>
    <w:rsid w:val="00B640C8"/>
    <w:rsid w:val="00B712BB"/>
    <w:rsid w:val="00B8528B"/>
    <w:rsid w:val="00BB18A0"/>
    <w:rsid w:val="00BB1FD8"/>
    <w:rsid w:val="00BB5E3D"/>
    <w:rsid w:val="00BC6B3E"/>
    <w:rsid w:val="00BC76DC"/>
    <w:rsid w:val="00BF6A19"/>
    <w:rsid w:val="00BF71DF"/>
    <w:rsid w:val="00C10A77"/>
    <w:rsid w:val="00C50E07"/>
    <w:rsid w:val="00C83C38"/>
    <w:rsid w:val="00C922BD"/>
    <w:rsid w:val="00CA08CC"/>
    <w:rsid w:val="00CC48E0"/>
    <w:rsid w:val="00CE248A"/>
    <w:rsid w:val="00CE36AD"/>
    <w:rsid w:val="00CE5DD4"/>
    <w:rsid w:val="00D02E74"/>
    <w:rsid w:val="00D34FC1"/>
    <w:rsid w:val="00D42168"/>
    <w:rsid w:val="00D46558"/>
    <w:rsid w:val="00D46887"/>
    <w:rsid w:val="00D503E4"/>
    <w:rsid w:val="00D6130B"/>
    <w:rsid w:val="00D62613"/>
    <w:rsid w:val="00D64B46"/>
    <w:rsid w:val="00D856B5"/>
    <w:rsid w:val="00D9744A"/>
    <w:rsid w:val="00DA2D56"/>
    <w:rsid w:val="00DA6D2B"/>
    <w:rsid w:val="00DA7754"/>
    <w:rsid w:val="00DE2955"/>
    <w:rsid w:val="00DE6A45"/>
    <w:rsid w:val="00DF1F3C"/>
    <w:rsid w:val="00E04462"/>
    <w:rsid w:val="00E1388A"/>
    <w:rsid w:val="00E17A80"/>
    <w:rsid w:val="00E207AE"/>
    <w:rsid w:val="00E26291"/>
    <w:rsid w:val="00E5555A"/>
    <w:rsid w:val="00E575D4"/>
    <w:rsid w:val="00E76FD9"/>
    <w:rsid w:val="00E8004D"/>
    <w:rsid w:val="00E8413E"/>
    <w:rsid w:val="00E91E89"/>
    <w:rsid w:val="00EE5D77"/>
    <w:rsid w:val="00EF1D82"/>
    <w:rsid w:val="00EF53CC"/>
    <w:rsid w:val="00EF6ECA"/>
    <w:rsid w:val="00F01870"/>
    <w:rsid w:val="00F32B7D"/>
    <w:rsid w:val="00F56E9B"/>
    <w:rsid w:val="00F626D0"/>
    <w:rsid w:val="00F658B7"/>
    <w:rsid w:val="00F71DE4"/>
    <w:rsid w:val="00F741B4"/>
    <w:rsid w:val="00F9558E"/>
    <w:rsid w:val="00FB7FC2"/>
    <w:rsid w:val="00FC04AA"/>
    <w:rsid w:val="00FD0F7A"/>
    <w:rsid w:val="00FD2C0B"/>
    <w:rsid w:val="00FD7BC4"/>
    <w:rsid w:val="00FE157F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59"/>
    <w:qFormat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E6A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379D-3938-437C-A514-D7E55D2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标题</vt:lpstr>
      </vt:variant>
      <vt:variant>
        <vt:i4>3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6" baseType="lpstr">
      <vt:lpstr/>
      <vt:lpstr>Summary</vt:lpstr>
      <vt:lpstr>Species identified from fishery-independent survey</vt:lpstr>
      <vt:lpstr>Bycatch in the commercial fishery</vt:lpstr>
      <vt:lpstr/>
      <vt:lpstr/>
    </vt:vector>
  </TitlesOfParts>
  <Company>農林水産省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13</cp:revision>
  <cp:lastPrinted>2017-09-04T06:52:00Z</cp:lastPrinted>
  <dcterms:created xsi:type="dcterms:W3CDTF">2024-11-27T11:40:00Z</dcterms:created>
  <dcterms:modified xsi:type="dcterms:W3CDTF">2024-12-08T09:47:00Z</dcterms:modified>
</cp:coreProperties>
</file>