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198DE" w14:textId="6E981363" w:rsidR="00DB159D" w:rsidRDefault="006B7F24" w:rsidP="00DB159D">
      <w:pPr>
        <w:tabs>
          <w:tab w:val="center" w:pos="4536"/>
        </w:tabs>
        <w:spacing w:after="200" w:line="276" w:lineRule="auto"/>
        <w:ind w:left="0" w:firstLine="0"/>
        <w:rPr>
          <w:rFonts w:ascii="Calibri" w:hAnsi="Calibri" w:cs="Calibri"/>
          <w:b/>
          <w:sz w:val="24"/>
          <w:szCs w:val="24"/>
        </w:rPr>
      </w:pPr>
      <w:r>
        <w:rPr>
          <w:noProof/>
          <w:sz w:val="14"/>
          <w:szCs w:val="14"/>
          <w:lang w:eastAsia="en-US"/>
        </w:rPr>
        <mc:AlternateContent>
          <mc:Choice Requires="wps">
            <w:drawing>
              <wp:anchor distT="0" distB="0" distL="114300" distR="114300" simplePos="0" relativeHeight="251658241" behindDoc="1" locked="0" layoutInCell="1" allowOverlap="0" wp14:anchorId="54FB5DA3" wp14:editId="1CC94CFC">
                <wp:simplePos x="0" y="0"/>
                <wp:positionH relativeFrom="margin">
                  <wp:posOffset>1199515</wp:posOffset>
                </wp:positionH>
                <wp:positionV relativeFrom="paragraph">
                  <wp:posOffset>190500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1FD2CC61" w14:textId="77777777" w:rsidR="00DB159D" w:rsidRPr="00D42168" w:rsidRDefault="00DB159D" w:rsidP="00DB159D">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B5DA3" id="_x0000_t202" coordsize="21600,21600" o:spt="202" path="m,l,21600r21600,l21600,xe">
                <v:stroke joinstyle="miter"/>
                <v:path gradientshapeok="t" o:connecttype="rect"/>
              </v:shapetype>
              <v:shape id="テキスト ボックス 15" o:spid="_x0000_s1026" type="#_x0000_t202" style="position:absolute;margin-left:94.45pt;margin-top:1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" o:allowoverlap="f" filled="f" stroked="f" strokeweight=".5pt">
                <v:textbox>
                  <w:txbxContent>
                    <w:p w14:paraId="1FD2CC61" w14:textId="77777777" w:rsidR="00DB159D" w:rsidRPr="00D42168" w:rsidRDefault="00DB159D" w:rsidP="00DB159D">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0" behindDoc="1" locked="0" layoutInCell="1" allowOverlap="1" wp14:anchorId="46E2CA10" wp14:editId="3B2F3321">
            <wp:simplePos x="0" y="0"/>
            <wp:positionH relativeFrom="margin">
              <wp:posOffset>2292409</wp:posOffset>
            </wp:positionH>
            <wp:positionV relativeFrom="paragraph">
              <wp:posOffset>-725170</wp:posOffset>
            </wp:positionV>
            <wp:extent cx="1047750" cy="770255"/>
            <wp:effectExtent l="0" t="0" r="0" b="0"/>
            <wp:wrapNone/>
            <wp:docPr id="9"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8">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p w14:paraId="2085744C" w14:textId="77777777" w:rsidR="00DB159D" w:rsidRPr="00840925" w:rsidRDefault="00DB159D" w:rsidP="00DB159D">
      <w:pPr>
        <w:tabs>
          <w:tab w:val="center" w:pos="4536"/>
        </w:tabs>
        <w:spacing w:after="200" w:line="276" w:lineRule="auto"/>
        <w:ind w:left="0" w:firstLine="0"/>
        <w:rPr>
          <w:rFonts w:ascii="Times New Roman" w:eastAsiaTheme="minorEastAsia" w:hAnsi="Times New Roman" w:cs="Times New Roman"/>
          <w:b/>
          <w:sz w:val="24"/>
          <w:szCs w:val="24"/>
          <w:lang w:eastAsia="ja-JP"/>
        </w:rPr>
      </w:pPr>
    </w:p>
    <w:p w14:paraId="78CE02C0" w14:textId="1E224A2D" w:rsidR="00DB159D" w:rsidRPr="00840925" w:rsidRDefault="00DB159D" w:rsidP="00DB159D">
      <w:pPr>
        <w:spacing w:before="240"/>
        <w:jc w:val="right"/>
        <w:rPr>
          <w:rFonts w:ascii="Times New Roman" w:hAnsi="Times New Roman" w:cs="Times New Roman"/>
          <w:sz w:val="24"/>
          <w:szCs w:val="24"/>
        </w:rPr>
      </w:pPr>
      <w:r w:rsidRPr="00840925">
        <w:rPr>
          <w:rFonts w:ascii="Times New Roman" w:hAnsi="Times New Roman" w:cs="Times New Roman"/>
          <w:sz w:val="24"/>
          <w:szCs w:val="24"/>
        </w:rPr>
        <w:t>NPFC-2025-TCC</w:t>
      </w:r>
      <w:r w:rsidR="002F6231">
        <w:rPr>
          <w:rFonts w:ascii="Times New Roman" w:hAnsi="Times New Roman" w:cs="Times New Roman"/>
          <w:sz w:val="24"/>
          <w:szCs w:val="24"/>
        </w:rPr>
        <w:t>0</w:t>
      </w:r>
      <w:r w:rsidRPr="00840925">
        <w:rPr>
          <w:rFonts w:ascii="Times New Roman" w:hAnsi="Times New Roman" w:cs="Times New Roman"/>
          <w:sz w:val="24"/>
          <w:szCs w:val="24"/>
        </w:rPr>
        <w:t>8</w:t>
      </w:r>
      <w:r w:rsidR="005A22D9" w:rsidRPr="00840925">
        <w:rPr>
          <w:rFonts w:ascii="Times New Roman" w:hAnsi="Times New Roman" w:cs="Times New Roman"/>
          <w:sz w:val="24"/>
          <w:szCs w:val="24"/>
        </w:rPr>
        <w:t>-WP09</w:t>
      </w:r>
    </w:p>
    <w:p w14:paraId="1B96483C" w14:textId="77777777" w:rsidR="00DB159D" w:rsidRDefault="00DB159D" w:rsidP="000C2FBF">
      <w:pPr>
        <w:ind w:left="0" w:firstLine="0"/>
        <w:rPr>
          <w:rFonts w:ascii="Times New Roman" w:eastAsiaTheme="minorEastAsia" w:hAnsi="Times New Roman" w:cs="Times New Roman"/>
          <w:sz w:val="24"/>
          <w:szCs w:val="24"/>
          <w:lang w:eastAsia="ja-JP"/>
        </w:rPr>
      </w:pPr>
    </w:p>
    <w:p w14:paraId="1BAC6655" w14:textId="77777777" w:rsidR="000C2FBF" w:rsidRPr="000C2FBF" w:rsidRDefault="000C2FBF" w:rsidP="000C2FBF">
      <w:pPr>
        <w:ind w:left="0" w:firstLine="0"/>
        <w:rPr>
          <w:rFonts w:ascii="Times New Roman" w:eastAsiaTheme="minorEastAsia" w:hAnsi="Times New Roman" w:cs="Times New Roman"/>
          <w:sz w:val="24"/>
          <w:szCs w:val="24"/>
          <w:lang w:eastAsia="ja-JP"/>
        </w:rPr>
      </w:pPr>
    </w:p>
    <w:p w14:paraId="6F5DEDBA" w14:textId="5BA982B9" w:rsidR="00DB159D" w:rsidRPr="00332C75" w:rsidRDefault="00DB159D" w:rsidP="00DB159D">
      <w:pPr>
        <w:pStyle w:val="paragraph"/>
        <w:spacing w:before="0" w:beforeAutospacing="0" w:after="0" w:afterAutospacing="0"/>
        <w:jc w:val="center"/>
        <w:textAlignment w:val="baseline"/>
        <w:rPr>
          <w:rStyle w:val="eop"/>
          <w:b/>
          <w:bCs/>
          <w:sz w:val="28"/>
          <w:szCs w:val="28"/>
        </w:rPr>
      </w:pPr>
      <w:r w:rsidRPr="00332C75">
        <w:rPr>
          <w:rStyle w:val="eop"/>
          <w:b/>
          <w:bCs/>
          <w:sz w:val="28"/>
          <w:szCs w:val="28"/>
        </w:rPr>
        <w:t>EU PROPOSAL FOR A</w:t>
      </w:r>
    </w:p>
    <w:p w14:paraId="3E0307AE" w14:textId="77777777" w:rsidR="007B2812" w:rsidRPr="00332C75" w:rsidRDefault="00DB159D" w:rsidP="00DB159D">
      <w:pPr>
        <w:spacing w:after="0" w:line="240" w:lineRule="auto"/>
        <w:ind w:left="10" w:right="2"/>
        <w:jc w:val="center"/>
        <w:rPr>
          <w:rStyle w:val="normaltextrun"/>
          <w:rFonts w:ascii="Times New Roman" w:hAnsi="Times New Roman" w:cs="Times New Roman"/>
          <w:b/>
          <w:bCs/>
          <w:sz w:val="28"/>
          <w:szCs w:val="28"/>
          <w:lang w:val="en-US"/>
        </w:rPr>
      </w:pPr>
      <w:r w:rsidRPr="00332C75">
        <w:rPr>
          <w:rStyle w:val="normaltextrun"/>
          <w:rFonts w:ascii="Times New Roman" w:hAnsi="Times New Roman" w:cs="Times New Roman"/>
          <w:b/>
          <w:bCs/>
          <w:sz w:val="28"/>
          <w:szCs w:val="28"/>
          <w:lang w:val="en-US"/>
        </w:rPr>
        <w:t xml:space="preserve">CONSERVATION AND MANAGEMENT MEASURE </w:t>
      </w:r>
    </w:p>
    <w:p w14:paraId="0175E0CD" w14:textId="116227BA" w:rsidR="00DB159D" w:rsidRDefault="00DB159D" w:rsidP="00DB159D">
      <w:pPr>
        <w:spacing w:after="0" w:line="240" w:lineRule="auto"/>
        <w:ind w:left="10" w:right="2"/>
        <w:jc w:val="center"/>
        <w:rPr>
          <w:rStyle w:val="normaltextrun"/>
          <w:rFonts w:ascii="Times New Roman" w:hAnsi="Times New Roman" w:cs="Times New Roman"/>
          <w:b/>
          <w:bCs/>
          <w:sz w:val="28"/>
          <w:szCs w:val="28"/>
          <w:lang w:val="en-US"/>
        </w:rPr>
      </w:pPr>
      <w:r w:rsidRPr="00332C75">
        <w:rPr>
          <w:rStyle w:val="normaltextrun"/>
          <w:rFonts w:ascii="Times New Roman" w:hAnsi="Times New Roman" w:cs="Times New Roman"/>
          <w:b/>
          <w:bCs/>
          <w:sz w:val="28"/>
          <w:szCs w:val="28"/>
          <w:lang w:val="en-US"/>
        </w:rPr>
        <w:t>ON MINIMUM STADARDS FOR PORT STATE MEASURES IN NPFC</w:t>
      </w:r>
      <w:r w:rsidR="00D355FD">
        <w:rPr>
          <w:rStyle w:val="normaltextrun"/>
          <w:rFonts w:ascii="Times New Roman" w:hAnsi="Times New Roman" w:cs="Times New Roman"/>
          <w:b/>
          <w:bCs/>
          <w:sz w:val="28"/>
          <w:szCs w:val="28"/>
          <w:lang w:val="en-US"/>
        </w:rPr>
        <w:t xml:space="preserve"> </w:t>
      </w:r>
    </w:p>
    <w:p w14:paraId="71E14CD9" w14:textId="77777777" w:rsidR="00022364" w:rsidRDefault="00022364" w:rsidP="00DB159D">
      <w:pPr>
        <w:spacing w:after="0" w:line="240" w:lineRule="auto"/>
        <w:ind w:left="10" w:right="2"/>
        <w:jc w:val="center"/>
        <w:rPr>
          <w:rStyle w:val="normaltextrun"/>
          <w:rFonts w:ascii="Times New Roman" w:eastAsiaTheme="minorEastAsia" w:hAnsi="Times New Roman" w:cs="Times New Roman"/>
          <w:b/>
          <w:bCs/>
          <w:sz w:val="28"/>
          <w:szCs w:val="28"/>
          <w:lang w:val="en-US" w:eastAsia="ja-JP"/>
        </w:rPr>
      </w:pPr>
    </w:p>
    <w:p w14:paraId="5F9B39E6" w14:textId="1B8A9097" w:rsidR="001F54A8" w:rsidRPr="00FB5D66" w:rsidRDefault="001F54A8" w:rsidP="00DB159D">
      <w:pPr>
        <w:spacing w:after="0" w:line="240" w:lineRule="auto"/>
        <w:ind w:left="10" w:right="2"/>
        <w:jc w:val="center"/>
        <w:rPr>
          <w:rStyle w:val="normaltextrun"/>
          <w:rFonts w:ascii="Times New Roman" w:eastAsiaTheme="minorEastAsia" w:hAnsi="Times New Roman" w:cs="Times New Roman"/>
          <w:sz w:val="24"/>
          <w:szCs w:val="24"/>
          <w:lang w:val="en-US" w:eastAsia="ja-JP"/>
        </w:rPr>
      </w:pPr>
      <w:r w:rsidRPr="00FB5D66">
        <w:rPr>
          <w:rStyle w:val="normaltextrun"/>
          <w:rFonts w:ascii="Times New Roman" w:eastAsiaTheme="minorEastAsia" w:hAnsi="Times New Roman" w:cs="Times New Roman" w:hint="eastAsia"/>
          <w:sz w:val="24"/>
          <w:szCs w:val="24"/>
          <w:lang w:val="en-US" w:eastAsia="ja-JP"/>
        </w:rPr>
        <w:t>E</w:t>
      </w:r>
      <w:r w:rsidR="00FB5D66">
        <w:rPr>
          <w:rStyle w:val="normaltextrun"/>
          <w:rFonts w:ascii="Times New Roman" w:eastAsiaTheme="minorEastAsia" w:hAnsi="Times New Roman" w:cs="Times New Roman" w:hint="eastAsia"/>
          <w:sz w:val="24"/>
          <w:szCs w:val="24"/>
          <w:lang w:val="en-US" w:eastAsia="ja-JP"/>
        </w:rPr>
        <w:t xml:space="preserve">uropean </w:t>
      </w:r>
      <w:r w:rsidRPr="00FB5D66">
        <w:rPr>
          <w:rStyle w:val="normaltextrun"/>
          <w:rFonts w:ascii="Times New Roman" w:eastAsiaTheme="minorEastAsia" w:hAnsi="Times New Roman" w:cs="Times New Roman" w:hint="eastAsia"/>
          <w:sz w:val="24"/>
          <w:szCs w:val="24"/>
          <w:lang w:val="en-US" w:eastAsia="ja-JP"/>
        </w:rPr>
        <w:t>U</w:t>
      </w:r>
      <w:r w:rsidR="00FB5D66">
        <w:rPr>
          <w:rStyle w:val="normaltextrun"/>
          <w:rFonts w:ascii="Times New Roman" w:eastAsiaTheme="minorEastAsia" w:hAnsi="Times New Roman" w:cs="Times New Roman" w:hint="eastAsia"/>
          <w:sz w:val="24"/>
          <w:szCs w:val="24"/>
          <w:lang w:val="en-US" w:eastAsia="ja-JP"/>
        </w:rPr>
        <w:t>nion</w:t>
      </w:r>
    </w:p>
    <w:p w14:paraId="4DB25DC7" w14:textId="77777777" w:rsidR="005763EE" w:rsidRPr="00332C75" w:rsidRDefault="005763EE" w:rsidP="001F54A8">
      <w:pPr>
        <w:pStyle w:val="paragraph"/>
        <w:spacing w:before="0" w:beforeAutospacing="0" w:after="0" w:afterAutospacing="0"/>
        <w:textAlignment w:val="baseline"/>
        <w:rPr>
          <w:rStyle w:val="normaltextrun"/>
          <w:rFonts w:eastAsiaTheme="minorEastAsia"/>
          <w:b/>
          <w:bCs/>
          <w:lang w:val="en-US" w:eastAsia="ja-JP"/>
        </w:rPr>
      </w:pPr>
    </w:p>
    <w:p w14:paraId="35D79132" w14:textId="77777777" w:rsidR="00DB159D" w:rsidRPr="00332C75" w:rsidRDefault="00DB159D" w:rsidP="00DB159D">
      <w:pPr>
        <w:pStyle w:val="paragraph"/>
        <w:spacing w:before="0" w:beforeAutospacing="0" w:after="0" w:afterAutospacing="0"/>
        <w:jc w:val="center"/>
        <w:textAlignment w:val="baseline"/>
        <w:rPr>
          <w:rStyle w:val="normaltextrun"/>
          <w:b/>
          <w:bCs/>
          <w:lang w:val="en-US"/>
        </w:rPr>
      </w:pPr>
      <w:r w:rsidRPr="00332C75">
        <w:rPr>
          <w:rStyle w:val="normaltextrun"/>
          <w:b/>
          <w:bCs/>
          <w:lang w:val="en-US"/>
        </w:rPr>
        <w:t>Explanatory memorandum</w:t>
      </w:r>
    </w:p>
    <w:p w14:paraId="2497AAC8" w14:textId="77777777" w:rsidR="00DB159D" w:rsidRPr="002C6440" w:rsidRDefault="00DB159D" w:rsidP="00DB159D">
      <w:pPr>
        <w:tabs>
          <w:tab w:val="center" w:pos="4536"/>
        </w:tabs>
        <w:spacing w:after="200" w:line="276" w:lineRule="auto"/>
        <w:ind w:left="0" w:firstLine="0"/>
        <w:rPr>
          <w:rFonts w:ascii="Times New Roman" w:hAnsi="Times New Roman" w:cs="Times New Roman"/>
          <w:b/>
          <w:sz w:val="24"/>
          <w:szCs w:val="24"/>
        </w:rPr>
      </w:pPr>
    </w:p>
    <w:p w14:paraId="5D8AA827" w14:textId="7BA8D85D" w:rsidR="00DB159D" w:rsidRPr="00ED1583" w:rsidRDefault="007B2812" w:rsidP="00ED1583">
      <w:pPr>
        <w:jc w:val="both"/>
        <w:rPr>
          <w:rFonts w:ascii="Times New Roman" w:hAnsi="Times New Roman" w:cs="Times New Roman"/>
          <w:bCs/>
          <w:sz w:val="24"/>
          <w:szCs w:val="24"/>
        </w:rPr>
      </w:pPr>
      <w:r w:rsidRPr="002C6440">
        <w:rPr>
          <w:rFonts w:ascii="Times New Roman" w:hAnsi="Times New Roman" w:cs="Times New Roman"/>
          <w:bCs/>
          <w:sz w:val="24"/>
          <w:szCs w:val="24"/>
        </w:rPr>
        <w:t>The purpose of this proposal is to strengthen the existing NPFC legal framework by adopting Minimum Port State Measures (PSMs) which are an essential enforcement tool for combating Illegal, Unreported, and Unregulated (IUU) fishing and promoting sustainable fisheries management in the region and worldwide. By implementing standardized inspections, PSMs will contribute effectively to detecting and deterring IUU activities and verifying compliance with NPFC conservation measures. This will also improve the accuracy of catch data reporting, which is crucial for sustainable fish stock management. PSMs will allow coastal and port states to build a regional network that will operate as an additional layer of enforcement, ensuring that vessels comply with NPFC regulations before landing their catch. The adoption and implementation of minimum PSMs will allow NPFC to align with other RFMOs and with international best practices and contribute further to strengthening global efforts to eliminate IUU fishing and subsequently protecting the economic stability of legal fisheries and preventing overfishing and ecosystem damages, ensuring long-term sustainability of NPFC fisheries.</w:t>
      </w:r>
    </w:p>
    <w:p w14:paraId="628249DC" w14:textId="77777777" w:rsidR="00DB159D" w:rsidRDefault="00DB159D" w:rsidP="00DB159D">
      <w:pPr>
        <w:tabs>
          <w:tab w:val="center" w:pos="4536"/>
        </w:tabs>
        <w:spacing w:after="200" w:line="276" w:lineRule="auto"/>
        <w:ind w:left="0" w:firstLine="0"/>
        <w:rPr>
          <w:rFonts w:ascii="Calibri" w:hAnsi="Calibri" w:cs="Calibri"/>
          <w:b/>
          <w:sz w:val="24"/>
          <w:szCs w:val="24"/>
        </w:rPr>
      </w:pPr>
    </w:p>
    <w:p w14:paraId="6196C09F" w14:textId="77777777" w:rsidR="00DB159D" w:rsidRDefault="00DB159D" w:rsidP="00DB159D">
      <w:pPr>
        <w:tabs>
          <w:tab w:val="center" w:pos="4536"/>
        </w:tabs>
        <w:spacing w:after="200" w:line="276" w:lineRule="auto"/>
        <w:ind w:left="0" w:firstLine="0"/>
        <w:rPr>
          <w:rFonts w:ascii="Calibri" w:hAnsi="Calibri" w:cs="Calibri"/>
          <w:b/>
          <w:sz w:val="24"/>
          <w:szCs w:val="24"/>
        </w:rPr>
      </w:pPr>
    </w:p>
    <w:p w14:paraId="16E7E019" w14:textId="77777777" w:rsidR="00DB159D" w:rsidRDefault="00DB159D" w:rsidP="00DB159D">
      <w:pPr>
        <w:tabs>
          <w:tab w:val="center" w:pos="4536"/>
        </w:tabs>
        <w:spacing w:after="200" w:line="276" w:lineRule="auto"/>
        <w:ind w:left="0" w:firstLine="0"/>
        <w:rPr>
          <w:rFonts w:ascii="Calibri" w:hAnsi="Calibri" w:cs="Calibri"/>
          <w:b/>
          <w:sz w:val="24"/>
          <w:szCs w:val="24"/>
        </w:rPr>
      </w:pPr>
    </w:p>
    <w:p w14:paraId="31255F34" w14:textId="77777777" w:rsidR="00DB159D" w:rsidRDefault="00DB159D" w:rsidP="00DB159D">
      <w:pPr>
        <w:tabs>
          <w:tab w:val="center" w:pos="4536"/>
        </w:tabs>
        <w:spacing w:after="200" w:line="276" w:lineRule="auto"/>
        <w:ind w:left="0" w:firstLine="0"/>
        <w:rPr>
          <w:rFonts w:ascii="Calibri" w:hAnsi="Calibri" w:cs="Calibri"/>
          <w:b/>
          <w:sz w:val="24"/>
          <w:szCs w:val="24"/>
        </w:rPr>
      </w:pPr>
    </w:p>
    <w:p w14:paraId="04B45F60" w14:textId="47F16A14" w:rsidR="00844006" w:rsidRDefault="00844006" w:rsidP="00DB159D">
      <w:pPr>
        <w:tabs>
          <w:tab w:val="center" w:pos="4536"/>
        </w:tabs>
        <w:spacing w:after="200" w:line="276" w:lineRule="auto"/>
        <w:ind w:left="0" w:firstLine="0"/>
        <w:rPr>
          <w:rFonts w:ascii="Calibri" w:hAnsi="Calibri" w:cs="Calibri"/>
          <w:b/>
          <w:sz w:val="24"/>
          <w:szCs w:val="24"/>
        </w:rPr>
      </w:pPr>
      <w:r>
        <w:rPr>
          <w:rFonts w:ascii="Calibri" w:hAnsi="Calibri" w:cs="Calibri"/>
          <w:b/>
          <w:sz w:val="24"/>
          <w:szCs w:val="24"/>
        </w:rPr>
        <w:br w:type="page"/>
      </w:r>
    </w:p>
    <w:p w14:paraId="2C40C9A4" w14:textId="08158D7A" w:rsidR="00F16B8C" w:rsidRPr="00844006" w:rsidRDefault="00844006" w:rsidP="00844006">
      <w:pPr>
        <w:spacing w:after="0" w:line="240" w:lineRule="auto"/>
        <w:ind w:left="10" w:right="2"/>
        <w:jc w:val="center"/>
        <w:rPr>
          <w:rFonts w:ascii="Calibri" w:hAnsi="Calibri" w:cs="Calibri"/>
          <w:b/>
          <w:sz w:val="24"/>
          <w:szCs w:val="24"/>
        </w:rPr>
      </w:pPr>
      <w:r>
        <w:rPr>
          <w:rFonts w:ascii="Calibri" w:hAnsi="Calibri" w:cs="Calibri"/>
          <w:b/>
          <w:sz w:val="24"/>
          <w:szCs w:val="24"/>
        </w:rPr>
        <w:t xml:space="preserve">CMM 2025-XX: </w:t>
      </w:r>
      <w:r w:rsidR="00F16B8C" w:rsidRPr="00844006">
        <w:rPr>
          <w:rFonts w:ascii="Calibri" w:hAnsi="Calibri" w:cs="Calibri"/>
          <w:b/>
          <w:sz w:val="24"/>
          <w:szCs w:val="24"/>
        </w:rPr>
        <w:t xml:space="preserve">Conservation and Management Measure on Minimum Standards for Port </w:t>
      </w:r>
      <w:r w:rsidR="000427FF" w:rsidRPr="00844006">
        <w:rPr>
          <w:rFonts w:ascii="Calibri" w:hAnsi="Calibri" w:cs="Calibri"/>
          <w:b/>
          <w:sz w:val="24"/>
          <w:szCs w:val="24"/>
        </w:rPr>
        <w:t>State Measures</w:t>
      </w:r>
    </w:p>
    <w:p w14:paraId="1AC178C5" w14:textId="77777777" w:rsidR="003B30DE" w:rsidRPr="00844006" w:rsidRDefault="003B30DE" w:rsidP="00DD4057">
      <w:pPr>
        <w:spacing w:after="0" w:line="240" w:lineRule="auto"/>
        <w:ind w:left="0" w:right="2" w:firstLine="0"/>
        <w:jc w:val="both"/>
        <w:rPr>
          <w:rFonts w:ascii="Calibri" w:hAnsi="Calibri" w:cs="Calibri"/>
          <w:b/>
          <w:sz w:val="24"/>
          <w:szCs w:val="24"/>
        </w:rPr>
      </w:pPr>
    </w:p>
    <w:p w14:paraId="5C951474" w14:textId="4303F429" w:rsidR="003B30DE" w:rsidRPr="00844006" w:rsidRDefault="003B30DE" w:rsidP="00DD4057">
      <w:pPr>
        <w:spacing w:after="0" w:line="240" w:lineRule="auto"/>
        <w:ind w:left="0" w:right="2" w:firstLine="0"/>
        <w:jc w:val="both"/>
        <w:rPr>
          <w:rFonts w:ascii="Calibri" w:hAnsi="Calibri" w:cs="Calibri"/>
          <w:bCs/>
          <w:i/>
          <w:iCs/>
          <w:sz w:val="24"/>
          <w:szCs w:val="24"/>
        </w:rPr>
      </w:pPr>
      <w:r w:rsidRPr="00844006">
        <w:rPr>
          <w:rFonts w:ascii="Calibri" w:hAnsi="Calibri" w:cs="Calibri"/>
          <w:bCs/>
          <w:i/>
          <w:iCs/>
          <w:sz w:val="24"/>
          <w:szCs w:val="24"/>
        </w:rPr>
        <w:t>The North Pacific Fisheries Commission</w:t>
      </w:r>
      <w:r w:rsidR="00E575E2" w:rsidRPr="00844006">
        <w:rPr>
          <w:rFonts w:ascii="Calibri" w:hAnsi="Calibri" w:cs="Calibri"/>
          <w:bCs/>
          <w:i/>
          <w:iCs/>
          <w:sz w:val="24"/>
          <w:szCs w:val="24"/>
        </w:rPr>
        <w:t xml:space="preserve"> (NPFC</w:t>
      </w:r>
      <w:r w:rsidR="00D55E7B" w:rsidRPr="00844006">
        <w:rPr>
          <w:rFonts w:ascii="Calibri" w:hAnsi="Calibri" w:cs="Calibri"/>
          <w:bCs/>
          <w:i/>
          <w:iCs/>
          <w:sz w:val="24"/>
          <w:szCs w:val="24"/>
        </w:rPr>
        <w:t>)</w:t>
      </w:r>
      <w:r w:rsidR="00E575E2" w:rsidRPr="00844006">
        <w:rPr>
          <w:rFonts w:ascii="Calibri" w:hAnsi="Calibri" w:cs="Calibri"/>
          <w:bCs/>
          <w:i/>
          <w:iCs/>
          <w:sz w:val="24"/>
          <w:szCs w:val="24"/>
        </w:rPr>
        <w:t>,</w:t>
      </w:r>
    </w:p>
    <w:p w14:paraId="3E51B3C6" w14:textId="77777777" w:rsidR="00F16B8C" w:rsidRPr="00844006" w:rsidRDefault="00F16B8C" w:rsidP="00DD4057">
      <w:pPr>
        <w:spacing w:after="0" w:line="240" w:lineRule="auto"/>
        <w:ind w:left="10" w:right="2"/>
        <w:jc w:val="both"/>
        <w:rPr>
          <w:rFonts w:ascii="Calibri" w:hAnsi="Calibri" w:cs="Calibri"/>
          <w:sz w:val="24"/>
          <w:szCs w:val="24"/>
        </w:rPr>
      </w:pPr>
    </w:p>
    <w:p w14:paraId="78536BCC" w14:textId="248A9E39"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sz w:val="24"/>
          <w:szCs w:val="24"/>
        </w:rPr>
        <w:t>Deeply concerned</w:t>
      </w:r>
      <w:r w:rsidR="00F16B8C" w:rsidRPr="00844006">
        <w:rPr>
          <w:rFonts w:ascii="Calibri" w:hAnsi="Calibri" w:cs="Calibri"/>
          <w:sz w:val="24"/>
          <w:szCs w:val="24"/>
        </w:rPr>
        <w:t xml:space="preserve"> about illegal, unreported and unregulated (IUU) fishing in the </w:t>
      </w:r>
      <w:r w:rsidR="003B30DE" w:rsidRPr="00844006">
        <w:rPr>
          <w:rFonts w:ascii="Calibri" w:hAnsi="Calibri" w:cs="Calibri"/>
          <w:sz w:val="24"/>
          <w:szCs w:val="24"/>
        </w:rPr>
        <w:t>NPFC</w:t>
      </w:r>
      <w:r w:rsidR="00F16B8C" w:rsidRPr="00844006">
        <w:rPr>
          <w:rFonts w:ascii="Calibri" w:hAnsi="Calibri" w:cs="Calibri"/>
          <w:sz w:val="24"/>
          <w:szCs w:val="24"/>
        </w:rPr>
        <w:t xml:space="preserve"> </w:t>
      </w:r>
      <w:r w:rsidR="003B30DE" w:rsidRPr="00844006">
        <w:rPr>
          <w:rFonts w:ascii="Calibri" w:hAnsi="Calibri" w:cs="Calibri"/>
          <w:sz w:val="24"/>
          <w:szCs w:val="24"/>
        </w:rPr>
        <w:t>Convention area</w:t>
      </w:r>
      <w:r w:rsidR="00F16B8C" w:rsidRPr="00844006">
        <w:rPr>
          <w:rFonts w:ascii="Calibri" w:hAnsi="Calibri" w:cs="Calibri"/>
          <w:sz w:val="24"/>
          <w:szCs w:val="24"/>
        </w:rPr>
        <w:t xml:space="preserve"> and its detrimental effect upon fish stocks, marine ecosystems and the livelihoods of legitimate fishers</w:t>
      </w:r>
      <w:r w:rsidR="003B30DE" w:rsidRPr="00844006">
        <w:rPr>
          <w:rFonts w:ascii="Calibri" w:hAnsi="Calibri" w:cs="Calibri"/>
          <w:sz w:val="24"/>
          <w:szCs w:val="24"/>
        </w:rPr>
        <w:t xml:space="preserve">, and the increasing need for food security at a global </w:t>
      </w:r>
      <w:proofErr w:type="gramStart"/>
      <w:r w:rsidR="003B30DE" w:rsidRPr="00844006">
        <w:rPr>
          <w:rFonts w:ascii="Calibri" w:hAnsi="Calibri" w:cs="Calibri"/>
          <w:sz w:val="24"/>
          <w:szCs w:val="24"/>
        </w:rPr>
        <w:t>scale;</w:t>
      </w:r>
      <w:proofErr w:type="gramEnd"/>
    </w:p>
    <w:p w14:paraId="335B65C6"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sz w:val="24"/>
          <w:szCs w:val="24"/>
        </w:rPr>
        <w:t xml:space="preserve"> </w:t>
      </w:r>
    </w:p>
    <w:p w14:paraId="545C2FB9" w14:textId="21391959"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sz w:val="24"/>
          <w:szCs w:val="24"/>
        </w:rPr>
        <w:t>Conscious</w:t>
      </w:r>
      <w:r w:rsidR="00F16B8C" w:rsidRPr="00844006">
        <w:rPr>
          <w:rFonts w:ascii="Calibri" w:hAnsi="Calibri" w:cs="Calibri"/>
          <w:i/>
          <w:sz w:val="24"/>
          <w:szCs w:val="24"/>
        </w:rPr>
        <w:t xml:space="preserve"> </w:t>
      </w:r>
      <w:r w:rsidR="00F16B8C" w:rsidRPr="00844006">
        <w:rPr>
          <w:rFonts w:ascii="Calibri" w:hAnsi="Calibri" w:cs="Calibri"/>
          <w:sz w:val="24"/>
          <w:szCs w:val="24"/>
        </w:rPr>
        <w:t xml:space="preserve">of the role of the port State in the adoption of effective measures to promote the sustainable use and the long-term conservation of living marine </w:t>
      </w:r>
      <w:proofErr w:type="gramStart"/>
      <w:r w:rsidR="00F16B8C" w:rsidRPr="00844006">
        <w:rPr>
          <w:rFonts w:ascii="Calibri" w:hAnsi="Calibri" w:cs="Calibri"/>
          <w:sz w:val="24"/>
          <w:szCs w:val="24"/>
        </w:rPr>
        <w:t>resources;</w:t>
      </w:r>
      <w:proofErr w:type="gramEnd"/>
      <w:r w:rsidR="00F16B8C" w:rsidRPr="00844006">
        <w:rPr>
          <w:rFonts w:ascii="Calibri" w:hAnsi="Calibri" w:cs="Calibri"/>
          <w:i/>
          <w:sz w:val="24"/>
          <w:szCs w:val="24"/>
        </w:rPr>
        <w:t xml:space="preserve"> </w:t>
      </w:r>
    </w:p>
    <w:p w14:paraId="6F9FC164"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5ECB1CD3" w14:textId="5FC9251D"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sz w:val="24"/>
          <w:szCs w:val="24"/>
        </w:rPr>
        <w:t>Recognising</w:t>
      </w:r>
      <w:r w:rsidR="00F16B8C" w:rsidRPr="00844006">
        <w:rPr>
          <w:rFonts w:ascii="Calibri" w:hAnsi="Calibri" w:cs="Calibri"/>
          <w:sz w:val="24"/>
          <w:szCs w:val="24"/>
        </w:rPr>
        <w:t xml:space="preserve"> that measures to combat IUU fishing should build on the primary responsibility of flag States and use all available jurisdiction in accordance with international law, including port State measures, coastal State measures, market related measures and measures to ensure that nationals do not support or engage in IUU </w:t>
      </w:r>
      <w:proofErr w:type="gramStart"/>
      <w:r w:rsidR="00F16B8C" w:rsidRPr="00844006">
        <w:rPr>
          <w:rFonts w:ascii="Calibri" w:hAnsi="Calibri" w:cs="Calibri"/>
          <w:sz w:val="24"/>
          <w:szCs w:val="24"/>
        </w:rPr>
        <w:t>fishing;</w:t>
      </w:r>
      <w:proofErr w:type="gramEnd"/>
      <w:r w:rsidR="00F16B8C" w:rsidRPr="00844006">
        <w:rPr>
          <w:rFonts w:ascii="Calibri" w:hAnsi="Calibri" w:cs="Calibri"/>
          <w:sz w:val="24"/>
          <w:szCs w:val="24"/>
        </w:rPr>
        <w:t xml:space="preserve"> </w:t>
      </w:r>
    </w:p>
    <w:p w14:paraId="311DC277"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5DBA13B7" w14:textId="4ACF7753"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sz w:val="24"/>
          <w:szCs w:val="24"/>
        </w:rPr>
        <w:t>Recognising</w:t>
      </w:r>
      <w:r w:rsidR="00F16B8C" w:rsidRPr="00844006">
        <w:rPr>
          <w:rFonts w:ascii="Calibri" w:hAnsi="Calibri" w:cs="Calibri"/>
          <w:sz w:val="24"/>
          <w:szCs w:val="24"/>
        </w:rPr>
        <w:t xml:space="preserve"> that port State measures provide a powerful and cost-effective means of preventing, deterring and eliminating IUU </w:t>
      </w:r>
      <w:proofErr w:type="gramStart"/>
      <w:r w:rsidR="00F16B8C" w:rsidRPr="00844006">
        <w:rPr>
          <w:rFonts w:ascii="Calibri" w:hAnsi="Calibri" w:cs="Calibri"/>
          <w:sz w:val="24"/>
          <w:szCs w:val="24"/>
        </w:rPr>
        <w:t>fishing;</w:t>
      </w:r>
      <w:proofErr w:type="gramEnd"/>
      <w:r w:rsidR="00F16B8C" w:rsidRPr="00844006">
        <w:rPr>
          <w:rFonts w:ascii="Calibri" w:hAnsi="Calibri" w:cs="Calibri"/>
          <w:i/>
          <w:sz w:val="24"/>
          <w:szCs w:val="24"/>
        </w:rPr>
        <w:t xml:space="preserve"> </w:t>
      </w:r>
    </w:p>
    <w:p w14:paraId="46932E12"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175B332C" w14:textId="54F8FB8A" w:rsidR="00F16B8C" w:rsidRPr="00844006" w:rsidRDefault="00E575E2" w:rsidP="00DD4057">
      <w:pPr>
        <w:spacing w:line="240" w:lineRule="auto"/>
        <w:ind w:left="-4"/>
        <w:jc w:val="both"/>
        <w:rPr>
          <w:rFonts w:ascii="Calibri" w:hAnsi="Calibri" w:cs="Calibri"/>
          <w:i/>
          <w:sz w:val="24"/>
          <w:szCs w:val="24"/>
        </w:rPr>
      </w:pPr>
      <w:r w:rsidRPr="00844006">
        <w:rPr>
          <w:rFonts w:ascii="Calibri" w:hAnsi="Calibri" w:cs="Calibri"/>
          <w:i/>
          <w:sz w:val="24"/>
          <w:szCs w:val="24"/>
        </w:rPr>
        <w:t>Aware</w:t>
      </w:r>
      <w:r w:rsidR="00F16B8C" w:rsidRPr="00844006">
        <w:rPr>
          <w:rFonts w:ascii="Calibri" w:hAnsi="Calibri" w:cs="Calibri"/>
          <w:sz w:val="24"/>
          <w:szCs w:val="24"/>
        </w:rPr>
        <w:t xml:space="preserve"> of the need for increasing coordination at the regional and interregional levels to combat IUU fishing through port State </w:t>
      </w:r>
      <w:proofErr w:type="gramStart"/>
      <w:r w:rsidR="00F16B8C" w:rsidRPr="00844006">
        <w:rPr>
          <w:rFonts w:ascii="Calibri" w:hAnsi="Calibri" w:cs="Calibri"/>
          <w:sz w:val="24"/>
          <w:szCs w:val="24"/>
        </w:rPr>
        <w:t>measures;</w:t>
      </w:r>
      <w:proofErr w:type="gramEnd"/>
      <w:r w:rsidR="00F16B8C" w:rsidRPr="00844006">
        <w:rPr>
          <w:rFonts w:ascii="Calibri" w:hAnsi="Calibri" w:cs="Calibri"/>
          <w:i/>
          <w:sz w:val="24"/>
          <w:szCs w:val="24"/>
        </w:rPr>
        <w:t xml:space="preserve"> </w:t>
      </w:r>
    </w:p>
    <w:p w14:paraId="679B61E1" w14:textId="77777777" w:rsidR="003B30DE" w:rsidRPr="00844006" w:rsidRDefault="003B30DE" w:rsidP="00DD4057">
      <w:pPr>
        <w:spacing w:line="240" w:lineRule="auto"/>
        <w:ind w:left="-4"/>
        <w:jc w:val="both"/>
        <w:rPr>
          <w:rFonts w:ascii="Calibri" w:hAnsi="Calibri" w:cs="Calibri"/>
          <w:sz w:val="24"/>
          <w:szCs w:val="24"/>
        </w:rPr>
      </w:pPr>
    </w:p>
    <w:p w14:paraId="54664778" w14:textId="31C44D30" w:rsidR="003B30DE" w:rsidRPr="00844006" w:rsidRDefault="00E575E2" w:rsidP="00DD4057">
      <w:pPr>
        <w:spacing w:line="240" w:lineRule="auto"/>
        <w:ind w:left="-4"/>
        <w:jc w:val="both"/>
        <w:rPr>
          <w:rFonts w:ascii="Calibri" w:hAnsi="Calibri" w:cs="Calibri"/>
          <w:sz w:val="24"/>
          <w:szCs w:val="24"/>
        </w:rPr>
      </w:pPr>
      <w:r w:rsidRPr="00844006">
        <w:rPr>
          <w:rFonts w:ascii="Calibri" w:hAnsi="Calibri" w:cs="Calibri"/>
          <w:i/>
          <w:iCs/>
          <w:sz w:val="24"/>
          <w:szCs w:val="24"/>
        </w:rPr>
        <w:t>Acknowledging</w:t>
      </w:r>
      <w:r w:rsidR="003B30DE" w:rsidRPr="00844006">
        <w:rPr>
          <w:rFonts w:ascii="Calibri" w:hAnsi="Calibri" w:cs="Calibri"/>
          <w:sz w:val="24"/>
          <w:szCs w:val="24"/>
        </w:rPr>
        <w:t xml:space="preserve"> the rapidly developing communications technologies, databases, networks and global records that support port State </w:t>
      </w:r>
      <w:proofErr w:type="gramStart"/>
      <w:r w:rsidR="003B30DE" w:rsidRPr="00844006">
        <w:rPr>
          <w:rFonts w:ascii="Calibri" w:hAnsi="Calibri" w:cs="Calibri"/>
          <w:sz w:val="24"/>
          <w:szCs w:val="24"/>
        </w:rPr>
        <w:t>measures;</w:t>
      </w:r>
      <w:proofErr w:type="gramEnd"/>
    </w:p>
    <w:p w14:paraId="20C6CF2A"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0606503C" w14:textId="25E34227"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sz w:val="24"/>
          <w:szCs w:val="24"/>
        </w:rPr>
        <w:t>Bearing in mind</w:t>
      </w:r>
      <w:r w:rsidR="00F16B8C" w:rsidRPr="00844006">
        <w:rPr>
          <w:rFonts w:ascii="Calibri" w:hAnsi="Calibri" w:cs="Calibri"/>
          <w:i/>
          <w:sz w:val="24"/>
          <w:szCs w:val="24"/>
        </w:rPr>
        <w:t xml:space="preserve"> </w:t>
      </w:r>
      <w:r w:rsidR="00F16B8C" w:rsidRPr="00844006">
        <w:rPr>
          <w:rFonts w:ascii="Calibri" w:hAnsi="Calibri" w:cs="Calibri"/>
          <w:sz w:val="24"/>
          <w:szCs w:val="24"/>
        </w:rPr>
        <w:t xml:space="preserve">that, in the exercise of their sovereignty over ports located in their territory, Commission Members and Cooperating non-Contracting Parties may adopt more stringent measures, in accordance with </w:t>
      </w:r>
      <w:r w:rsidR="003B30DE" w:rsidRPr="00844006">
        <w:rPr>
          <w:rFonts w:ascii="Calibri" w:hAnsi="Calibri" w:cs="Calibri"/>
          <w:sz w:val="24"/>
          <w:szCs w:val="24"/>
        </w:rPr>
        <w:t xml:space="preserve">domestic and </w:t>
      </w:r>
      <w:r w:rsidR="00F16B8C" w:rsidRPr="00844006">
        <w:rPr>
          <w:rFonts w:ascii="Calibri" w:hAnsi="Calibri" w:cs="Calibri"/>
          <w:sz w:val="24"/>
          <w:szCs w:val="24"/>
        </w:rPr>
        <w:t xml:space="preserve">international </w:t>
      </w:r>
      <w:proofErr w:type="gramStart"/>
      <w:r w:rsidR="00F16B8C" w:rsidRPr="00844006">
        <w:rPr>
          <w:rFonts w:ascii="Calibri" w:hAnsi="Calibri" w:cs="Calibri"/>
          <w:sz w:val="24"/>
          <w:szCs w:val="24"/>
        </w:rPr>
        <w:t>law;</w:t>
      </w:r>
      <w:proofErr w:type="gramEnd"/>
      <w:r w:rsidR="00F16B8C" w:rsidRPr="00844006">
        <w:rPr>
          <w:rFonts w:ascii="Calibri" w:hAnsi="Calibri" w:cs="Calibri"/>
          <w:i/>
          <w:sz w:val="24"/>
          <w:szCs w:val="24"/>
        </w:rPr>
        <w:t xml:space="preserve"> </w:t>
      </w:r>
    </w:p>
    <w:p w14:paraId="3B40B655"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3C9FBEFC" w14:textId="354DC0C8" w:rsidR="00F16B8C" w:rsidRPr="00844006" w:rsidRDefault="00E575E2" w:rsidP="00DD4057">
      <w:pPr>
        <w:spacing w:after="10" w:line="240" w:lineRule="auto"/>
        <w:ind w:left="-4"/>
        <w:jc w:val="both"/>
        <w:rPr>
          <w:rFonts w:ascii="Calibri" w:hAnsi="Calibri" w:cs="Calibri"/>
          <w:sz w:val="24"/>
          <w:szCs w:val="24"/>
        </w:rPr>
      </w:pPr>
      <w:r w:rsidRPr="00844006">
        <w:rPr>
          <w:rFonts w:ascii="Calibri" w:hAnsi="Calibri" w:cs="Calibri"/>
          <w:i/>
          <w:sz w:val="24"/>
          <w:szCs w:val="24"/>
        </w:rPr>
        <w:t>Recalling</w:t>
      </w:r>
      <w:r w:rsidR="00F16B8C" w:rsidRPr="00844006">
        <w:rPr>
          <w:rFonts w:ascii="Calibri" w:hAnsi="Calibri" w:cs="Calibri"/>
          <w:i/>
          <w:sz w:val="24"/>
          <w:szCs w:val="24"/>
        </w:rPr>
        <w:t xml:space="preserve"> </w:t>
      </w:r>
      <w:r w:rsidR="00F16B8C" w:rsidRPr="00844006">
        <w:rPr>
          <w:rFonts w:ascii="Calibri" w:hAnsi="Calibri" w:cs="Calibri"/>
          <w:sz w:val="24"/>
          <w:szCs w:val="24"/>
        </w:rPr>
        <w:t>the relevant provisions of the</w:t>
      </w:r>
      <w:r w:rsidR="00F16B8C" w:rsidRPr="00844006">
        <w:rPr>
          <w:rFonts w:ascii="Calibri" w:hAnsi="Calibri" w:cs="Calibri"/>
          <w:i/>
          <w:sz w:val="24"/>
          <w:szCs w:val="24"/>
        </w:rPr>
        <w:t xml:space="preserve"> United Nations Convention on the Law of the Sea of 10 December </w:t>
      </w:r>
      <w:proofErr w:type="gramStart"/>
      <w:r w:rsidR="00F16B8C" w:rsidRPr="00844006">
        <w:rPr>
          <w:rFonts w:ascii="Calibri" w:hAnsi="Calibri" w:cs="Calibri"/>
          <w:i/>
          <w:sz w:val="24"/>
          <w:szCs w:val="24"/>
        </w:rPr>
        <w:t>1982;</w:t>
      </w:r>
      <w:proofErr w:type="gramEnd"/>
      <w:r w:rsidR="00F16B8C" w:rsidRPr="00844006">
        <w:rPr>
          <w:rFonts w:ascii="Calibri" w:hAnsi="Calibri" w:cs="Calibri"/>
          <w:i/>
          <w:sz w:val="24"/>
          <w:szCs w:val="24"/>
        </w:rPr>
        <w:t xml:space="preserve"> </w:t>
      </w:r>
    </w:p>
    <w:p w14:paraId="576E96CC"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1B3252F8" w14:textId="3568586B" w:rsidR="00F16B8C" w:rsidRPr="00844006" w:rsidRDefault="00E575E2" w:rsidP="00DD4057">
      <w:pPr>
        <w:spacing w:after="10" w:line="240" w:lineRule="auto"/>
        <w:ind w:left="-4"/>
        <w:jc w:val="both"/>
        <w:rPr>
          <w:rFonts w:ascii="Calibri" w:hAnsi="Calibri" w:cs="Calibri"/>
          <w:iCs/>
          <w:sz w:val="24"/>
          <w:szCs w:val="24"/>
        </w:rPr>
      </w:pPr>
      <w:r w:rsidRPr="00844006">
        <w:rPr>
          <w:rFonts w:ascii="Calibri" w:hAnsi="Calibri" w:cs="Calibri"/>
          <w:i/>
          <w:sz w:val="24"/>
          <w:szCs w:val="24"/>
        </w:rPr>
        <w:t>Recalling</w:t>
      </w:r>
      <w:r w:rsidR="00F16B8C" w:rsidRPr="00844006">
        <w:rPr>
          <w:rFonts w:ascii="Calibri" w:hAnsi="Calibri" w:cs="Calibri"/>
          <w:iCs/>
          <w:sz w:val="24"/>
          <w:szCs w:val="24"/>
        </w:rPr>
        <w:t xml:space="preserve"> the Agreement for the Implementation of the Provisions of the United Nations Convention on the Law of the Sea of 10 December 1982 relating to the Conservation and Management of Straddling Fish Stocks and Highly Migratory Fish Stocks of 4 December 1995, the Agreement to Promote Compliance with International Conservation and Management Measures by Fishing Vessels on the High Seas of 24 November 1993, the Agreement on Port State Measures to Prevent, Deter and Eliminate Illegal, Unreported and Unregulated fishing of 22 November 2009 (Port State Measures Agreement),  and the 1995 FAO Code of Conduct for Responsible Fisheries; </w:t>
      </w:r>
    </w:p>
    <w:p w14:paraId="74A5A671"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11EF3FA7" w14:textId="2A11D5C3" w:rsidR="00F16B8C" w:rsidRPr="00844006" w:rsidRDefault="00E575E2" w:rsidP="00DD4057">
      <w:pPr>
        <w:spacing w:line="240" w:lineRule="auto"/>
        <w:ind w:left="-4"/>
        <w:jc w:val="both"/>
        <w:rPr>
          <w:rFonts w:ascii="Calibri" w:hAnsi="Calibri" w:cs="Calibri"/>
          <w:sz w:val="24"/>
          <w:szCs w:val="24"/>
        </w:rPr>
      </w:pPr>
      <w:r w:rsidRPr="00844006">
        <w:rPr>
          <w:rFonts w:ascii="Calibri" w:hAnsi="Calibri" w:cs="Calibri"/>
          <w:i/>
          <w:iCs/>
          <w:sz w:val="24"/>
          <w:szCs w:val="24"/>
        </w:rPr>
        <w:t>Recalling</w:t>
      </w:r>
      <w:r w:rsidR="00F16B8C" w:rsidRPr="00844006">
        <w:rPr>
          <w:rFonts w:ascii="Calibri" w:hAnsi="Calibri" w:cs="Calibri"/>
          <w:sz w:val="24"/>
          <w:szCs w:val="24"/>
        </w:rPr>
        <w:t xml:space="preserve"> Article </w:t>
      </w:r>
      <w:r w:rsidR="003B30DE" w:rsidRPr="00844006">
        <w:rPr>
          <w:rFonts w:ascii="Calibri" w:hAnsi="Calibri" w:cs="Calibri"/>
          <w:sz w:val="24"/>
          <w:szCs w:val="24"/>
        </w:rPr>
        <w:t>7</w:t>
      </w:r>
      <w:r w:rsidR="00F16B8C" w:rsidRPr="00844006">
        <w:rPr>
          <w:rFonts w:ascii="Calibri" w:hAnsi="Calibri" w:cs="Calibri"/>
          <w:sz w:val="24"/>
          <w:szCs w:val="24"/>
        </w:rPr>
        <w:t>(</w:t>
      </w:r>
      <w:r w:rsidR="003B30DE" w:rsidRPr="00844006">
        <w:rPr>
          <w:rFonts w:ascii="Calibri" w:hAnsi="Calibri" w:cs="Calibri"/>
          <w:sz w:val="24"/>
          <w:szCs w:val="24"/>
        </w:rPr>
        <w:t>2</w:t>
      </w:r>
      <w:r w:rsidR="00F16B8C" w:rsidRPr="00844006">
        <w:rPr>
          <w:rFonts w:ascii="Calibri" w:hAnsi="Calibri" w:cs="Calibri"/>
          <w:sz w:val="24"/>
          <w:szCs w:val="24"/>
        </w:rPr>
        <w:t>)(</w:t>
      </w:r>
      <w:r w:rsidR="003B30DE" w:rsidRPr="00844006">
        <w:rPr>
          <w:rFonts w:ascii="Calibri" w:hAnsi="Calibri" w:cs="Calibri"/>
          <w:sz w:val="24"/>
          <w:szCs w:val="24"/>
        </w:rPr>
        <w:t>d</w:t>
      </w:r>
      <w:r w:rsidR="00F16B8C" w:rsidRPr="00844006">
        <w:rPr>
          <w:rFonts w:ascii="Calibri" w:hAnsi="Calibri" w:cs="Calibri"/>
          <w:sz w:val="24"/>
          <w:szCs w:val="24"/>
        </w:rPr>
        <w:t xml:space="preserve">) of the </w:t>
      </w:r>
      <w:r w:rsidR="003B30DE" w:rsidRPr="00844006">
        <w:rPr>
          <w:rFonts w:ascii="Calibri" w:hAnsi="Calibri" w:cs="Calibri"/>
          <w:sz w:val="24"/>
          <w:szCs w:val="24"/>
        </w:rPr>
        <w:t>NPFC Convention</w:t>
      </w:r>
      <w:r w:rsidR="00F16B8C" w:rsidRPr="00844006">
        <w:rPr>
          <w:rFonts w:ascii="Calibri" w:hAnsi="Calibri" w:cs="Calibri"/>
          <w:sz w:val="24"/>
          <w:szCs w:val="24"/>
        </w:rPr>
        <w:t xml:space="preserve"> which calls on the </w:t>
      </w:r>
      <w:r w:rsidR="00D55E7B" w:rsidRPr="00844006">
        <w:rPr>
          <w:rFonts w:ascii="Calibri" w:hAnsi="Calibri" w:cs="Calibri"/>
          <w:sz w:val="24"/>
          <w:szCs w:val="24"/>
        </w:rPr>
        <w:t>Commission</w:t>
      </w:r>
      <w:r w:rsidR="00F16B8C" w:rsidRPr="00844006">
        <w:rPr>
          <w:rFonts w:ascii="Calibri" w:hAnsi="Calibri" w:cs="Calibri"/>
          <w:sz w:val="24"/>
          <w:szCs w:val="24"/>
        </w:rPr>
        <w:t xml:space="preserve"> to develop </w:t>
      </w:r>
      <w:r w:rsidR="00D55E7B" w:rsidRPr="00844006">
        <w:rPr>
          <w:rFonts w:ascii="Calibri" w:hAnsi="Calibri" w:cs="Calibri"/>
          <w:sz w:val="24"/>
          <w:szCs w:val="24"/>
        </w:rPr>
        <w:t>mechanisms</w:t>
      </w:r>
      <w:r w:rsidR="00F16B8C" w:rsidRPr="00844006">
        <w:rPr>
          <w:rFonts w:ascii="Calibri" w:hAnsi="Calibri" w:cs="Calibri"/>
          <w:sz w:val="24"/>
          <w:szCs w:val="24"/>
        </w:rPr>
        <w:t xml:space="preserve"> to prevent, deter and eliminate IUU fishing</w:t>
      </w:r>
      <w:r w:rsidR="00D55E7B" w:rsidRPr="00844006">
        <w:rPr>
          <w:rFonts w:ascii="Calibri" w:hAnsi="Calibri" w:cs="Calibri"/>
          <w:sz w:val="24"/>
          <w:szCs w:val="24"/>
        </w:rPr>
        <w:t xml:space="preserve">, as well as Article 14(2)(a) requiring Contracting Parties to give effect of </w:t>
      </w:r>
      <w:r w:rsidR="00720A8A" w:rsidRPr="00844006">
        <w:rPr>
          <w:rFonts w:ascii="Calibri" w:hAnsi="Calibri" w:cs="Calibri"/>
          <w:sz w:val="24"/>
          <w:szCs w:val="24"/>
        </w:rPr>
        <w:t>p</w:t>
      </w:r>
      <w:r w:rsidR="00D55E7B" w:rsidRPr="00844006">
        <w:rPr>
          <w:rFonts w:ascii="Calibri" w:hAnsi="Calibri" w:cs="Calibri"/>
          <w:sz w:val="24"/>
          <w:szCs w:val="24"/>
        </w:rPr>
        <w:t xml:space="preserve">ort </w:t>
      </w:r>
      <w:r w:rsidR="00720A8A" w:rsidRPr="00844006">
        <w:rPr>
          <w:rFonts w:ascii="Calibri" w:hAnsi="Calibri" w:cs="Calibri"/>
          <w:sz w:val="24"/>
          <w:szCs w:val="24"/>
        </w:rPr>
        <w:t>s</w:t>
      </w:r>
      <w:r w:rsidR="00D55E7B" w:rsidRPr="00844006">
        <w:rPr>
          <w:rFonts w:ascii="Calibri" w:hAnsi="Calibri" w:cs="Calibri"/>
          <w:sz w:val="24"/>
          <w:szCs w:val="24"/>
        </w:rPr>
        <w:t xml:space="preserve">tate measures adopted by the </w:t>
      </w:r>
      <w:proofErr w:type="gramStart"/>
      <w:r w:rsidR="00D55E7B" w:rsidRPr="00844006">
        <w:rPr>
          <w:rFonts w:ascii="Calibri" w:hAnsi="Calibri" w:cs="Calibri"/>
          <w:sz w:val="24"/>
          <w:szCs w:val="24"/>
        </w:rPr>
        <w:t>Commission</w:t>
      </w:r>
      <w:r w:rsidR="00F16B8C" w:rsidRPr="00844006">
        <w:rPr>
          <w:rFonts w:ascii="Calibri" w:hAnsi="Calibri" w:cs="Calibri"/>
          <w:sz w:val="24"/>
          <w:szCs w:val="24"/>
        </w:rPr>
        <w:t>;</w:t>
      </w:r>
      <w:proofErr w:type="gramEnd"/>
      <w:r w:rsidR="00F16B8C" w:rsidRPr="00844006">
        <w:rPr>
          <w:rFonts w:ascii="Calibri" w:hAnsi="Calibri" w:cs="Calibri"/>
          <w:i/>
          <w:iCs/>
          <w:sz w:val="24"/>
          <w:szCs w:val="24"/>
        </w:rPr>
        <w:t xml:space="preserve"> </w:t>
      </w:r>
    </w:p>
    <w:p w14:paraId="2269B439" w14:textId="77777777" w:rsidR="00F16B8C" w:rsidRPr="00844006" w:rsidRDefault="00F16B8C" w:rsidP="00DD4057">
      <w:pPr>
        <w:spacing w:after="0" w:line="240" w:lineRule="auto"/>
        <w:ind w:left="1" w:firstLine="0"/>
        <w:jc w:val="both"/>
        <w:rPr>
          <w:rFonts w:ascii="Calibri" w:hAnsi="Calibri" w:cs="Calibri"/>
          <w:sz w:val="24"/>
          <w:szCs w:val="24"/>
        </w:rPr>
      </w:pPr>
      <w:r w:rsidRPr="00844006">
        <w:rPr>
          <w:rFonts w:ascii="Calibri" w:hAnsi="Calibri" w:cs="Calibri"/>
          <w:i/>
          <w:sz w:val="24"/>
          <w:szCs w:val="24"/>
        </w:rPr>
        <w:t xml:space="preserve"> </w:t>
      </w:r>
    </w:p>
    <w:p w14:paraId="4C33BE48" w14:textId="6619D0A7" w:rsidR="00F16B8C" w:rsidRPr="00844006" w:rsidRDefault="00E575E2" w:rsidP="00DD4057">
      <w:pPr>
        <w:spacing w:line="240" w:lineRule="auto"/>
        <w:ind w:left="-4"/>
        <w:jc w:val="both"/>
        <w:rPr>
          <w:rFonts w:ascii="Calibri" w:hAnsi="Calibri" w:cs="Calibri"/>
          <w:i/>
          <w:sz w:val="24"/>
          <w:szCs w:val="24"/>
        </w:rPr>
      </w:pPr>
      <w:r w:rsidRPr="00844006">
        <w:rPr>
          <w:rFonts w:ascii="Calibri" w:hAnsi="Calibri" w:cs="Calibri"/>
          <w:i/>
          <w:sz w:val="24"/>
          <w:szCs w:val="24"/>
        </w:rPr>
        <w:t>Bearing in mind</w:t>
      </w:r>
      <w:r w:rsidR="00F16B8C" w:rsidRPr="00844006">
        <w:rPr>
          <w:rFonts w:ascii="Calibri" w:hAnsi="Calibri" w:cs="Calibri"/>
          <w:sz w:val="24"/>
          <w:szCs w:val="24"/>
        </w:rPr>
        <w:t xml:space="preserve"> Article 12 of the</w:t>
      </w:r>
      <w:r w:rsidR="00F16B8C" w:rsidRPr="00844006">
        <w:rPr>
          <w:rFonts w:ascii="Calibri" w:hAnsi="Calibri" w:cs="Calibri"/>
          <w:i/>
          <w:sz w:val="24"/>
          <w:szCs w:val="24"/>
        </w:rPr>
        <w:t xml:space="preserve"> Port States Measures Agreement</w:t>
      </w:r>
      <w:r w:rsidR="00720A8A" w:rsidRPr="00844006">
        <w:rPr>
          <w:rFonts w:ascii="Calibri" w:hAnsi="Calibri" w:cs="Calibri"/>
          <w:iCs/>
          <w:sz w:val="24"/>
          <w:szCs w:val="24"/>
        </w:rPr>
        <w:t>,</w:t>
      </w:r>
      <w:r w:rsidR="00F16B8C" w:rsidRPr="00844006">
        <w:rPr>
          <w:rFonts w:ascii="Calibri" w:hAnsi="Calibri" w:cs="Calibri"/>
          <w:sz w:val="24"/>
          <w:szCs w:val="24"/>
        </w:rPr>
        <w:t xml:space="preserve"> and the need to take into account the specifics of the fleets operating in the </w:t>
      </w:r>
      <w:r w:rsidR="003B30DE" w:rsidRPr="00844006">
        <w:rPr>
          <w:rFonts w:ascii="Calibri" w:hAnsi="Calibri" w:cs="Calibri"/>
          <w:sz w:val="24"/>
          <w:szCs w:val="24"/>
        </w:rPr>
        <w:t>NPFC Convention</w:t>
      </w:r>
      <w:r w:rsidR="00F16B8C" w:rsidRPr="00844006">
        <w:rPr>
          <w:rFonts w:ascii="Calibri" w:hAnsi="Calibri" w:cs="Calibri"/>
          <w:sz w:val="24"/>
          <w:szCs w:val="24"/>
        </w:rPr>
        <w:t xml:space="preserve"> Area, the number of catches, the frequency and mode of port landings, and the status of the stocks, amongst others, in order to determine the level of port inspections sufficient to achieve the objective of preventing, deterring and eliminating IUU fishing</w:t>
      </w:r>
      <w:r w:rsidR="003B30DE" w:rsidRPr="00844006">
        <w:rPr>
          <w:rFonts w:ascii="Calibri" w:hAnsi="Calibri" w:cs="Calibri"/>
          <w:sz w:val="24"/>
          <w:szCs w:val="24"/>
        </w:rPr>
        <w:t>;</w:t>
      </w:r>
      <w:r w:rsidR="00F16B8C" w:rsidRPr="00844006">
        <w:rPr>
          <w:rFonts w:ascii="Calibri" w:hAnsi="Calibri" w:cs="Calibri"/>
          <w:i/>
          <w:sz w:val="24"/>
          <w:szCs w:val="24"/>
        </w:rPr>
        <w:t xml:space="preserve"> </w:t>
      </w:r>
    </w:p>
    <w:p w14:paraId="055FDCD7" w14:textId="77777777" w:rsidR="00D55E7B" w:rsidRPr="00844006" w:rsidRDefault="00D55E7B" w:rsidP="00DD4057">
      <w:pPr>
        <w:spacing w:line="240" w:lineRule="auto"/>
        <w:ind w:left="-4"/>
        <w:jc w:val="both"/>
        <w:rPr>
          <w:rFonts w:ascii="Calibri" w:hAnsi="Calibri" w:cs="Calibri"/>
          <w:i/>
          <w:sz w:val="24"/>
          <w:szCs w:val="24"/>
        </w:rPr>
      </w:pPr>
    </w:p>
    <w:p w14:paraId="44F9A867" w14:textId="734334B1" w:rsidR="00D55E7B" w:rsidRPr="00844006" w:rsidRDefault="00D55E7B" w:rsidP="00DD4057">
      <w:pPr>
        <w:spacing w:line="240" w:lineRule="auto"/>
        <w:ind w:left="-4"/>
        <w:jc w:val="both"/>
        <w:rPr>
          <w:rFonts w:ascii="Calibri" w:hAnsi="Calibri" w:cs="Calibri"/>
          <w:sz w:val="24"/>
          <w:szCs w:val="24"/>
        </w:rPr>
      </w:pPr>
      <w:r w:rsidRPr="00844006">
        <w:rPr>
          <w:rFonts w:ascii="Calibri" w:hAnsi="Calibri" w:cs="Calibri"/>
          <w:sz w:val="24"/>
          <w:szCs w:val="24"/>
        </w:rPr>
        <w:t xml:space="preserve">Recognising the need for assistance to Small Island </w:t>
      </w:r>
      <w:r w:rsidR="00FE1856" w:rsidRPr="00844006">
        <w:rPr>
          <w:rFonts w:ascii="Calibri" w:hAnsi="Calibri" w:cs="Calibri"/>
          <w:sz w:val="24"/>
          <w:szCs w:val="24"/>
        </w:rPr>
        <w:t xml:space="preserve">Developing States to adopt and implement port State </w:t>
      </w:r>
      <w:proofErr w:type="gramStart"/>
      <w:r w:rsidR="00FE1856" w:rsidRPr="00844006">
        <w:rPr>
          <w:rFonts w:ascii="Calibri" w:hAnsi="Calibri" w:cs="Calibri"/>
          <w:sz w:val="24"/>
          <w:szCs w:val="24"/>
        </w:rPr>
        <w:t>Measures;</w:t>
      </w:r>
      <w:proofErr w:type="gramEnd"/>
    </w:p>
    <w:p w14:paraId="1BC4890E" w14:textId="77777777" w:rsidR="00E575E2" w:rsidRPr="00844006" w:rsidRDefault="00E575E2" w:rsidP="00DD4057">
      <w:pPr>
        <w:spacing w:line="240" w:lineRule="auto"/>
        <w:ind w:left="-4"/>
        <w:jc w:val="both"/>
        <w:rPr>
          <w:rFonts w:ascii="Calibri" w:hAnsi="Calibri" w:cs="Calibri"/>
          <w:sz w:val="24"/>
          <w:szCs w:val="24"/>
        </w:rPr>
      </w:pPr>
    </w:p>
    <w:p w14:paraId="43F93C8A" w14:textId="25B41FCC" w:rsidR="00E575E2" w:rsidRPr="00844006" w:rsidRDefault="00E575E2" w:rsidP="00DD4057">
      <w:pPr>
        <w:spacing w:line="240" w:lineRule="auto"/>
        <w:ind w:left="0" w:firstLine="0"/>
        <w:jc w:val="both"/>
        <w:rPr>
          <w:rFonts w:ascii="Calibri" w:hAnsi="Calibri" w:cs="Calibri"/>
          <w:sz w:val="24"/>
          <w:szCs w:val="24"/>
        </w:rPr>
      </w:pPr>
      <w:r w:rsidRPr="00844006">
        <w:rPr>
          <w:rFonts w:ascii="Calibri" w:hAnsi="Calibri" w:cs="Calibri"/>
          <w:sz w:val="24"/>
          <w:szCs w:val="24"/>
        </w:rPr>
        <w:t>Adopts the following conservation and management measure</w:t>
      </w:r>
      <w:r w:rsidR="00345BD3" w:rsidRPr="00844006">
        <w:rPr>
          <w:rFonts w:ascii="Calibri" w:hAnsi="Calibri" w:cs="Calibri"/>
          <w:sz w:val="24"/>
          <w:szCs w:val="24"/>
        </w:rPr>
        <w:t xml:space="preserve"> (CMM)</w:t>
      </w:r>
      <w:r w:rsidR="00D55E7B" w:rsidRPr="00844006">
        <w:rPr>
          <w:rFonts w:ascii="Calibri" w:hAnsi="Calibri" w:cs="Calibri"/>
          <w:sz w:val="24"/>
          <w:szCs w:val="24"/>
        </w:rPr>
        <w:t>, in accordance with Articles 7(2)(d) and 14 of the Convention</w:t>
      </w:r>
      <w:r w:rsidRPr="00844006">
        <w:rPr>
          <w:rFonts w:ascii="Calibri" w:hAnsi="Calibri" w:cs="Calibri"/>
          <w:sz w:val="24"/>
          <w:szCs w:val="24"/>
        </w:rPr>
        <w:t>:</w:t>
      </w:r>
    </w:p>
    <w:p w14:paraId="534707E0" w14:textId="77777777" w:rsidR="00E575E2" w:rsidRPr="00844006" w:rsidRDefault="00E575E2" w:rsidP="00DD4057">
      <w:pPr>
        <w:spacing w:line="240" w:lineRule="auto"/>
        <w:ind w:left="284" w:hanging="284"/>
        <w:jc w:val="both"/>
        <w:rPr>
          <w:rFonts w:ascii="Calibri" w:hAnsi="Calibri" w:cs="Calibri"/>
          <w:sz w:val="24"/>
          <w:szCs w:val="24"/>
        </w:rPr>
      </w:pPr>
    </w:p>
    <w:p w14:paraId="417DA500" w14:textId="549EFE37" w:rsidR="00345BD3" w:rsidRPr="00844006" w:rsidRDefault="00345BD3" w:rsidP="00DD4057">
      <w:pPr>
        <w:pStyle w:val="Heading1"/>
        <w:spacing w:after="243" w:line="240" w:lineRule="auto"/>
        <w:ind w:left="284" w:right="0" w:hanging="284"/>
        <w:rPr>
          <w:rFonts w:ascii="Calibri" w:hAnsi="Calibri" w:cs="Calibri"/>
          <w:sz w:val="24"/>
          <w:szCs w:val="24"/>
        </w:rPr>
      </w:pPr>
      <w:r w:rsidRPr="00844006">
        <w:rPr>
          <w:rFonts w:ascii="Calibri" w:hAnsi="Calibri" w:cs="Calibri"/>
          <w:sz w:val="24"/>
          <w:szCs w:val="24"/>
        </w:rPr>
        <w:t xml:space="preserve">Scope </w:t>
      </w:r>
      <w:r w:rsidR="00003FD3" w:rsidRPr="00844006">
        <w:rPr>
          <w:rFonts w:ascii="Calibri" w:hAnsi="Calibri" w:cs="Calibri"/>
          <w:sz w:val="24"/>
          <w:szCs w:val="24"/>
        </w:rPr>
        <w:t>and application</w:t>
      </w:r>
    </w:p>
    <w:p w14:paraId="17F35049" w14:textId="1C2F6106" w:rsidR="0007212B" w:rsidRPr="00844006" w:rsidRDefault="0007212B" w:rsidP="00DD4057">
      <w:pPr>
        <w:numPr>
          <w:ilvl w:val="0"/>
          <w:numId w:val="2"/>
        </w:numPr>
        <w:spacing w:after="114" w:line="240" w:lineRule="auto"/>
        <w:ind w:left="284" w:hanging="284"/>
        <w:jc w:val="both"/>
        <w:rPr>
          <w:rFonts w:ascii="Calibri" w:hAnsi="Calibri" w:cs="Calibri"/>
          <w:sz w:val="24"/>
          <w:szCs w:val="24"/>
        </w:rPr>
      </w:pPr>
      <w:r w:rsidRPr="00844006">
        <w:rPr>
          <w:rFonts w:ascii="Calibri" w:hAnsi="Calibri" w:cs="Calibri"/>
          <w:sz w:val="24"/>
          <w:szCs w:val="24"/>
        </w:rPr>
        <w:t>In view to preventing, deterring and eliminating IUU fishing, as well as, reinforcing</w:t>
      </w:r>
      <w:r w:rsidR="00345BD3" w:rsidRPr="00844006">
        <w:rPr>
          <w:rFonts w:ascii="Calibri" w:hAnsi="Calibri" w:cs="Calibri"/>
          <w:sz w:val="24"/>
          <w:szCs w:val="24"/>
        </w:rPr>
        <w:t xml:space="preserve"> the effective monitoring of compliance with NPFC CMMs,</w:t>
      </w:r>
      <w:r w:rsidRPr="00844006">
        <w:rPr>
          <w:rFonts w:ascii="Calibri" w:hAnsi="Calibri" w:cs="Calibri"/>
          <w:sz w:val="24"/>
          <w:szCs w:val="24"/>
        </w:rPr>
        <w:t xml:space="preserve"> each </w:t>
      </w:r>
      <w:r w:rsidR="00345BD3" w:rsidRPr="00844006">
        <w:rPr>
          <w:rFonts w:ascii="Calibri" w:hAnsi="Calibri" w:cs="Calibri"/>
          <w:sz w:val="24"/>
          <w:szCs w:val="24"/>
        </w:rPr>
        <w:t>Commission Members and cooperating non-Contracting (CNCP)</w:t>
      </w:r>
      <w:r w:rsidRPr="00844006">
        <w:rPr>
          <w:rFonts w:ascii="Calibri" w:hAnsi="Calibri" w:cs="Calibri"/>
          <w:sz w:val="24"/>
          <w:szCs w:val="24"/>
        </w:rPr>
        <w:t>, in its capacity as a port State,</w:t>
      </w:r>
      <w:r w:rsidR="00345BD3" w:rsidRPr="00844006">
        <w:rPr>
          <w:rFonts w:ascii="Calibri" w:hAnsi="Calibri" w:cs="Calibri"/>
          <w:sz w:val="24"/>
          <w:szCs w:val="24"/>
        </w:rPr>
        <w:t xml:space="preserve"> shall maintain through the implementation of this CMM an effective system of port </w:t>
      </w:r>
      <w:r w:rsidRPr="00844006">
        <w:rPr>
          <w:rFonts w:ascii="Calibri" w:hAnsi="Calibri" w:cs="Calibri"/>
          <w:sz w:val="24"/>
          <w:szCs w:val="24"/>
        </w:rPr>
        <w:t xml:space="preserve">inspections in respect of foreign fishing vessels carrying fisheries resources managed by NPFC caught in the NPFC Convention area and/or fish products originating from such species caught in the Convention Area that have not been previously landed , hereinafter referred to as "foreign fishing vessels". </w:t>
      </w:r>
    </w:p>
    <w:p w14:paraId="73A01767" w14:textId="77777777" w:rsidR="00003FD3" w:rsidRPr="00844006" w:rsidRDefault="0007212B" w:rsidP="00DD4057">
      <w:pPr>
        <w:numPr>
          <w:ilvl w:val="0"/>
          <w:numId w:val="2"/>
        </w:numPr>
        <w:spacing w:after="114" w:line="240" w:lineRule="auto"/>
        <w:ind w:left="284" w:hanging="284"/>
        <w:jc w:val="both"/>
        <w:rPr>
          <w:rFonts w:ascii="Calibri" w:hAnsi="Calibri" w:cs="Calibri"/>
          <w:sz w:val="24"/>
          <w:szCs w:val="24"/>
        </w:rPr>
      </w:pPr>
      <w:r w:rsidRPr="00844006">
        <w:rPr>
          <w:rFonts w:ascii="Calibri" w:hAnsi="Calibri" w:cs="Calibri"/>
          <w:sz w:val="24"/>
          <w:szCs w:val="24"/>
        </w:rPr>
        <w:t xml:space="preserve">A </w:t>
      </w:r>
      <w:r w:rsidR="00C25FCE" w:rsidRPr="00844006">
        <w:rPr>
          <w:rFonts w:ascii="Calibri" w:hAnsi="Calibri" w:cs="Calibri"/>
          <w:sz w:val="24"/>
          <w:szCs w:val="24"/>
        </w:rPr>
        <w:t>Commission Member or a CNCP</w:t>
      </w:r>
      <w:r w:rsidRPr="00844006">
        <w:rPr>
          <w:rFonts w:ascii="Calibri" w:hAnsi="Calibri" w:cs="Calibri"/>
          <w:sz w:val="24"/>
          <w:szCs w:val="24"/>
        </w:rPr>
        <w:t xml:space="preserve"> may, in its capacity as a port </w:t>
      </w:r>
      <w:r w:rsidR="00C25FCE" w:rsidRPr="00844006">
        <w:rPr>
          <w:rFonts w:ascii="Calibri" w:hAnsi="Calibri" w:cs="Calibri"/>
          <w:sz w:val="24"/>
          <w:szCs w:val="24"/>
        </w:rPr>
        <w:t>State</w:t>
      </w:r>
      <w:r w:rsidRPr="00844006">
        <w:rPr>
          <w:rFonts w:ascii="Calibri" w:hAnsi="Calibri" w:cs="Calibri"/>
          <w:sz w:val="24"/>
          <w:szCs w:val="24"/>
        </w:rPr>
        <w:t xml:space="preserve">, decide not to apply this </w:t>
      </w:r>
      <w:r w:rsidR="00C25FCE" w:rsidRPr="00844006">
        <w:rPr>
          <w:rFonts w:ascii="Calibri" w:hAnsi="Calibri" w:cs="Calibri"/>
          <w:sz w:val="24"/>
          <w:szCs w:val="24"/>
        </w:rPr>
        <w:t>CMM</w:t>
      </w:r>
      <w:r w:rsidRPr="00844006">
        <w:rPr>
          <w:rFonts w:ascii="Calibri" w:hAnsi="Calibri" w:cs="Calibri"/>
          <w:sz w:val="24"/>
          <w:szCs w:val="24"/>
        </w:rPr>
        <w:t xml:space="preserve"> to</w:t>
      </w:r>
      <w:r w:rsidR="00003FD3" w:rsidRPr="00844006">
        <w:rPr>
          <w:rFonts w:ascii="Calibri" w:hAnsi="Calibri" w:cs="Calibri"/>
          <w:sz w:val="24"/>
          <w:szCs w:val="24"/>
        </w:rPr>
        <w:t>:</w:t>
      </w:r>
    </w:p>
    <w:p w14:paraId="386515F3" w14:textId="77777777" w:rsidR="00003FD3" w:rsidRPr="00844006" w:rsidRDefault="0007212B" w:rsidP="00DD4057">
      <w:pPr>
        <w:numPr>
          <w:ilvl w:val="1"/>
          <w:numId w:val="2"/>
        </w:numPr>
        <w:spacing w:after="109" w:line="240" w:lineRule="auto"/>
        <w:ind w:left="851" w:right="4" w:hanging="284"/>
        <w:jc w:val="both"/>
        <w:rPr>
          <w:rFonts w:ascii="Calibri" w:hAnsi="Calibri" w:cs="Calibri"/>
          <w:sz w:val="24"/>
          <w:szCs w:val="24"/>
        </w:rPr>
      </w:pPr>
      <w:r w:rsidRPr="00844006">
        <w:rPr>
          <w:rFonts w:ascii="Calibri" w:hAnsi="Calibri" w:cs="Calibri"/>
          <w:sz w:val="24"/>
          <w:szCs w:val="24"/>
        </w:rPr>
        <w:t xml:space="preserve">foreign fishing vessels chartered by its nationals </w:t>
      </w:r>
      <w:r w:rsidR="00C25FCE" w:rsidRPr="00844006">
        <w:rPr>
          <w:rFonts w:ascii="Calibri" w:hAnsi="Calibri" w:cs="Calibri"/>
          <w:sz w:val="24"/>
          <w:szCs w:val="24"/>
        </w:rPr>
        <w:t xml:space="preserve">exclusively for fishing in areas under its jurisdiction and </w:t>
      </w:r>
      <w:r w:rsidRPr="00844006">
        <w:rPr>
          <w:rFonts w:ascii="Calibri" w:hAnsi="Calibri" w:cs="Calibri"/>
          <w:sz w:val="24"/>
          <w:szCs w:val="24"/>
        </w:rPr>
        <w:t xml:space="preserve">operating under its authority </w:t>
      </w:r>
      <w:r w:rsidR="00003FD3" w:rsidRPr="00844006">
        <w:rPr>
          <w:rFonts w:ascii="Calibri" w:hAnsi="Calibri" w:cs="Calibri"/>
          <w:sz w:val="24"/>
          <w:szCs w:val="24"/>
        </w:rPr>
        <w:t>therein</w:t>
      </w:r>
      <w:r w:rsidRPr="00844006">
        <w:rPr>
          <w:rFonts w:ascii="Calibri" w:hAnsi="Calibri" w:cs="Calibri"/>
          <w:sz w:val="24"/>
          <w:szCs w:val="24"/>
        </w:rPr>
        <w:t xml:space="preserve">. Such chartered fishing vessels shall be subject to measures by </w:t>
      </w:r>
      <w:r w:rsidR="00C25FCE" w:rsidRPr="00844006">
        <w:rPr>
          <w:rFonts w:ascii="Calibri" w:hAnsi="Calibri" w:cs="Calibri"/>
          <w:sz w:val="24"/>
          <w:szCs w:val="24"/>
        </w:rPr>
        <w:t xml:space="preserve">that Commission Member or CNCP </w:t>
      </w:r>
      <w:r w:rsidRPr="00844006">
        <w:rPr>
          <w:rFonts w:ascii="Calibri" w:hAnsi="Calibri" w:cs="Calibri"/>
          <w:sz w:val="24"/>
          <w:szCs w:val="24"/>
        </w:rPr>
        <w:t xml:space="preserve">which are as effective as measures applied in relation to vessels entitled to fly its </w:t>
      </w:r>
      <w:proofErr w:type="gramStart"/>
      <w:r w:rsidRPr="00844006">
        <w:rPr>
          <w:rFonts w:ascii="Calibri" w:hAnsi="Calibri" w:cs="Calibri"/>
          <w:sz w:val="24"/>
          <w:szCs w:val="24"/>
        </w:rPr>
        <w:t>flag</w:t>
      </w:r>
      <w:r w:rsidR="00003FD3" w:rsidRPr="00844006">
        <w:rPr>
          <w:rFonts w:ascii="Calibri" w:hAnsi="Calibri" w:cs="Calibri"/>
          <w:sz w:val="24"/>
          <w:szCs w:val="24"/>
        </w:rPr>
        <w:t>;</w:t>
      </w:r>
      <w:proofErr w:type="gramEnd"/>
    </w:p>
    <w:p w14:paraId="10DCC1D9" w14:textId="0A74A4BF" w:rsidR="00003FD3" w:rsidRPr="00844006" w:rsidRDefault="00003FD3" w:rsidP="00DD4057">
      <w:pPr>
        <w:numPr>
          <w:ilvl w:val="1"/>
          <w:numId w:val="2"/>
        </w:numPr>
        <w:spacing w:after="109" w:line="240" w:lineRule="auto"/>
        <w:ind w:left="851" w:right="4" w:hanging="284"/>
        <w:jc w:val="both"/>
        <w:rPr>
          <w:rFonts w:ascii="Calibri" w:hAnsi="Calibri" w:cs="Calibri"/>
          <w:sz w:val="24"/>
          <w:szCs w:val="24"/>
        </w:rPr>
      </w:pPr>
      <w:r w:rsidRPr="00844006">
        <w:rPr>
          <w:rFonts w:ascii="Calibri" w:hAnsi="Calibri" w:cs="Calibri"/>
          <w:sz w:val="24"/>
          <w:szCs w:val="24"/>
        </w:rPr>
        <w:t xml:space="preserve">vessels of a neighbouring State that are engaged in artisanal fishing for subsistence, provided that the port State and the flag State cooperate to ensure that such vessels do not engage in IUU fishing or fishing related activities in support of such </w:t>
      </w:r>
      <w:proofErr w:type="gramStart"/>
      <w:r w:rsidRPr="00844006">
        <w:rPr>
          <w:rFonts w:ascii="Calibri" w:hAnsi="Calibri" w:cs="Calibri"/>
          <w:sz w:val="24"/>
          <w:szCs w:val="24"/>
        </w:rPr>
        <w:t>fishing;</w:t>
      </w:r>
      <w:proofErr w:type="gramEnd"/>
      <w:r w:rsidRPr="00844006">
        <w:rPr>
          <w:rFonts w:ascii="Calibri" w:hAnsi="Calibri" w:cs="Calibri"/>
          <w:sz w:val="24"/>
          <w:szCs w:val="24"/>
        </w:rPr>
        <w:t xml:space="preserve"> </w:t>
      </w:r>
    </w:p>
    <w:p w14:paraId="0D0E9F79" w14:textId="7745D2D6" w:rsidR="00003FD3" w:rsidRPr="00844006" w:rsidRDefault="00003FD3" w:rsidP="00DD4057">
      <w:pPr>
        <w:numPr>
          <w:ilvl w:val="1"/>
          <w:numId w:val="2"/>
        </w:numPr>
        <w:spacing w:after="109" w:line="240" w:lineRule="auto"/>
        <w:ind w:left="851" w:right="4" w:hanging="284"/>
        <w:jc w:val="both"/>
        <w:rPr>
          <w:rFonts w:ascii="Calibri" w:hAnsi="Calibri" w:cs="Calibri"/>
          <w:sz w:val="24"/>
          <w:szCs w:val="24"/>
        </w:rPr>
      </w:pPr>
      <w:r w:rsidRPr="00844006">
        <w:rPr>
          <w:rFonts w:ascii="Calibri" w:hAnsi="Calibri" w:cs="Calibri"/>
          <w:sz w:val="24"/>
          <w:szCs w:val="24"/>
        </w:rPr>
        <w:t xml:space="preserve">container vessels that are not carrying fish or, if carrying fish, only fish that have been previously landed, </w:t>
      </w:r>
      <w:proofErr w:type="gramStart"/>
      <w:r w:rsidRPr="00844006">
        <w:rPr>
          <w:rFonts w:ascii="Calibri" w:hAnsi="Calibri" w:cs="Calibri"/>
          <w:sz w:val="24"/>
          <w:szCs w:val="24"/>
        </w:rPr>
        <w:t>provided that</w:t>
      </w:r>
      <w:proofErr w:type="gramEnd"/>
      <w:r w:rsidRPr="00844006">
        <w:rPr>
          <w:rFonts w:ascii="Calibri" w:hAnsi="Calibri" w:cs="Calibri"/>
          <w:sz w:val="24"/>
          <w:szCs w:val="24"/>
        </w:rPr>
        <w:t xml:space="preserve"> there are no clear grounds for suspecting that such vessels have engaged in fishing related activities in support of IUU fishing.  </w:t>
      </w:r>
    </w:p>
    <w:p w14:paraId="7D91991B" w14:textId="5777C4D1" w:rsidR="0007212B" w:rsidRPr="00844006" w:rsidRDefault="0007212B" w:rsidP="00DD4057">
      <w:pPr>
        <w:pStyle w:val="ListParagraph"/>
        <w:spacing w:line="240" w:lineRule="auto"/>
        <w:ind w:left="284" w:hanging="284"/>
        <w:jc w:val="both"/>
        <w:rPr>
          <w:rFonts w:ascii="Calibri" w:hAnsi="Calibri" w:cs="Calibri"/>
          <w:sz w:val="24"/>
          <w:szCs w:val="24"/>
        </w:rPr>
      </w:pPr>
    </w:p>
    <w:p w14:paraId="2C6E8112" w14:textId="629ED5D7" w:rsidR="00003FD3" w:rsidRPr="00844006" w:rsidRDefault="00003FD3" w:rsidP="00DD4057">
      <w:pPr>
        <w:pStyle w:val="Heading1"/>
        <w:spacing w:line="240" w:lineRule="auto"/>
        <w:ind w:left="-5"/>
        <w:rPr>
          <w:rFonts w:ascii="Calibri" w:hAnsi="Calibri" w:cs="Calibri"/>
          <w:sz w:val="24"/>
          <w:szCs w:val="24"/>
        </w:rPr>
      </w:pPr>
      <w:r w:rsidRPr="00844006">
        <w:rPr>
          <w:rFonts w:ascii="Calibri" w:hAnsi="Calibri" w:cs="Calibri"/>
          <w:sz w:val="24"/>
          <w:szCs w:val="24"/>
        </w:rPr>
        <w:t xml:space="preserve">Contact </w:t>
      </w:r>
      <w:r w:rsidR="006F3222" w:rsidRPr="00844006">
        <w:rPr>
          <w:rFonts w:ascii="Calibri" w:hAnsi="Calibri" w:cs="Calibri"/>
          <w:sz w:val="24"/>
          <w:szCs w:val="24"/>
        </w:rPr>
        <w:t>Points</w:t>
      </w:r>
    </w:p>
    <w:p w14:paraId="7E9ED50E" w14:textId="77777777" w:rsidR="00003FD3" w:rsidRPr="00844006" w:rsidRDefault="00003FD3" w:rsidP="00DD4057">
      <w:pPr>
        <w:spacing w:line="240" w:lineRule="auto"/>
        <w:ind w:left="284" w:hanging="284"/>
        <w:rPr>
          <w:rFonts w:ascii="Calibri" w:hAnsi="Calibri" w:cs="Calibri"/>
          <w:sz w:val="24"/>
          <w:szCs w:val="24"/>
        </w:rPr>
      </w:pPr>
    </w:p>
    <w:p w14:paraId="1443F4AC" w14:textId="6A6BF50F" w:rsidR="00DD4057"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Each Commission Member and CNCP</w:t>
      </w:r>
      <w:r w:rsidR="00DD4057" w:rsidRPr="00844006">
        <w:rPr>
          <w:rFonts w:ascii="Calibri" w:hAnsi="Calibri" w:cs="Calibri"/>
          <w:sz w:val="24"/>
          <w:szCs w:val="24"/>
        </w:rPr>
        <w:t xml:space="preserve"> shall:</w:t>
      </w:r>
    </w:p>
    <w:p w14:paraId="6351C4EE" w14:textId="2D0C0B4C" w:rsidR="00DD4057" w:rsidRPr="00844006" w:rsidRDefault="00003FD3" w:rsidP="00DD4057">
      <w:pPr>
        <w:pStyle w:val="ListParagraph"/>
        <w:numPr>
          <w:ilvl w:val="1"/>
          <w:numId w:val="2"/>
        </w:numPr>
        <w:spacing w:line="240" w:lineRule="auto"/>
        <w:ind w:left="851" w:hanging="284"/>
        <w:jc w:val="both"/>
        <w:rPr>
          <w:rFonts w:ascii="Calibri" w:hAnsi="Calibri" w:cs="Calibri"/>
          <w:sz w:val="24"/>
          <w:szCs w:val="24"/>
        </w:rPr>
      </w:pPr>
      <w:r w:rsidRPr="00844006">
        <w:rPr>
          <w:rFonts w:ascii="Calibri" w:hAnsi="Calibri" w:cs="Calibri"/>
          <w:sz w:val="24"/>
          <w:szCs w:val="24"/>
        </w:rPr>
        <w:t xml:space="preserve"> designate a contact </w:t>
      </w:r>
      <w:r w:rsidR="006F3222" w:rsidRPr="00844006">
        <w:rPr>
          <w:rFonts w:ascii="Calibri" w:hAnsi="Calibri" w:cs="Calibri"/>
          <w:sz w:val="24"/>
          <w:szCs w:val="24"/>
        </w:rPr>
        <w:t xml:space="preserve">point </w:t>
      </w:r>
      <w:r w:rsidRPr="00844006">
        <w:rPr>
          <w:rFonts w:ascii="Calibri" w:hAnsi="Calibri" w:cs="Calibri"/>
          <w:sz w:val="24"/>
          <w:szCs w:val="24"/>
        </w:rPr>
        <w:t xml:space="preserve">for the purposes of receiving notifications pursuant to paragraph </w:t>
      </w:r>
      <w:r w:rsidR="000427FF" w:rsidRPr="00844006">
        <w:rPr>
          <w:rFonts w:ascii="Calibri" w:hAnsi="Calibri" w:cs="Calibri"/>
          <w:sz w:val="24"/>
          <w:szCs w:val="24"/>
        </w:rPr>
        <w:t xml:space="preserve">9 of this </w:t>
      </w:r>
      <w:proofErr w:type="gramStart"/>
      <w:r w:rsidR="000427FF" w:rsidRPr="00844006">
        <w:rPr>
          <w:rFonts w:ascii="Calibri" w:hAnsi="Calibri" w:cs="Calibri"/>
          <w:sz w:val="24"/>
          <w:szCs w:val="24"/>
        </w:rPr>
        <w:t>CMM</w:t>
      </w:r>
      <w:r w:rsidR="00DD4057" w:rsidRPr="00844006">
        <w:rPr>
          <w:rFonts w:ascii="Calibri" w:hAnsi="Calibri" w:cs="Calibri"/>
          <w:sz w:val="24"/>
          <w:szCs w:val="24"/>
        </w:rPr>
        <w:t>;</w:t>
      </w:r>
      <w:proofErr w:type="gramEnd"/>
    </w:p>
    <w:p w14:paraId="45C6BD36" w14:textId="6ED90A20" w:rsidR="00DD4057" w:rsidRPr="00844006" w:rsidRDefault="00003FD3" w:rsidP="00DD4057">
      <w:pPr>
        <w:pStyle w:val="ListParagraph"/>
        <w:numPr>
          <w:ilvl w:val="1"/>
          <w:numId w:val="2"/>
        </w:numPr>
        <w:spacing w:line="240" w:lineRule="auto"/>
        <w:ind w:left="851" w:hanging="284"/>
        <w:jc w:val="both"/>
        <w:rPr>
          <w:rFonts w:ascii="Calibri" w:hAnsi="Calibri" w:cs="Calibri"/>
          <w:sz w:val="24"/>
          <w:szCs w:val="24"/>
        </w:rPr>
      </w:pPr>
      <w:r w:rsidRPr="00844006">
        <w:rPr>
          <w:rFonts w:ascii="Calibri" w:hAnsi="Calibri" w:cs="Calibri"/>
          <w:sz w:val="24"/>
          <w:szCs w:val="24"/>
        </w:rPr>
        <w:t>designate a contact</w:t>
      </w:r>
      <w:r w:rsidR="006F3222" w:rsidRPr="00844006">
        <w:rPr>
          <w:rFonts w:ascii="Calibri" w:hAnsi="Calibri" w:cs="Calibri"/>
          <w:sz w:val="24"/>
          <w:szCs w:val="24"/>
        </w:rPr>
        <w:t xml:space="preserve"> point</w:t>
      </w:r>
      <w:r w:rsidRPr="00844006">
        <w:rPr>
          <w:rFonts w:ascii="Calibri" w:hAnsi="Calibri" w:cs="Calibri"/>
          <w:sz w:val="24"/>
          <w:szCs w:val="24"/>
        </w:rPr>
        <w:t xml:space="preserve"> for the purpose of receiving inspection reports pursuant to paragraph </w:t>
      </w:r>
      <w:r w:rsidR="003C2B45" w:rsidRPr="00844006">
        <w:rPr>
          <w:rFonts w:ascii="Calibri" w:hAnsi="Calibri" w:cs="Calibri"/>
          <w:sz w:val="24"/>
          <w:szCs w:val="24"/>
        </w:rPr>
        <w:t xml:space="preserve">33 </w:t>
      </w:r>
      <w:r w:rsidRPr="00844006">
        <w:rPr>
          <w:rFonts w:ascii="Calibri" w:hAnsi="Calibri" w:cs="Calibri"/>
          <w:sz w:val="24"/>
          <w:szCs w:val="24"/>
        </w:rPr>
        <w:t xml:space="preserve">of this CMM. </w:t>
      </w:r>
    </w:p>
    <w:p w14:paraId="28420907" w14:textId="35F7648B" w:rsidR="00DD4057" w:rsidRPr="00844006" w:rsidRDefault="00003FD3" w:rsidP="00DD4057">
      <w:pPr>
        <w:pStyle w:val="ListParagraph"/>
        <w:numPr>
          <w:ilvl w:val="1"/>
          <w:numId w:val="2"/>
        </w:numPr>
        <w:spacing w:line="240" w:lineRule="auto"/>
        <w:ind w:left="851" w:hanging="284"/>
        <w:jc w:val="both"/>
        <w:rPr>
          <w:rFonts w:ascii="Calibri" w:hAnsi="Calibri" w:cs="Calibri"/>
          <w:sz w:val="24"/>
          <w:szCs w:val="24"/>
        </w:rPr>
      </w:pPr>
      <w:r w:rsidRPr="00844006">
        <w:rPr>
          <w:rFonts w:ascii="Calibri" w:hAnsi="Calibri" w:cs="Calibri"/>
          <w:sz w:val="24"/>
          <w:szCs w:val="24"/>
        </w:rPr>
        <w:t>transmit the name and contact information</w:t>
      </w:r>
      <w:r w:rsidR="003C2B45" w:rsidRPr="00844006">
        <w:rPr>
          <w:rFonts w:ascii="Calibri" w:hAnsi="Calibri" w:cs="Calibri"/>
          <w:sz w:val="24"/>
          <w:szCs w:val="24"/>
        </w:rPr>
        <w:t xml:space="preserve"> </w:t>
      </w:r>
      <w:r w:rsidRPr="00844006">
        <w:rPr>
          <w:rFonts w:ascii="Calibri" w:hAnsi="Calibri" w:cs="Calibri"/>
          <w:sz w:val="24"/>
          <w:szCs w:val="24"/>
        </w:rPr>
        <w:t xml:space="preserve">for its contact </w:t>
      </w:r>
      <w:r w:rsidR="006F3222" w:rsidRPr="00844006">
        <w:rPr>
          <w:rFonts w:ascii="Calibri" w:hAnsi="Calibri" w:cs="Calibri"/>
          <w:sz w:val="24"/>
          <w:szCs w:val="24"/>
        </w:rPr>
        <w:t xml:space="preserve">points </w:t>
      </w:r>
      <w:r w:rsidRPr="00844006">
        <w:rPr>
          <w:rFonts w:ascii="Calibri" w:hAnsi="Calibri" w:cs="Calibri"/>
          <w:sz w:val="24"/>
          <w:szCs w:val="24"/>
        </w:rPr>
        <w:t xml:space="preserve">to the </w:t>
      </w:r>
      <w:r w:rsidR="00DD4057" w:rsidRPr="00844006">
        <w:rPr>
          <w:rFonts w:ascii="Calibri" w:hAnsi="Calibri" w:cs="Calibri"/>
          <w:sz w:val="24"/>
          <w:szCs w:val="24"/>
        </w:rPr>
        <w:t>NPFC</w:t>
      </w:r>
      <w:r w:rsidRPr="00844006">
        <w:rPr>
          <w:rFonts w:ascii="Calibri" w:hAnsi="Calibri" w:cs="Calibri"/>
          <w:sz w:val="24"/>
          <w:szCs w:val="24"/>
        </w:rPr>
        <w:t xml:space="preserve"> Executive Secretary no later than 30 days following the entry into force of this CMM. Any subsequent changes shall be notified to the </w:t>
      </w:r>
      <w:r w:rsidR="00DD4057" w:rsidRPr="00844006">
        <w:rPr>
          <w:rFonts w:ascii="Calibri" w:hAnsi="Calibri" w:cs="Calibri"/>
          <w:sz w:val="24"/>
          <w:szCs w:val="24"/>
        </w:rPr>
        <w:t>NPFC</w:t>
      </w:r>
      <w:r w:rsidRPr="00844006">
        <w:rPr>
          <w:rFonts w:ascii="Calibri" w:hAnsi="Calibri" w:cs="Calibri"/>
          <w:sz w:val="24"/>
          <w:szCs w:val="24"/>
        </w:rPr>
        <w:t xml:space="preserve"> Executive Secretary at least </w:t>
      </w:r>
      <w:r w:rsidR="00DD4057" w:rsidRPr="00844006">
        <w:rPr>
          <w:rFonts w:ascii="Calibri" w:hAnsi="Calibri" w:cs="Calibri"/>
          <w:sz w:val="24"/>
          <w:szCs w:val="24"/>
        </w:rPr>
        <w:t>7</w:t>
      </w:r>
      <w:r w:rsidRPr="00844006">
        <w:rPr>
          <w:rFonts w:ascii="Calibri" w:hAnsi="Calibri" w:cs="Calibri"/>
          <w:sz w:val="24"/>
          <w:szCs w:val="24"/>
        </w:rPr>
        <w:t xml:space="preserve"> days before such changes take effect. </w:t>
      </w:r>
    </w:p>
    <w:p w14:paraId="1131F2A4" w14:textId="77777777" w:rsidR="00DD4057" w:rsidRPr="00844006" w:rsidRDefault="00DD4057" w:rsidP="00DD4057">
      <w:pPr>
        <w:pStyle w:val="ListParagraph"/>
        <w:spacing w:line="240" w:lineRule="auto"/>
        <w:ind w:left="284" w:firstLine="0"/>
        <w:jc w:val="both"/>
        <w:rPr>
          <w:rFonts w:ascii="Calibri" w:hAnsi="Calibri" w:cs="Calibri"/>
          <w:sz w:val="24"/>
          <w:szCs w:val="24"/>
        </w:rPr>
      </w:pPr>
    </w:p>
    <w:p w14:paraId="666246D8" w14:textId="5637E554" w:rsidR="00DD4057"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The </w:t>
      </w:r>
      <w:r w:rsidR="002B011E" w:rsidRPr="00844006">
        <w:rPr>
          <w:rFonts w:ascii="Calibri" w:hAnsi="Calibri" w:cs="Calibri"/>
          <w:sz w:val="24"/>
          <w:szCs w:val="24"/>
        </w:rPr>
        <w:t>NPFC</w:t>
      </w:r>
      <w:r w:rsidRPr="00844006">
        <w:rPr>
          <w:rFonts w:ascii="Calibri" w:hAnsi="Calibri" w:cs="Calibri"/>
          <w:sz w:val="24"/>
          <w:szCs w:val="24"/>
        </w:rPr>
        <w:t xml:space="preserve"> Executive Secretary shall establish and maintain a register of contact </w:t>
      </w:r>
      <w:r w:rsidR="006F3222" w:rsidRPr="00844006">
        <w:rPr>
          <w:rFonts w:ascii="Calibri" w:hAnsi="Calibri" w:cs="Calibri"/>
          <w:sz w:val="24"/>
          <w:szCs w:val="24"/>
        </w:rPr>
        <w:t xml:space="preserve">points </w:t>
      </w:r>
      <w:r w:rsidRPr="00844006">
        <w:rPr>
          <w:rFonts w:ascii="Calibri" w:hAnsi="Calibri" w:cs="Calibri"/>
          <w:sz w:val="24"/>
          <w:szCs w:val="24"/>
        </w:rPr>
        <w:t xml:space="preserve">based on the lists submitted by the </w:t>
      </w:r>
      <w:r w:rsidR="002B011E" w:rsidRPr="00844006">
        <w:rPr>
          <w:rFonts w:ascii="Calibri" w:hAnsi="Calibri" w:cs="Calibri"/>
          <w:sz w:val="24"/>
          <w:szCs w:val="24"/>
        </w:rPr>
        <w:t xml:space="preserve">Commission </w:t>
      </w:r>
      <w:r w:rsidRPr="00844006">
        <w:rPr>
          <w:rFonts w:ascii="Calibri" w:hAnsi="Calibri" w:cs="Calibri"/>
          <w:sz w:val="24"/>
          <w:szCs w:val="24"/>
        </w:rPr>
        <w:t xml:space="preserve">Members and CNCPs. The register and any subsequent changes shall be published promptly on the </w:t>
      </w:r>
      <w:r w:rsidR="00DD4057" w:rsidRPr="00844006">
        <w:rPr>
          <w:rFonts w:ascii="Calibri" w:hAnsi="Calibri" w:cs="Calibri"/>
          <w:sz w:val="24"/>
          <w:szCs w:val="24"/>
        </w:rPr>
        <w:t>NPFC</w:t>
      </w:r>
      <w:r w:rsidRPr="00844006">
        <w:rPr>
          <w:rFonts w:ascii="Calibri" w:hAnsi="Calibri" w:cs="Calibri"/>
          <w:sz w:val="24"/>
          <w:szCs w:val="24"/>
        </w:rPr>
        <w:t xml:space="preserve"> website. </w:t>
      </w:r>
    </w:p>
    <w:p w14:paraId="1728E8D9" w14:textId="77777777" w:rsidR="006F3222" w:rsidRPr="00844006" w:rsidRDefault="006F3222" w:rsidP="006F3222">
      <w:pPr>
        <w:spacing w:line="240" w:lineRule="auto"/>
        <w:ind w:left="0" w:firstLine="0"/>
        <w:jc w:val="both"/>
        <w:rPr>
          <w:rFonts w:ascii="Calibri" w:hAnsi="Calibri" w:cs="Calibri"/>
          <w:sz w:val="24"/>
          <w:szCs w:val="24"/>
        </w:rPr>
      </w:pPr>
    </w:p>
    <w:p w14:paraId="2F18FBE2" w14:textId="77777777" w:rsidR="006F3222" w:rsidRPr="00844006" w:rsidRDefault="006F3222" w:rsidP="00DD4057">
      <w:pPr>
        <w:spacing w:line="240" w:lineRule="auto"/>
        <w:jc w:val="both"/>
        <w:rPr>
          <w:rFonts w:ascii="Calibri" w:hAnsi="Calibri" w:cs="Calibri"/>
          <w:sz w:val="24"/>
          <w:szCs w:val="24"/>
        </w:rPr>
      </w:pPr>
    </w:p>
    <w:p w14:paraId="5556F898" w14:textId="77777777" w:rsidR="00003FD3" w:rsidRPr="00844006" w:rsidRDefault="00003FD3" w:rsidP="00DD4057">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 xml:space="preserve">Designated Ports </w:t>
      </w:r>
    </w:p>
    <w:p w14:paraId="32CEDB05" w14:textId="77777777" w:rsidR="00DD4057" w:rsidRPr="00844006" w:rsidRDefault="00DD4057" w:rsidP="00DD4057">
      <w:pPr>
        <w:rPr>
          <w:rFonts w:ascii="Calibri" w:hAnsi="Calibri" w:cs="Calibri"/>
          <w:sz w:val="24"/>
          <w:szCs w:val="24"/>
        </w:rPr>
      </w:pPr>
    </w:p>
    <w:p w14:paraId="789CD13A" w14:textId="77777777" w:rsidR="00DD4057"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w:t>
      </w:r>
      <w:r w:rsidR="00DD4057" w:rsidRPr="00844006">
        <w:rPr>
          <w:rFonts w:ascii="Calibri" w:hAnsi="Calibri" w:cs="Calibri"/>
          <w:sz w:val="24"/>
          <w:szCs w:val="24"/>
        </w:rPr>
        <w:t xml:space="preserve">Commission </w:t>
      </w:r>
      <w:r w:rsidRPr="00844006">
        <w:rPr>
          <w:rFonts w:ascii="Calibri" w:hAnsi="Calibri" w:cs="Calibri"/>
          <w:sz w:val="24"/>
          <w:szCs w:val="24"/>
        </w:rPr>
        <w:t>Member and CNCP shall designate its ports to which foreign fishing vessels may request</w:t>
      </w:r>
      <w:r w:rsidR="00DD4057" w:rsidRPr="00844006">
        <w:rPr>
          <w:rFonts w:ascii="Calibri" w:hAnsi="Calibri" w:cs="Calibri"/>
          <w:sz w:val="24"/>
          <w:szCs w:val="24"/>
        </w:rPr>
        <w:t xml:space="preserve"> </w:t>
      </w:r>
      <w:r w:rsidRPr="00844006">
        <w:rPr>
          <w:rFonts w:ascii="Calibri" w:hAnsi="Calibri" w:cs="Calibri"/>
          <w:sz w:val="24"/>
          <w:szCs w:val="24"/>
        </w:rPr>
        <w:t xml:space="preserve">entry pursuant to this CMM. </w:t>
      </w:r>
    </w:p>
    <w:p w14:paraId="113605FE" w14:textId="77777777" w:rsidR="00DD4057" w:rsidRPr="00844006" w:rsidRDefault="00DD4057" w:rsidP="00DD4057">
      <w:pPr>
        <w:pStyle w:val="ListParagraph"/>
        <w:spacing w:line="240" w:lineRule="auto"/>
        <w:ind w:left="284" w:firstLine="0"/>
        <w:jc w:val="both"/>
        <w:rPr>
          <w:rFonts w:ascii="Calibri" w:hAnsi="Calibri" w:cs="Calibri"/>
          <w:sz w:val="24"/>
          <w:szCs w:val="24"/>
        </w:rPr>
      </w:pPr>
    </w:p>
    <w:p w14:paraId="172D3309" w14:textId="77777777" w:rsidR="00DD4057"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w:t>
      </w:r>
      <w:r w:rsidR="00DD4057" w:rsidRPr="00844006">
        <w:rPr>
          <w:rFonts w:ascii="Calibri" w:hAnsi="Calibri" w:cs="Calibri"/>
          <w:sz w:val="24"/>
          <w:szCs w:val="24"/>
        </w:rPr>
        <w:t xml:space="preserve">Commission </w:t>
      </w:r>
      <w:r w:rsidRPr="00844006">
        <w:rPr>
          <w:rFonts w:ascii="Calibri" w:hAnsi="Calibri" w:cs="Calibri"/>
          <w:sz w:val="24"/>
          <w:szCs w:val="24"/>
        </w:rPr>
        <w:t>Member and CNCP shall</w:t>
      </w:r>
      <w:r w:rsidR="00DD4057" w:rsidRPr="00844006">
        <w:rPr>
          <w:rFonts w:ascii="Calibri" w:hAnsi="Calibri" w:cs="Calibri"/>
          <w:sz w:val="24"/>
          <w:szCs w:val="24"/>
        </w:rPr>
        <w:t xml:space="preserve"> </w:t>
      </w:r>
      <w:r w:rsidRPr="00844006">
        <w:rPr>
          <w:rFonts w:ascii="Calibri" w:hAnsi="Calibri" w:cs="Calibri"/>
          <w:sz w:val="24"/>
          <w:szCs w:val="24"/>
        </w:rPr>
        <w:t xml:space="preserve">ensure that it has sufficient capacity to conduct inspections in every designated port pursuant to this CMM. </w:t>
      </w:r>
    </w:p>
    <w:p w14:paraId="3C0BAF52" w14:textId="77777777" w:rsidR="00DD4057" w:rsidRPr="00844006" w:rsidRDefault="00DD4057" w:rsidP="00DD4057">
      <w:pPr>
        <w:pStyle w:val="ListParagraph"/>
        <w:rPr>
          <w:rFonts w:ascii="Calibri" w:hAnsi="Calibri" w:cs="Calibri"/>
          <w:sz w:val="24"/>
          <w:szCs w:val="24"/>
        </w:rPr>
      </w:pPr>
    </w:p>
    <w:p w14:paraId="38007D34" w14:textId="2AD94684" w:rsidR="00DD4057"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Member and CNCP shall provide to the </w:t>
      </w:r>
      <w:r w:rsidR="00DD4057" w:rsidRPr="00844006">
        <w:rPr>
          <w:rFonts w:ascii="Calibri" w:hAnsi="Calibri" w:cs="Calibri"/>
          <w:sz w:val="24"/>
          <w:szCs w:val="24"/>
        </w:rPr>
        <w:t>NPFC</w:t>
      </w:r>
      <w:r w:rsidRPr="00844006">
        <w:rPr>
          <w:rFonts w:ascii="Calibri" w:hAnsi="Calibri" w:cs="Calibri"/>
          <w:sz w:val="24"/>
          <w:szCs w:val="24"/>
        </w:rPr>
        <w:t xml:space="preserve"> Executive Secretary within 30 days from the date of entry into force of this CMM a list of designated ports. Any subsequent changes to this list shall be notified to the </w:t>
      </w:r>
      <w:r w:rsidR="002B011E" w:rsidRPr="00844006">
        <w:rPr>
          <w:rFonts w:ascii="Calibri" w:hAnsi="Calibri" w:cs="Calibri"/>
          <w:sz w:val="24"/>
          <w:szCs w:val="24"/>
        </w:rPr>
        <w:t>NPFC</w:t>
      </w:r>
      <w:r w:rsidRPr="00844006">
        <w:rPr>
          <w:rFonts w:ascii="Calibri" w:hAnsi="Calibri" w:cs="Calibri"/>
          <w:sz w:val="24"/>
          <w:szCs w:val="24"/>
        </w:rPr>
        <w:t xml:space="preserve"> Executive Secretary at least </w:t>
      </w:r>
      <w:r w:rsidR="00DD4057" w:rsidRPr="00844006">
        <w:rPr>
          <w:rFonts w:ascii="Calibri" w:hAnsi="Calibri" w:cs="Calibri"/>
          <w:sz w:val="24"/>
          <w:szCs w:val="24"/>
        </w:rPr>
        <w:t>14</w:t>
      </w:r>
      <w:r w:rsidRPr="00844006">
        <w:rPr>
          <w:rFonts w:ascii="Calibri" w:hAnsi="Calibri" w:cs="Calibri"/>
          <w:sz w:val="24"/>
          <w:szCs w:val="24"/>
        </w:rPr>
        <w:t xml:space="preserve"> days before the change takes effect. </w:t>
      </w:r>
    </w:p>
    <w:p w14:paraId="05D011EE" w14:textId="77777777" w:rsidR="00DD4057" w:rsidRPr="00844006" w:rsidRDefault="00DD4057" w:rsidP="00DD4057">
      <w:pPr>
        <w:pStyle w:val="ListParagraph"/>
        <w:rPr>
          <w:rFonts w:ascii="Calibri" w:hAnsi="Calibri" w:cs="Calibri"/>
          <w:sz w:val="24"/>
          <w:szCs w:val="24"/>
        </w:rPr>
      </w:pPr>
    </w:p>
    <w:p w14:paraId="5B21D492" w14:textId="77777777" w:rsidR="006F3222" w:rsidRPr="00844006" w:rsidRDefault="00003FD3" w:rsidP="006F3222">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The </w:t>
      </w:r>
      <w:r w:rsidR="00DD4057" w:rsidRPr="00844006">
        <w:rPr>
          <w:rFonts w:ascii="Calibri" w:hAnsi="Calibri" w:cs="Calibri"/>
          <w:sz w:val="24"/>
          <w:szCs w:val="24"/>
        </w:rPr>
        <w:t>NPFC</w:t>
      </w:r>
      <w:r w:rsidRPr="00844006">
        <w:rPr>
          <w:rFonts w:ascii="Calibri" w:hAnsi="Calibri" w:cs="Calibri"/>
          <w:sz w:val="24"/>
          <w:szCs w:val="24"/>
        </w:rPr>
        <w:t xml:space="preserve"> Executive Secretary shall establish and maintain a register of designated ports based on the lists submitted by the port Members and CNCPs. The register and any subsequent change shall be published promptly on the </w:t>
      </w:r>
      <w:r w:rsidR="006F3222" w:rsidRPr="00844006">
        <w:rPr>
          <w:rFonts w:ascii="Calibri" w:hAnsi="Calibri" w:cs="Calibri"/>
          <w:sz w:val="24"/>
          <w:szCs w:val="24"/>
        </w:rPr>
        <w:t>NPFC</w:t>
      </w:r>
      <w:r w:rsidRPr="00844006">
        <w:rPr>
          <w:rFonts w:ascii="Calibri" w:hAnsi="Calibri" w:cs="Calibri"/>
          <w:sz w:val="24"/>
          <w:szCs w:val="24"/>
        </w:rPr>
        <w:t xml:space="preserve"> website.</w:t>
      </w:r>
      <w:r w:rsidRPr="00844006">
        <w:rPr>
          <w:rFonts w:ascii="Calibri" w:eastAsia="Arial" w:hAnsi="Calibri" w:cs="Calibri"/>
          <w:sz w:val="24"/>
          <w:szCs w:val="24"/>
        </w:rPr>
        <w:t xml:space="preserve"> </w:t>
      </w:r>
    </w:p>
    <w:p w14:paraId="1780AAB2" w14:textId="77777777" w:rsidR="006F3222" w:rsidRPr="00844006" w:rsidRDefault="006F3222" w:rsidP="006F3222">
      <w:pPr>
        <w:pStyle w:val="ListParagraph"/>
        <w:rPr>
          <w:rFonts w:ascii="Calibri" w:hAnsi="Calibri" w:cs="Calibri"/>
          <w:sz w:val="24"/>
          <w:szCs w:val="24"/>
        </w:rPr>
      </w:pPr>
    </w:p>
    <w:p w14:paraId="3D0C2F55" w14:textId="0480127D" w:rsidR="006F3222" w:rsidRPr="00844006" w:rsidRDefault="006F3222" w:rsidP="006F3222">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 xml:space="preserve">Prior Notification </w:t>
      </w:r>
    </w:p>
    <w:p w14:paraId="3BE4D4D5" w14:textId="77777777" w:rsidR="006F3222" w:rsidRPr="00844006" w:rsidRDefault="006F3222" w:rsidP="006F3222">
      <w:pPr>
        <w:pStyle w:val="ListParagraph"/>
        <w:rPr>
          <w:rFonts w:ascii="Calibri" w:hAnsi="Calibri" w:cs="Calibri"/>
          <w:sz w:val="24"/>
          <w:szCs w:val="24"/>
        </w:rPr>
      </w:pPr>
    </w:p>
    <w:p w14:paraId="153C92D5" w14:textId="77777777" w:rsidR="00844006" w:rsidRDefault="00003FD3" w:rsidP="00844006">
      <w:pPr>
        <w:pStyle w:val="ListParagraph"/>
        <w:numPr>
          <w:ilvl w:val="0"/>
          <w:numId w:val="2"/>
        </w:numPr>
        <w:tabs>
          <w:tab w:val="left" w:pos="426"/>
        </w:tabs>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w:t>
      </w:r>
      <w:r w:rsidR="006F3222" w:rsidRPr="00844006">
        <w:rPr>
          <w:rFonts w:ascii="Calibri" w:hAnsi="Calibri" w:cs="Calibri"/>
          <w:sz w:val="24"/>
          <w:szCs w:val="24"/>
        </w:rPr>
        <w:t xml:space="preserve">Commission </w:t>
      </w:r>
      <w:r w:rsidRPr="00844006">
        <w:rPr>
          <w:rFonts w:ascii="Calibri" w:hAnsi="Calibri" w:cs="Calibri"/>
          <w:sz w:val="24"/>
          <w:szCs w:val="24"/>
        </w:rPr>
        <w:t>Member and CNCP, in its capacity as a port State</w:t>
      </w:r>
      <w:r w:rsidR="006F3222" w:rsidRPr="00844006">
        <w:rPr>
          <w:rFonts w:ascii="Calibri" w:hAnsi="Calibri" w:cs="Calibri"/>
          <w:sz w:val="24"/>
          <w:szCs w:val="24"/>
        </w:rPr>
        <w:t>,</w:t>
      </w:r>
      <w:r w:rsidRPr="00844006">
        <w:rPr>
          <w:rFonts w:ascii="Calibri" w:hAnsi="Calibri" w:cs="Calibri"/>
          <w:sz w:val="24"/>
          <w:szCs w:val="24"/>
        </w:rPr>
        <w:t xml:space="preserve"> shall, except as provided for under paragraph 1</w:t>
      </w:r>
      <w:r w:rsidR="006F3222" w:rsidRPr="00844006">
        <w:rPr>
          <w:rFonts w:ascii="Calibri" w:hAnsi="Calibri" w:cs="Calibri"/>
          <w:sz w:val="24"/>
          <w:szCs w:val="24"/>
        </w:rPr>
        <w:t>1</w:t>
      </w:r>
      <w:r w:rsidRPr="00844006">
        <w:rPr>
          <w:rFonts w:ascii="Calibri" w:hAnsi="Calibri" w:cs="Calibri"/>
          <w:sz w:val="24"/>
          <w:szCs w:val="24"/>
        </w:rPr>
        <w:t xml:space="preserve"> of this CMM, require foreign fishing vessels seeking to use its ports for any purposes</w:t>
      </w:r>
      <w:r w:rsidR="006F3222" w:rsidRPr="00844006">
        <w:rPr>
          <w:rFonts w:ascii="Calibri" w:hAnsi="Calibri" w:cs="Calibri"/>
          <w:sz w:val="24"/>
          <w:szCs w:val="24"/>
        </w:rPr>
        <w:t>,</w:t>
      </w:r>
      <w:r w:rsidRPr="00844006">
        <w:rPr>
          <w:rFonts w:ascii="Calibri" w:hAnsi="Calibri" w:cs="Calibri"/>
          <w:sz w:val="24"/>
          <w:szCs w:val="24"/>
        </w:rPr>
        <w:t xml:space="preserve"> to submit as a minimum the information </w:t>
      </w:r>
      <w:r w:rsidR="006F3222" w:rsidRPr="00844006">
        <w:rPr>
          <w:rFonts w:ascii="Calibri" w:hAnsi="Calibri" w:cs="Calibri"/>
          <w:sz w:val="24"/>
          <w:szCs w:val="24"/>
        </w:rPr>
        <w:t xml:space="preserve">listed on </w:t>
      </w:r>
      <w:r w:rsidRPr="00844006">
        <w:rPr>
          <w:rFonts w:ascii="Calibri" w:hAnsi="Calibri" w:cs="Calibri"/>
          <w:sz w:val="24"/>
          <w:szCs w:val="24"/>
        </w:rPr>
        <w:t xml:space="preserve">Annex </w:t>
      </w:r>
      <w:r w:rsidR="561A5C56" w:rsidRPr="00844006">
        <w:rPr>
          <w:rFonts w:ascii="Calibri" w:hAnsi="Calibri" w:cs="Calibri"/>
          <w:sz w:val="24"/>
          <w:szCs w:val="24"/>
        </w:rPr>
        <w:t>A</w:t>
      </w:r>
      <w:r w:rsidRPr="00844006">
        <w:rPr>
          <w:rFonts w:ascii="Calibri" w:hAnsi="Calibri" w:cs="Calibri"/>
          <w:sz w:val="24"/>
          <w:szCs w:val="24"/>
        </w:rPr>
        <w:t xml:space="preserve"> of this CMM</w:t>
      </w:r>
      <w:r w:rsidR="006F3222" w:rsidRPr="00844006">
        <w:rPr>
          <w:rFonts w:ascii="Calibri" w:hAnsi="Calibri" w:cs="Calibri"/>
          <w:sz w:val="24"/>
          <w:szCs w:val="24"/>
        </w:rPr>
        <w:t>. This information shall be provided</w:t>
      </w:r>
      <w:r w:rsidRPr="00844006">
        <w:rPr>
          <w:rFonts w:ascii="Calibri" w:hAnsi="Calibri" w:cs="Calibri"/>
          <w:sz w:val="24"/>
          <w:szCs w:val="24"/>
        </w:rPr>
        <w:t xml:space="preserve"> to its contact </w:t>
      </w:r>
      <w:r w:rsidR="006F3222" w:rsidRPr="00844006">
        <w:rPr>
          <w:rFonts w:ascii="Calibri" w:hAnsi="Calibri" w:cs="Calibri"/>
          <w:sz w:val="24"/>
          <w:szCs w:val="24"/>
        </w:rPr>
        <w:t>point indicated on the register of contact points established under paragraph 4 of this CMM</w:t>
      </w:r>
      <w:r w:rsidRPr="00844006">
        <w:rPr>
          <w:rFonts w:ascii="Calibri" w:hAnsi="Calibri" w:cs="Calibri"/>
          <w:sz w:val="24"/>
          <w:szCs w:val="24"/>
        </w:rPr>
        <w:t xml:space="preserve">, at least 48 hours before the estimated time of arrival </w:t>
      </w:r>
      <w:r w:rsidR="006F3222" w:rsidRPr="00844006">
        <w:rPr>
          <w:rFonts w:ascii="Calibri" w:hAnsi="Calibri" w:cs="Calibri"/>
          <w:sz w:val="24"/>
          <w:szCs w:val="24"/>
        </w:rPr>
        <w:t xml:space="preserve">of the fishing vessel </w:t>
      </w:r>
      <w:r w:rsidRPr="00844006">
        <w:rPr>
          <w:rFonts w:ascii="Calibri" w:hAnsi="Calibri" w:cs="Calibri"/>
          <w:sz w:val="24"/>
          <w:szCs w:val="24"/>
        </w:rPr>
        <w:t xml:space="preserve">at the port. </w:t>
      </w:r>
    </w:p>
    <w:p w14:paraId="6D661D43" w14:textId="77777777" w:rsidR="00844006" w:rsidRDefault="00844006" w:rsidP="00844006">
      <w:pPr>
        <w:pStyle w:val="ListParagraph"/>
        <w:tabs>
          <w:tab w:val="left" w:pos="426"/>
        </w:tabs>
        <w:spacing w:line="240" w:lineRule="auto"/>
        <w:ind w:left="284" w:firstLine="0"/>
        <w:jc w:val="both"/>
        <w:rPr>
          <w:rFonts w:ascii="Calibri" w:hAnsi="Calibri" w:cs="Calibri"/>
          <w:sz w:val="24"/>
          <w:szCs w:val="24"/>
        </w:rPr>
      </w:pPr>
    </w:p>
    <w:p w14:paraId="2B300716" w14:textId="6B1EBCC4" w:rsidR="006F3222" w:rsidRPr="00844006" w:rsidRDefault="00003FD3" w:rsidP="00844006">
      <w:pPr>
        <w:pStyle w:val="ListParagraph"/>
        <w:numPr>
          <w:ilvl w:val="0"/>
          <w:numId w:val="2"/>
        </w:numPr>
        <w:tabs>
          <w:tab w:val="left" w:pos="0"/>
          <w:tab w:val="left" w:pos="426"/>
        </w:tabs>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w:t>
      </w:r>
      <w:r w:rsidR="006F3222" w:rsidRPr="00844006">
        <w:rPr>
          <w:rFonts w:ascii="Calibri" w:hAnsi="Calibri" w:cs="Calibri"/>
          <w:sz w:val="24"/>
          <w:szCs w:val="24"/>
        </w:rPr>
        <w:t xml:space="preserve">Commission </w:t>
      </w:r>
      <w:r w:rsidRPr="00844006">
        <w:rPr>
          <w:rFonts w:ascii="Calibri" w:hAnsi="Calibri" w:cs="Calibri"/>
          <w:sz w:val="24"/>
          <w:szCs w:val="24"/>
        </w:rPr>
        <w:t>Member and CNCP, in its capacity as a port State</w:t>
      </w:r>
      <w:r w:rsidR="006F3222" w:rsidRPr="00844006">
        <w:rPr>
          <w:rFonts w:ascii="Calibri" w:hAnsi="Calibri" w:cs="Calibri"/>
          <w:sz w:val="24"/>
          <w:szCs w:val="24"/>
        </w:rPr>
        <w:t>,</w:t>
      </w:r>
      <w:r w:rsidRPr="00844006">
        <w:rPr>
          <w:rFonts w:ascii="Calibri" w:hAnsi="Calibri" w:cs="Calibri"/>
          <w:sz w:val="24"/>
          <w:szCs w:val="24"/>
        </w:rPr>
        <w:t xml:space="preserve"> may also request additional information as it may require </w:t>
      </w:r>
      <w:proofErr w:type="gramStart"/>
      <w:r w:rsidRPr="00844006">
        <w:rPr>
          <w:rFonts w:ascii="Calibri" w:hAnsi="Calibri" w:cs="Calibri"/>
          <w:sz w:val="24"/>
          <w:szCs w:val="24"/>
        </w:rPr>
        <w:t>to determine</w:t>
      </w:r>
      <w:proofErr w:type="gramEnd"/>
      <w:r w:rsidRPr="00844006">
        <w:rPr>
          <w:rFonts w:ascii="Calibri" w:hAnsi="Calibri" w:cs="Calibri"/>
          <w:sz w:val="24"/>
          <w:szCs w:val="24"/>
        </w:rPr>
        <w:t xml:space="preserve"> whether the vessel has engaged in IUU fishing, or related activities. </w:t>
      </w:r>
      <w:r w:rsidR="00605BA1" w:rsidRPr="00844006">
        <w:rPr>
          <w:rFonts w:ascii="Calibri" w:hAnsi="Calibri" w:cs="Calibri"/>
          <w:sz w:val="24"/>
          <w:szCs w:val="24"/>
        </w:rPr>
        <w:t xml:space="preserve">Commission </w:t>
      </w:r>
      <w:r w:rsidRPr="00844006">
        <w:rPr>
          <w:rFonts w:ascii="Calibri" w:hAnsi="Calibri" w:cs="Calibri"/>
          <w:sz w:val="24"/>
          <w:szCs w:val="24"/>
        </w:rPr>
        <w:t xml:space="preserve">Members and CNCPs, in their capacity as port States, shall promptly inform the Secretariat of any request received to use their ports under this CMM.  </w:t>
      </w:r>
    </w:p>
    <w:p w14:paraId="6C8CA91C" w14:textId="77777777" w:rsidR="006F3222" w:rsidRPr="00844006" w:rsidRDefault="006F3222" w:rsidP="006F3222">
      <w:pPr>
        <w:pStyle w:val="ListParagraph"/>
        <w:rPr>
          <w:rFonts w:ascii="Calibri" w:hAnsi="Calibri" w:cs="Calibri"/>
          <w:sz w:val="24"/>
          <w:szCs w:val="24"/>
        </w:rPr>
      </w:pPr>
    </w:p>
    <w:p w14:paraId="36F277A1" w14:textId="584A53E8" w:rsidR="00605BA1" w:rsidRPr="00844006" w:rsidRDefault="00003FD3" w:rsidP="00844006">
      <w:pPr>
        <w:pStyle w:val="ListParagraph"/>
        <w:numPr>
          <w:ilvl w:val="0"/>
          <w:numId w:val="2"/>
        </w:numPr>
        <w:spacing w:after="0" w:line="240" w:lineRule="auto"/>
        <w:ind w:left="284" w:hanging="284"/>
        <w:jc w:val="both"/>
        <w:rPr>
          <w:rFonts w:ascii="Calibri" w:hAnsi="Calibri" w:cs="Calibri"/>
          <w:sz w:val="24"/>
          <w:szCs w:val="24"/>
        </w:rPr>
      </w:pPr>
      <w:r w:rsidRPr="00844006">
        <w:rPr>
          <w:rFonts w:ascii="Calibri" w:hAnsi="Calibri" w:cs="Calibri"/>
          <w:sz w:val="24"/>
          <w:szCs w:val="24"/>
        </w:rPr>
        <w:t xml:space="preserve">Each </w:t>
      </w:r>
      <w:r w:rsidR="006F3222" w:rsidRPr="00844006">
        <w:rPr>
          <w:rFonts w:ascii="Calibri" w:hAnsi="Calibri" w:cs="Calibri"/>
          <w:sz w:val="24"/>
          <w:szCs w:val="24"/>
        </w:rPr>
        <w:t xml:space="preserve">Commission </w:t>
      </w:r>
      <w:r w:rsidRPr="00844006">
        <w:rPr>
          <w:rFonts w:ascii="Calibri" w:hAnsi="Calibri" w:cs="Calibri"/>
          <w:sz w:val="24"/>
          <w:szCs w:val="24"/>
        </w:rPr>
        <w:t>Member and CNCP, in its capacity as a port State</w:t>
      </w:r>
      <w:r w:rsidR="006F3222" w:rsidRPr="00844006">
        <w:rPr>
          <w:rFonts w:ascii="Calibri" w:hAnsi="Calibri" w:cs="Calibri"/>
          <w:sz w:val="24"/>
          <w:szCs w:val="24"/>
        </w:rPr>
        <w:t>,</w:t>
      </w:r>
      <w:r w:rsidRPr="00844006">
        <w:rPr>
          <w:rFonts w:ascii="Calibri" w:hAnsi="Calibri" w:cs="Calibri"/>
          <w:sz w:val="24"/>
          <w:szCs w:val="24"/>
        </w:rPr>
        <w:t xml:space="preserve"> may prescribe a longer or shorter notification period than specified in paragraph </w:t>
      </w:r>
      <w:r w:rsidR="00605BA1" w:rsidRPr="00844006">
        <w:rPr>
          <w:rFonts w:ascii="Calibri" w:hAnsi="Calibri" w:cs="Calibri"/>
          <w:sz w:val="24"/>
          <w:szCs w:val="24"/>
        </w:rPr>
        <w:t>9</w:t>
      </w:r>
      <w:r w:rsidR="006B1BCD" w:rsidRPr="00844006">
        <w:rPr>
          <w:rFonts w:ascii="Calibri" w:hAnsi="Calibri" w:cs="Calibri"/>
          <w:sz w:val="24"/>
          <w:szCs w:val="24"/>
        </w:rPr>
        <w:t xml:space="preserve"> of this CMM</w:t>
      </w:r>
      <w:r w:rsidRPr="00844006">
        <w:rPr>
          <w:rFonts w:ascii="Calibri" w:hAnsi="Calibri" w:cs="Calibri"/>
          <w:sz w:val="24"/>
          <w:szCs w:val="24"/>
        </w:rPr>
        <w:t xml:space="preserve">, </w:t>
      </w:r>
      <w:proofErr w:type="gramStart"/>
      <w:r w:rsidRPr="00844006">
        <w:rPr>
          <w:rFonts w:ascii="Calibri" w:hAnsi="Calibri" w:cs="Calibri"/>
          <w:sz w:val="24"/>
          <w:szCs w:val="24"/>
        </w:rPr>
        <w:t>taking into account</w:t>
      </w:r>
      <w:proofErr w:type="gramEnd"/>
      <w:r w:rsidRPr="00844006">
        <w:rPr>
          <w:rFonts w:ascii="Calibri" w:hAnsi="Calibri" w:cs="Calibri"/>
          <w:sz w:val="24"/>
          <w:szCs w:val="24"/>
        </w:rPr>
        <w:t xml:space="preserve">, </w:t>
      </w:r>
      <w:r w:rsidRPr="00844006">
        <w:rPr>
          <w:rFonts w:ascii="Calibri" w:eastAsia="Calibri" w:hAnsi="Calibri" w:cs="Calibri"/>
          <w:i/>
          <w:sz w:val="24"/>
          <w:szCs w:val="24"/>
        </w:rPr>
        <w:t>inter</w:t>
      </w:r>
      <w:r w:rsidRPr="00844006">
        <w:rPr>
          <w:rFonts w:ascii="Calibri" w:hAnsi="Calibri" w:cs="Calibri"/>
          <w:sz w:val="24"/>
          <w:szCs w:val="24"/>
        </w:rPr>
        <w:t xml:space="preserve"> </w:t>
      </w:r>
      <w:r w:rsidRPr="00844006">
        <w:rPr>
          <w:rFonts w:ascii="Calibri" w:eastAsia="Calibri" w:hAnsi="Calibri" w:cs="Calibri"/>
          <w:i/>
          <w:sz w:val="24"/>
          <w:szCs w:val="24"/>
        </w:rPr>
        <w:t>alia</w:t>
      </w:r>
      <w:r w:rsidRPr="00844006">
        <w:rPr>
          <w:rFonts w:ascii="Calibri" w:hAnsi="Calibri" w:cs="Calibri"/>
          <w:sz w:val="24"/>
          <w:szCs w:val="24"/>
        </w:rPr>
        <w:t xml:space="preserve">, the type of fishery product, the distance between the fishing grounds and its ports. In such a case, the port State shall inform the </w:t>
      </w:r>
      <w:r w:rsidR="00605BA1" w:rsidRPr="00844006">
        <w:rPr>
          <w:rFonts w:ascii="Calibri" w:hAnsi="Calibri" w:cs="Calibri"/>
          <w:sz w:val="24"/>
          <w:szCs w:val="24"/>
        </w:rPr>
        <w:t>NPFC</w:t>
      </w:r>
      <w:r w:rsidRPr="00844006">
        <w:rPr>
          <w:rFonts w:ascii="Calibri" w:hAnsi="Calibri" w:cs="Calibri"/>
          <w:sz w:val="24"/>
          <w:szCs w:val="24"/>
        </w:rPr>
        <w:t xml:space="preserve"> Executive Secretary, who shall publish the information promptly on the </w:t>
      </w:r>
      <w:r w:rsidR="00605BA1" w:rsidRPr="00844006">
        <w:rPr>
          <w:rFonts w:ascii="Calibri" w:hAnsi="Calibri" w:cs="Calibri"/>
          <w:sz w:val="24"/>
          <w:szCs w:val="24"/>
        </w:rPr>
        <w:t>NPFC</w:t>
      </w:r>
      <w:r w:rsidRPr="00844006">
        <w:rPr>
          <w:rFonts w:ascii="Calibri" w:hAnsi="Calibri" w:cs="Calibri"/>
          <w:sz w:val="24"/>
          <w:szCs w:val="24"/>
        </w:rPr>
        <w:t xml:space="preserve"> website. </w:t>
      </w:r>
    </w:p>
    <w:p w14:paraId="0EE42C1D" w14:textId="77777777" w:rsidR="00605BA1" w:rsidRPr="00844006" w:rsidRDefault="00605BA1" w:rsidP="00605BA1">
      <w:pPr>
        <w:pStyle w:val="ListParagraph"/>
        <w:ind w:left="284" w:hanging="284"/>
        <w:rPr>
          <w:rFonts w:ascii="Calibri" w:hAnsi="Calibri" w:cs="Calibri"/>
          <w:sz w:val="24"/>
          <w:szCs w:val="24"/>
        </w:rPr>
      </w:pPr>
    </w:p>
    <w:p w14:paraId="2AAA0E38" w14:textId="4A3DB24D" w:rsidR="00985396" w:rsidRPr="00844006" w:rsidRDefault="00985396" w:rsidP="00605BA1">
      <w:pPr>
        <w:pStyle w:val="ListParagraph"/>
        <w:ind w:left="284" w:hanging="284"/>
        <w:rPr>
          <w:rFonts w:ascii="Calibri" w:hAnsi="Calibri" w:cs="Calibri"/>
          <w:b/>
          <w:bCs/>
          <w:sz w:val="24"/>
          <w:szCs w:val="24"/>
          <w:lang w:val="fr-BE"/>
        </w:rPr>
      </w:pPr>
      <w:r w:rsidRPr="00844006">
        <w:rPr>
          <w:rFonts w:ascii="Calibri" w:hAnsi="Calibri" w:cs="Calibri"/>
          <w:b/>
          <w:bCs/>
          <w:sz w:val="24"/>
          <w:szCs w:val="24"/>
          <w:lang w:val="fr-BE"/>
        </w:rPr>
        <w:t>Port Entry, authorisation or denial</w:t>
      </w:r>
    </w:p>
    <w:p w14:paraId="37D3C7E1" w14:textId="77777777" w:rsidR="00985396" w:rsidRPr="00844006" w:rsidRDefault="00985396" w:rsidP="00605BA1">
      <w:pPr>
        <w:pStyle w:val="ListParagraph"/>
        <w:ind w:left="284" w:hanging="284"/>
        <w:rPr>
          <w:rFonts w:ascii="Calibri" w:hAnsi="Calibri" w:cs="Calibri"/>
          <w:b/>
          <w:bCs/>
          <w:sz w:val="24"/>
          <w:szCs w:val="24"/>
          <w:lang w:val="fr-BE"/>
        </w:rPr>
      </w:pPr>
    </w:p>
    <w:p w14:paraId="44C4744F" w14:textId="71881B13" w:rsidR="006B1BCD" w:rsidRPr="00844006" w:rsidRDefault="00003FD3" w:rsidP="006B1BCD">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After receiving the relevant information pursuant to paragraph</w:t>
      </w:r>
      <w:r w:rsidR="006B1BCD" w:rsidRPr="00844006">
        <w:rPr>
          <w:rFonts w:ascii="Calibri" w:hAnsi="Calibri" w:cs="Calibri"/>
          <w:sz w:val="24"/>
          <w:szCs w:val="24"/>
        </w:rPr>
        <w:t xml:space="preserve">s 9 and 10 of this CMM </w:t>
      </w:r>
      <w:r w:rsidRPr="00844006">
        <w:rPr>
          <w:rFonts w:ascii="Calibri" w:hAnsi="Calibri" w:cs="Calibri"/>
          <w:sz w:val="24"/>
          <w:szCs w:val="24"/>
        </w:rPr>
        <w:t xml:space="preserve">to determine whether the foreign fishing vessel requesting entry into its port has engaged in IUU fishing, the </w:t>
      </w:r>
      <w:r w:rsidR="00605BA1" w:rsidRPr="00844006">
        <w:rPr>
          <w:rFonts w:ascii="Calibri" w:hAnsi="Calibri" w:cs="Calibri"/>
          <w:sz w:val="24"/>
          <w:szCs w:val="24"/>
        </w:rPr>
        <w:t xml:space="preserve">Commission </w:t>
      </w:r>
      <w:r w:rsidRPr="00844006">
        <w:rPr>
          <w:rFonts w:ascii="Calibri" w:hAnsi="Calibri" w:cs="Calibri"/>
          <w:sz w:val="24"/>
          <w:szCs w:val="24"/>
        </w:rPr>
        <w:t>Member or CNCP, in its capacity as a port State</w:t>
      </w:r>
      <w:r w:rsidR="00605BA1" w:rsidRPr="00844006">
        <w:rPr>
          <w:rFonts w:ascii="Calibri" w:hAnsi="Calibri" w:cs="Calibri"/>
          <w:sz w:val="24"/>
          <w:szCs w:val="24"/>
        </w:rPr>
        <w:t>,</w:t>
      </w:r>
      <w:r w:rsidRPr="00844006">
        <w:rPr>
          <w:rFonts w:ascii="Calibri" w:hAnsi="Calibri" w:cs="Calibri"/>
          <w:sz w:val="24"/>
          <w:szCs w:val="24"/>
        </w:rPr>
        <w:t xml:space="preserve"> shall decide whether to authorise or deny the entry of the vessel into its port</w:t>
      </w:r>
      <w:r w:rsidR="00605BA1" w:rsidRPr="00844006">
        <w:rPr>
          <w:rFonts w:ascii="Calibri" w:hAnsi="Calibri" w:cs="Calibri"/>
          <w:sz w:val="24"/>
          <w:szCs w:val="24"/>
        </w:rPr>
        <w:t xml:space="preserve"> and shall communicate this decision to the fishing vessel or its representative</w:t>
      </w:r>
      <w:r w:rsidR="008E51C3" w:rsidRPr="00844006">
        <w:rPr>
          <w:rFonts w:ascii="Calibri" w:hAnsi="Calibri" w:cs="Calibri"/>
          <w:sz w:val="24"/>
          <w:szCs w:val="24"/>
        </w:rPr>
        <w:t xml:space="preserve"> as soon as possible</w:t>
      </w:r>
      <w:r w:rsidR="00586ABE" w:rsidRPr="00844006">
        <w:rPr>
          <w:rFonts w:ascii="Calibri" w:hAnsi="Calibri" w:cs="Calibri"/>
          <w:sz w:val="24"/>
          <w:szCs w:val="24"/>
        </w:rPr>
        <w:t xml:space="preserve"> </w:t>
      </w:r>
      <w:r w:rsidR="67AE7368" w:rsidRPr="00844006">
        <w:rPr>
          <w:rFonts w:ascii="Calibri" w:hAnsi="Calibri" w:cs="Calibri"/>
          <w:sz w:val="24"/>
          <w:szCs w:val="24"/>
        </w:rPr>
        <w:t xml:space="preserve">and </w:t>
      </w:r>
      <w:r w:rsidR="00586ABE" w:rsidRPr="00844006">
        <w:rPr>
          <w:rFonts w:ascii="Calibri" w:hAnsi="Calibri" w:cs="Calibri"/>
          <w:sz w:val="24"/>
          <w:szCs w:val="24"/>
        </w:rPr>
        <w:t xml:space="preserve">in any case </w:t>
      </w:r>
      <w:r w:rsidR="67AE7368" w:rsidRPr="00844006">
        <w:rPr>
          <w:rFonts w:ascii="Calibri" w:hAnsi="Calibri" w:cs="Calibri"/>
          <w:sz w:val="24"/>
          <w:szCs w:val="24"/>
        </w:rPr>
        <w:t>at least 12 hours before the estimated time of arrival of the fishing vessel at the port.</w:t>
      </w:r>
      <w:r w:rsidRPr="00844006">
        <w:rPr>
          <w:rFonts w:ascii="Calibri" w:hAnsi="Calibri" w:cs="Calibri"/>
          <w:sz w:val="24"/>
          <w:szCs w:val="24"/>
        </w:rPr>
        <w:t xml:space="preserve">. </w:t>
      </w:r>
    </w:p>
    <w:p w14:paraId="64AB3B76" w14:textId="77777777" w:rsidR="006B1BCD" w:rsidRPr="00844006" w:rsidRDefault="006B1BCD" w:rsidP="00613A20">
      <w:pPr>
        <w:ind w:left="0" w:firstLine="0"/>
        <w:rPr>
          <w:rFonts w:ascii="Calibri" w:hAnsi="Calibri" w:cs="Calibri"/>
          <w:sz w:val="24"/>
          <w:szCs w:val="24"/>
        </w:rPr>
      </w:pPr>
    </w:p>
    <w:p w14:paraId="01FA8FB4" w14:textId="3673DF9C" w:rsidR="006B1BCD" w:rsidRPr="00844006" w:rsidRDefault="006B1BCD" w:rsidP="00216D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Without prejudice to paragraph 12</w:t>
      </w:r>
      <w:r w:rsidR="00613A20" w:rsidRPr="00844006">
        <w:rPr>
          <w:rFonts w:ascii="Calibri" w:hAnsi="Calibri" w:cs="Calibri"/>
          <w:sz w:val="24"/>
          <w:szCs w:val="24"/>
        </w:rPr>
        <w:t xml:space="preserve"> of this CMM</w:t>
      </w:r>
      <w:r w:rsidRPr="00844006">
        <w:rPr>
          <w:rFonts w:ascii="Calibri" w:hAnsi="Calibri" w:cs="Calibri"/>
          <w:sz w:val="24"/>
          <w:szCs w:val="24"/>
        </w:rPr>
        <w:t xml:space="preserve">, when a Commission Member or a CNCP has sufficient proof that a vessel seeking entry into its port has engaged in IUU fishing, in particular the inclusion of a vessel on a list of vessels having engaged in IUU fishing adopted by NPFC, other Commission Members or CNCPs, </w:t>
      </w:r>
      <w:r w:rsidR="00216D57" w:rsidRPr="00844006">
        <w:rPr>
          <w:rFonts w:ascii="Calibri" w:hAnsi="Calibri" w:cs="Calibri"/>
          <w:sz w:val="24"/>
          <w:szCs w:val="24"/>
        </w:rPr>
        <w:t xml:space="preserve">or </w:t>
      </w:r>
      <w:r w:rsidRPr="00844006">
        <w:rPr>
          <w:rFonts w:ascii="Calibri" w:hAnsi="Calibri" w:cs="Calibri"/>
          <w:sz w:val="24"/>
          <w:szCs w:val="24"/>
        </w:rPr>
        <w:t xml:space="preserve">another regional fisheries management organization, the Commission Member or the CNCP shall deny that vessel entry into its ports. </w:t>
      </w:r>
    </w:p>
    <w:p w14:paraId="04679ADA" w14:textId="77777777" w:rsidR="006B1BCD" w:rsidRPr="00844006" w:rsidRDefault="006B1BCD" w:rsidP="00216D57">
      <w:pPr>
        <w:pStyle w:val="ListParagraph"/>
        <w:ind w:left="284" w:hanging="284"/>
        <w:rPr>
          <w:rFonts w:ascii="Calibri" w:hAnsi="Calibri" w:cs="Calibri"/>
          <w:sz w:val="24"/>
          <w:szCs w:val="24"/>
        </w:rPr>
      </w:pPr>
    </w:p>
    <w:p w14:paraId="3DD4C4A7" w14:textId="65B01C27" w:rsidR="00216D57" w:rsidRPr="00844006" w:rsidRDefault="006B1BCD" w:rsidP="00216D57">
      <w:pPr>
        <w:pStyle w:val="ListParagraph"/>
        <w:numPr>
          <w:ilvl w:val="0"/>
          <w:numId w:val="2"/>
        </w:numPr>
        <w:spacing w:after="0" w:line="259" w:lineRule="auto"/>
        <w:ind w:left="284" w:hanging="284"/>
        <w:jc w:val="both"/>
        <w:rPr>
          <w:rFonts w:ascii="Calibri" w:hAnsi="Calibri" w:cs="Calibri"/>
          <w:sz w:val="24"/>
          <w:szCs w:val="24"/>
        </w:rPr>
      </w:pPr>
      <w:r w:rsidRPr="00844006">
        <w:rPr>
          <w:rFonts w:ascii="Calibri" w:hAnsi="Calibri" w:cs="Calibri"/>
          <w:sz w:val="24"/>
          <w:szCs w:val="24"/>
        </w:rPr>
        <w:t>In the case of denial of entry, the Commission Member or CNCP shall communicate its decision taken</w:t>
      </w:r>
      <w:r w:rsidR="00216D57" w:rsidRPr="00844006">
        <w:rPr>
          <w:rFonts w:ascii="Calibri" w:hAnsi="Calibri" w:cs="Calibri"/>
          <w:sz w:val="24"/>
          <w:szCs w:val="24"/>
        </w:rPr>
        <w:t>,</w:t>
      </w:r>
      <w:r w:rsidRPr="00844006">
        <w:rPr>
          <w:rFonts w:ascii="Calibri" w:hAnsi="Calibri" w:cs="Calibri"/>
          <w:sz w:val="24"/>
          <w:szCs w:val="24"/>
        </w:rPr>
        <w:t xml:space="preserve"> pursuant to paragraph </w:t>
      </w:r>
      <w:r w:rsidR="00216D57" w:rsidRPr="00844006">
        <w:rPr>
          <w:rFonts w:ascii="Calibri" w:hAnsi="Calibri" w:cs="Calibri"/>
          <w:sz w:val="24"/>
          <w:szCs w:val="24"/>
        </w:rPr>
        <w:t>12 of this CMM,</w:t>
      </w:r>
      <w:r w:rsidRPr="00844006">
        <w:rPr>
          <w:rFonts w:ascii="Calibri" w:hAnsi="Calibri" w:cs="Calibri"/>
          <w:sz w:val="24"/>
          <w:szCs w:val="24"/>
        </w:rPr>
        <w:t xml:space="preserve"> to the </w:t>
      </w:r>
      <w:r w:rsidR="00E94DA0" w:rsidRPr="00844006">
        <w:rPr>
          <w:rFonts w:ascii="Calibri" w:hAnsi="Calibri" w:cs="Calibri"/>
          <w:sz w:val="24"/>
          <w:szCs w:val="24"/>
        </w:rPr>
        <w:t xml:space="preserve">contact point of </w:t>
      </w:r>
      <w:r w:rsidRPr="00844006">
        <w:rPr>
          <w:rFonts w:ascii="Calibri" w:hAnsi="Calibri" w:cs="Calibri"/>
          <w:sz w:val="24"/>
          <w:szCs w:val="24"/>
        </w:rPr>
        <w:t xml:space="preserve">flag State of the vessel and to the </w:t>
      </w:r>
      <w:r w:rsidR="00216D57" w:rsidRPr="00844006">
        <w:rPr>
          <w:rFonts w:ascii="Calibri" w:hAnsi="Calibri" w:cs="Calibri"/>
          <w:sz w:val="24"/>
          <w:szCs w:val="24"/>
        </w:rPr>
        <w:t xml:space="preserve">Executive </w:t>
      </w:r>
      <w:r w:rsidRPr="00844006">
        <w:rPr>
          <w:rFonts w:ascii="Calibri" w:hAnsi="Calibri" w:cs="Calibri"/>
          <w:sz w:val="24"/>
          <w:szCs w:val="24"/>
        </w:rPr>
        <w:t>Secretar</w:t>
      </w:r>
      <w:r w:rsidR="00216D57" w:rsidRPr="00844006">
        <w:rPr>
          <w:rFonts w:ascii="Calibri" w:hAnsi="Calibri" w:cs="Calibri"/>
          <w:sz w:val="24"/>
          <w:szCs w:val="24"/>
        </w:rPr>
        <w:t>y</w:t>
      </w:r>
      <w:r w:rsidR="00613A20" w:rsidRPr="00844006">
        <w:rPr>
          <w:rFonts w:ascii="Calibri" w:hAnsi="Calibri" w:cs="Calibri"/>
          <w:sz w:val="24"/>
          <w:szCs w:val="24"/>
        </w:rPr>
        <w:t xml:space="preserve"> of NPFC</w:t>
      </w:r>
      <w:r w:rsidRPr="00844006">
        <w:rPr>
          <w:rFonts w:ascii="Calibri" w:hAnsi="Calibri" w:cs="Calibri"/>
          <w:sz w:val="24"/>
          <w:szCs w:val="24"/>
        </w:rPr>
        <w:t xml:space="preserve">, who shall </w:t>
      </w:r>
      <w:r w:rsidR="00216D57" w:rsidRPr="00844006">
        <w:rPr>
          <w:rFonts w:ascii="Calibri" w:hAnsi="Calibri" w:cs="Calibri"/>
          <w:sz w:val="24"/>
          <w:szCs w:val="24"/>
        </w:rPr>
        <w:t>publish promptly</w:t>
      </w:r>
      <w:r w:rsidRPr="00844006">
        <w:rPr>
          <w:rFonts w:ascii="Calibri" w:hAnsi="Calibri" w:cs="Calibri"/>
          <w:sz w:val="24"/>
          <w:szCs w:val="24"/>
        </w:rPr>
        <w:t xml:space="preserve"> this information on the </w:t>
      </w:r>
      <w:r w:rsidR="00D41286" w:rsidRPr="00844006">
        <w:rPr>
          <w:rFonts w:ascii="Calibri" w:hAnsi="Calibri" w:cs="Calibri"/>
          <w:sz w:val="24"/>
          <w:szCs w:val="24"/>
        </w:rPr>
        <w:t>NPFC</w:t>
      </w:r>
      <w:r w:rsidRPr="00844006">
        <w:rPr>
          <w:rFonts w:ascii="Calibri" w:hAnsi="Calibri" w:cs="Calibri"/>
          <w:sz w:val="24"/>
          <w:szCs w:val="24"/>
        </w:rPr>
        <w:t xml:space="preserve"> website.</w:t>
      </w:r>
      <w:r w:rsidR="00B422E0" w:rsidRPr="00844006">
        <w:rPr>
          <w:rFonts w:ascii="Calibri" w:hAnsi="Calibri" w:cs="Calibri"/>
          <w:sz w:val="24"/>
          <w:szCs w:val="24"/>
        </w:rPr>
        <w:t xml:space="preserve"> It shall also communicate its decision, as appropriate, to relevant coastal States, regional fisheries management organizations and other relevant international organizations.</w:t>
      </w:r>
    </w:p>
    <w:p w14:paraId="26891855" w14:textId="77777777" w:rsidR="00216D57" w:rsidRPr="00844006" w:rsidRDefault="00216D57" w:rsidP="00216D57">
      <w:pPr>
        <w:pStyle w:val="ListParagraph"/>
        <w:ind w:left="284" w:hanging="284"/>
        <w:rPr>
          <w:rFonts w:ascii="Calibri" w:hAnsi="Calibri" w:cs="Calibri"/>
          <w:sz w:val="24"/>
          <w:szCs w:val="24"/>
        </w:rPr>
      </w:pPr>
    </w:p>
    <w:p w14:paraId="1E452C28" w14:textId="648D25EC" w:rsidR="00216D57" w:rsidRPr="00844006" w:rsidRDefault="006B1BCD" w:rsidP="00216D57">
      <w:pPr>
        <w:pStyle w:val="ListParagraph"/>
        <w:numPr>
          <w:ilvl w:val="0"/>
          <w:numId w:val="2"/>
        </w:num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Notwithstanding paragraphs </w:t>
      </w:r>
      <w:r w:rsidR="00216D57" w:rsidRPr="00844006">
        <w:rPr>
          <w:rFonts w:ascii="Calibri" w:hAnsi="Calibri" w:cs="Calibri"/>
          <w:sz w:val="24"/>
          <w:szCs w:val="24"/>
        </w:rPr>
        <w:t>1</w:t>
      </w:r>
      <w:r w:rsidR="00613A20" w:rsidRPr="00844006">
        <w:rPr>
          <w:rFonts w:ascii="Calibri" w:hAnsi="Calibri" w:cs="Calibri"/>
          <w:sz w:val="24"/>
          <w:szCs w:val="24"/>
        </w:rPr>
        <w:t>3</w:t>
      </w:r>
      <w:r w:rsidRPr="00844006">
        <w:rPr>
          <w:rFonts w:ascii="Calibri" w:hAnsi="Calibri" w:cs="Calibri"/>
          <w:sz w:val="24"/>
          <w:szCs w:val="24"/>
        </w:rPr>
        <w:t xml:space="preserve"> and </w:t>
      </w:r>
      <w:r w:rsidR="00216D57" w:rsidRPr="00844006">
        <w:rPr>
          <w:rFonts w:ascii="Calibri" w:hAnsi="Calibri" w:cs="Calibri"/>
          <w:sz w:val="24"/>
          <w:szCs w:val="24"/>
        </w:rPr>
        <w:t>1</w:t>
      </w:r>
      <w:r w:rsidR="00613A20" w:rsidRPr="00844006">
        <w:rPr>
          <w:rFonts w:ascii="Calibri" w:hAnsi="Calibri" w:cs="Calibri"/>
          <w:sz w:val="24"/>
          <w:szCs w:val="24"/>
        </w:rPr>
        <w:t>4</w:t>
      </w:r>
      <w:r w:rsidR="00216D57" w:rsidRPr="00844006">
        <w:rPr>
          <w:rFonts w:ascii="Calibri" w:hAnsi="Calibri" w:cs="Calibri"/>
          <w:sz w:val="24"/>
          <w:szCs w:val="24"/>
        </w:rPr>
        <w:t xml:space="preserve"> of this CMM</w:t>
      </w:r>
      <w:r w:rsidRPr="00844006">
        <w:rPr>
          <w:rFonts w:ascii="Calibri" w:hAnsi="Calibri" w:cs="Calibri"/>
          <w:sz w:val="24"/>
          <w:szCs w:val="24"/>
        </w:rPr>
        <w:t xml:space="preserve">, a </w:t>
      </w:r>
      <w:r w:rsidR="00613A20" w:rsidRPr="00844006">
        <w:rPr>
          <w:rFonts w:ascii="Calibri" w:hAnsi="Calibri" w:cs="Calibri"/>
          <w:sz w:val="24"/>
          <w:szCs w:val="24"/>
        </w:rPr>
        <w:t xml:space="preserve">Commission Member or CNCP </w:t>
      </w:r>
      <w:r w:rsidRPr="00844006">
        <w:rPr>
          <w:rFonts w:ascii="Calibri" w:hAnsi="Calibri" w:cs="Calibri"/>
          <w:sz w:val="24"/>
          <w:szCs w:val="24"/>
        </w:rPr>
        <w:t xml:space="preserve">may allow the entry into its ports of a vessel referred to in those paragraphs exclusively for the purpose of inspecting it and taking other appropriate actions in conformity with international law which are at least as effective as denial of port entry in preventing, deterring and eliminating IUU fishing. </w:t>
      </w:r>
    </w:p>
    <w:p w14:paraId="56F303B0" w14:textId="77777777" w:rsidR="00665228" w:rsidRPr="00844006" w:rsidRDefault="00665228" w:rsidP="00665228">
      <w:pPr>
        <w:pStyle w:val="ListParagraph"/>
        <w:rPr>
          <w:rFonts w:ascii="Calibri" w:hAnsi="Calibri" w:cs="Calibri"/>
          <w:sz w:val="24"/>
          <w:szCs w:val="24"/>
        </w:rPr>
      </w:pPr>
    </w:p>
    <w:p w14:paraId="46647602" w14:textId="2885067B" w:rsidR="00665228" w:rsidRPr="00844006" w:rsidRDefault="00665228" w:rsidP="00665228">
      <w:pPr>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A Commission Member or CNCP shall withdraw its denial of the use of its ports pursuant to paragraph 13 of this CMM only if there is sufficient proof that the grounds on which use was denied were inadequate or erroneous or that such grounds no longer apply.  </w:t>
      </w:r>
    </w:p>
    <w:p w14:paraId="170FF3B6" w14:textId="77777777" w:rsidR="00665228" w:rsidRPr="00844006" w:rsidRDefault="00665228" w:rsidP="00665228">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5A053D72" w14:textId="09C272CB" w:rsidR="00665228" w:rsidRPr="00844006" w:rsidRDefault="00665228" w:rsidP="00665228">
      <w:pPr>
        <w:numPr>
          <w:ilvl w:val="0"/>
          <w:numId w:val="2"/>
        </w:numPr>
        <w:spacing w:after="109"/>
        <w:ind w:left="284" w:hanging="284"/>
        <w:jc w:val="both"/>
        <w:rPr>
          <w:rFonts w:ascii="Calibri" w:hAnsi="Calibri" w:cs="Calibri"/>
          <w:sz w:val="24"/>
          <w:szCs w:val="24"/>
        </w:rPr>
      </w:pPr>
      <w:r w:rsidRPr="00844006">
        <w:rPr>
          <w:rFonts w:ascii="Calibri" w:hAnsi="Calibri" w:cs="Calibri"/>
          <w:sz w:val="24"/>
          <w:szCs w:val="24"/>
        </w:rPr>
        <w:t xml:space="preserve">Where a Commission Member or CNCP has withdrawn its denial pursuant to paragraph 16 it shall notify those to whom a notification was issued pursuant to paragraph 14.  </w:t>
      </w:r>
    </w:p>
    <w:p w14:paraId="35112C2E" w14:textId="77777777" w:rsidR="00613A20" w:rsidRPr="00844006" w:rsidRDefault="00613A20" w:rsidP="00613A20">
      <w:pPr>
        <w:spacing w:after="0" w:line="259" w:lineRule="auto"/>
        <w:ind w:left="0" w:firstLine="0"/>
        <w:jc w:val="both"/>
        <w:rPr>
          <w:rFonts w:ascii="Calibri" w:hAnsi="Calibri" w:cs="Calibri"/>
          <w:sz w:val="24"/>
          <w:szCs w:val="24"/>
        </w:rPr>
      </w:pPr>
    </w:p>
    <w:p w14:paraId="3BFDA076" w14:textId="77777777" w:rsidR="00613A20" w:rsidRPr="00844006" w:rsidRDefault="00613A20" w:rsidP="00613A20">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In the case of authorisation of entry, the Commission Member or CNCP shall require the master of the vessel or the vessel's representative to present the authorisation for entry to its competent authorities upon the vessel's arrival at port. </w:t>
      </w:r>
    </w:p>
    <w:p w14:paraId="16EA2122" w14:textId="77777777" w:rsidR="006B1BCD" w:rsidRPr="00844006" w:rsidRDefault="006B1BCD" w:rsidP="00985396">
      <w:pPr>
        <w:pStyle w:val="ListParagraph"/>
        <w:spacing w:line="240" w:lineRule="auto"/>
        <w:ind w:left="284" w:firstLine="0"/>
        <w:jc w:val="both"/>
        <w:rPr>
          <w:rFonts w:ascii="Calibri" w:hAnsi="Calibri" w:cs="Calibri"/>
          <w:sz w:val="24"/>
          <w:szCs w:val="24"/>
        </w:rPr>
      </w:pPr>
    </w:p>
    <w:p w14:paraId="3BB82AAE" w14:textId="77777777" w:rsidR="00613A20" w:rsidRPr="00844006" w:rsidRDefault="00613A20" w:rsidP="00613A20">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 xml:space="preserve">Use of Ports </w:t>
      </w:r>
    </w:p>
    <w:p w14:paraId="62521BF1" w14:textId="77777777" w:rsidR="00613A20" w:rsidRPr="00844006" w:rsidRDefault="00613A20" w:rsidP="00613A20">
      <w:pPr>
        <w:rPr>
          <w:rFonts w:ascii="Calibri" w:hAnsi="Calibri" w:cs="Calibri"/>
          <w:sz w:val="24"/>
          <w:szCs w:val="24"/>
        </w:rPr>
      </w:pPr>
    </w:p>
    <w:p w14:paraId="616285F8" w14:textId="03FAFA4A" w:rsidR="00E30B9E" w:rsidRPr="00844006" w:rsidRDefault="00E30B9E" w:rsidP="00043061">
      <w:pPr>
        <w:pStyle w:val="ListParagraph"/>
        <w:numPr>
          <w:ilvl w:val="0"/>
          <w:numId w:val="2"/>
        </w:numPr>
        <w:ind w:hanging="360"/>
        <w:jc w:val="both"/>
        <w:rPr>
          <w:rFonts w:ascii="Calibri" w:hAnsi="Calibri" w:cs="Calibri"/>
          <w:sz w:val="24"/>
          <w:szCs w:val="24"/>
        </w:rPr>
      </w:pPr>
      <w:r w:rsidRPr="00844006">
        <w:rPr>
          <w:rFonts w:ascii="Calibri" w:hAnsi="Calibri" w:cs="Calibri"/>
          <w:sz w:val="24"/>
          <w:szCs w:val="24"/>
        </w:rPr>
        <w:t>Where a vessel has entered one of its ports, a Commission Member or CNCP shall deny, pursuant to its laws and regulations and consistent with international law</w:t>
      </w:r>
      <w:r w:rsidR="00043061" w:rsidRPr="00844006">
        <w:rPr>
          <w:rFonts w:ascii="Calibri" w:hAnsi="Calibri" w:cs="Calibri"/>
          <w:sz w:val="24"/>
          <w:szCs w:val="24"/>
        </w:rPr>
        <w:t xml:space="preserve">, </w:t>
      </w:r>
      <w:r w:rsidRPr="00844006">
        <w:rPr>
          <w:rFonts w:ascii="Calibri" w:hAnsi="Calibri" w:cs="Calibri"/>
          <w:sz w:val="24"/>
          <w:szCs w:val="24"/>
        </w:rPr>
        <w:t xml:space="preserve">that vessel the use of the port for landing, transhipping, packaging and processing of fishery resources that have not been previously landed and for other port services, including, inter alia, refuelling and resupplying, maintenance and dry-docking, if: </w:t>
      </w:r>
    </w:p>
    <w:p w14:paraId="1BBA73A8" w14:textId="77777777" w:rsidR="00E30B9E" w:rsidRPr="00844006" w:rsidRDefault="00E30B9E" w:rsidP="00043061">
      <w:pPr>
        <w:spacing w:after="0" w:line="259" w:lineRule="auto"/>
        <w:ind w:left="1" w:firstLine="0"/>
        <w:jc w:val="both"/>
        <w:rPr>
          <w:rFonts w:ascii="Calibri" w:hAnsi="Calibri" w:cs="Calibri"/>
          <w:sz w:val="24"/>
          <w:szCs w:val="24"/>
        </w:rPr>
      </w:pPr>
      <w:r w:rsidRPr="00844006">
        <w:rPr>
          <w:rFonts w:ascii="Calibri" w:hAnsi="Calibri" w:cs="Calibri"/>
          <w:sz w:val="24"/>
          <w:szCs w:val="24"/>
        </w:rPr>
        <w:t xml:space="preserve"> </w:t>
      </w:r>
    </w:p>
    <w:p w14:paraId="5AF3B179" w14:textId="692BB406" w:rsidR="00E30B9E" w:rsidRPr="00844006" w:rsidRDefault="00043061" w:rsidP="00043061">
      <w:pPr>
        <w:numPr>
          <w:ilvl w:val="0"/>
          <w:numId w:val="10"/>
        </w:numPr>
        <w:ind w:left="567" w:hanging="283"/>
        <w:jc w:val="both"/>
        <w:rPr>
          <w:rFonts w:ascii="Calibri" w:hAnsi="Calibri" w:cs="Calibri"/>
          <w:sz w:val="24"/>
          <w:szCs w:val="24"/>
        </w:rPr>
      </w:pPr>
      <w:r w:rsidRPr="00844006">
        <w:rPr>
          <w:rFonts w:ascii="Calibri" w:hAnsi="Calibri" w:cs="Calibri"/>
          <w:sz w:val="24"/>
          <w:szCs w:val="24"/>
        </w:rPr>
        <w:t xml:space="preserve"> </w:t>
      </w:r>
      <w:r w:rsidR="00E30B9E" w:rsidRPr="00844006">
        <w:rPr>
          <w:rFonts w:ascii="Calibri" w:hAnsi="Calibri" w:cs="Calibri"/>
          <w:sz w:val="24"/>
          <w:szCs w:val="24"/>
        </w:rPr>
        <w:t xml:space="preserve">the </w:t>
      </w:r>
      <w:r w:rsidR="00665228" w:rsidRPr="00844006">
        <w:rPr>
          <w:rFonts w:ascii="Calibri" w:hAnsi="Calibri" w:cs="Calibri"/>
          <w:sz w:val="24"/>
          <w:szCs w:val="24"/>
        </w:rPr>
        <w:t xml:space="preserve">Commission Member or CNCP </w:t>
      </w:r>
      <w:r w:rsidR="00E30B9E" w:rsidRPr="00844006">
        <w:rPr>
          <w:rFonts w:ascii="Calibri" w:hAnsi="Calibri" w:cs="Calibri"/>
          <w:sz w:val="24"/>
          <w:szCs w:val="24"/>
        </w:rPr>
        <w:t xml:space="preserve">finds that the vessel does not have a valid and applicable authorisation to engage in fishing or fishing related activities required by its flag </w:t>
      </w:r>
      <w:proofErr w:type="gramStart"/>
      <w:r w:rsidR="00E30B9E" w:rsidRPr="00844006">
        <w:rPr>
          <w:rFonts w:ascii="Calibri" w:hAnsi="Calibri" w:cs="Calibri"/>
          <w:sz w:val="24"/>
          <w:szCs w:val="24"/>
        </w:rPr>
        <w:t>State;</w:t>
      </w:r>
      <w:proofErr w:type="gramEnd"/>
      <w:r w:rsidR="00E30B9E" w:rsidRPr="00844006">
        <w:rPr>
          <w:rFonts w:ascii="Calibri" w:hAnsi="Calibri" w:cs="Calibri"/>
          <w:sz w:val="24"/>
          <w:szCs w:val="24"/>
        </w:rPr>
        <w:t xml:space="preserve"> </w:t>
      </w:r>
    </w:p>
    <w:p w14:paraId="51EC46B3" w14:textId="77777777" w:rsidR="00E30B9E" w:rsidRPr="00844006" w:rsidRDefault="00E30B9E" w:rsidP="00043061">
      <w:pPr>
        <w:spacing w:after="0" w:line="259" w:lineRule="auto"/>
        <w:ind w:left="567" w:hanging="283"/>
        <w:jc w:val="both"/>
        <w:rPr>
          <w:rFonts w:ascii="Calibri" w:hAnsi="Calibri" w:cs="Calibri"/>
          <w:sz w:val="24"/>
          <w:szCs w:val="24"/>
        </w:rPr>
      </w:pPr>
      <w:r w:rsidRPr="00844006">
        <w:rPr>
          <w:rFonts w:ascii="Calibri" w:hAnsi="Calibri" w:cs="Calibri"/>
          <w:sz w:val="24"/>
          <w:szCs w:val="24"/>
        </w:rPr>
        <w:t xml:space="preserve"> </w:t>
      </w:r>
    </w:p>
    <w:p w14:paraId="70610F66" w14:textId="139C38F6" w:rsidR="00E30B9E" w:rsidRPr="00844006" w:rsidRDefault="00E30B9E" w:rsidP="00043061">
      <w:pPr>
        <w:numPr>
          <w:ilvl w:val="0"/>
          <w:numId w:val="10"/>
        </w:numPr>
        <w:ind w:left="567" w:hanging="283"/>
        <w:jc w:val="both"/>
        <w:rPr>
          <w:rFonts w:ascii="Calibri" w:hAnsi="Calibri" w:cs="Calibri"/>
          <w:sz w:val="24"/>
          <w:szCs w:val="24"/>
        </w:rPr>
      </w:pPr>
      <w:r w:rsidRPr="00844006">
        <w:rPr>
          <w:rFonts w:ascii="Calibri" w:hAnsi="Calibri" w:cs="Calibri"/>
          <w:sz w:val="24"/>
          <w:szCs w:val="24"/>
        </w:rPr>
        <w:t xml:space="preserve">the </w:t>
      </w:r>
      <w:r w:rsidR="00665228" w:rsidRPr="00844006">
        <w:rPr>
          <w:rFonts w:ascii="Calibri" w:hAnsi="Calibri" w:cs="Calibri"/>
          <w:sz w:val="24"/>
          <w:szCs w:val="24"/>
        </w:rPr>
        <w:t xml:space="preserve">flag </w:t>
      </w:r>
      <w:r w:rsidRPr="00844006">
        <w:rPr>
          <w:rFonts w:ascii="Calibri" w:hAnsi="Calibri" w:cs="Calibri"/>
          <w:sz w:val="24"/>
          <w:szCs w:val="24"/>
        </w:rPr>
        <w:t xml:space="preserve">State </w:t>
      </w:r>
      <w:r w:rsidR="00665228" w:rsidRPr="00844006">
        <w:rPr>
          <w:rFonts w:ascii="Calibri" w:hAnsi="Calibri" w:cs="Calibri"/>
          <w:sz w:val="24"/>
          <w:szCs w:val="24"/>
        </w:rPr>
        <w:t>of</w:t>
      </w:r>
      <w:r w:rsidRPr="00844006">
        <w:rPr>
          <w:rFonts w:ascii="Calibri" w:hAnsi="Calibri" w:cs="Calibri"/>
          <w:sz w:val="24"/>
          <w:szCs w:val="24"/>
        </w:rPr>
        <w:t xml:space="preserve"> the vessel does not confirm within a reasonable </w:t>
      </w:r>
      <w:proofErr w:type="gramStart"/>
      <w:r w:rsidRPr="00844006">
        <w:rPr>
          <w:rFonts w:ascii="Calibri" w:hAnsi="Calibri" w:cs="Calibri"/>
          <w:sz w:val="24"/>
          <w:szCs w:val="24"/>
        </w:rPr>
        <w:t>period of time</w:t>
      </w:r>
      <w:proofErr w:type="gramEnd"/>
      <w:r w:rsidRPr="00844006">
        <w:rPr>
          <w:rFonts w:ascii="Calibri" w:hAnsi="Calibri" w:cs="Calibri"/>
          <w:sz w:val="24"/>
          <w:szCs w:val="24"/>
        </w:rPr>
        <w:t xml:space="preserve">, on the request of the port State, that the fishery resources on board were taken in accordance with the </w:t>
      </w:r>
      <w:r w:rsidR="00043061" w:rsidRPr="00844006">
        <w:rPr>
          <w:rFonts w:ascii="Calibri" w:hAnsi="Calibri" w:cs="Calibri"/>
          <w:sz w:val="24"/>
          <w:szCs w:val="24"/>
        </w:rPr>
        <w:t xml:space="preserve">NPFC </w:t>
      </w:r>
      <w:r w:rsidRPr="00844006">
        <w:rPr>
          <w:rFonts w:ascii="Calibri" w:hAnsi="Calibri" w:cs="Calibri"/>
          <w:sz w:val="24"/>
          <w:szCs w:val="24"/>
        </w:rPr>
        <w:t xml:space="preserve">CMMs; or </w:t>
      </w:r>
    </w:p>
    <w:p w14:paraId="5698BC1B" w14:textId="77777777" w:rsidR="00E30B9E" w:rsidRPr="00844006" w:rsidRDefault="00E30B9E" w:rsidP="00043061">
      <w:pPr>
        <w:spacing w:after="0" w:line="259" w:lineRule="auto"/>
        <w:ind w:left="567" w:hanging="283"/>
        <w:jc w:val="both"/>
        <w:rPr>
          <w:rFonts w:ascii="Calibri" w:hAnsi="Calibri" w:cs="Calibri"/>
          <w:sz w:val="24"/>
          <w:szCs w:val="24"/>
        </w:rPr>
      </w:pPr>
      <w:r w:rsidRPr="00844006">
        <w:rPr>
          <w:rFonts w:ascii="Calibri" w:hAnsi="Calibri" w:cs="Calibri"/>
          <w:sz w:val="24"/>
          <w:szCs w:val="24"/>
        </w:rPr>
        <w:t xml:space="preserve"> </w:t>
      </w:r>
    </w:p>
    <w:p w14:paraId="3C7541FC" w14:textId="2CA91FA2" w:rsidR="00E30B9E" w:rsidRPr="00844006" w:rsidRDefault="00665228" w:rsidP="00043061">
      <w:pPr>
        <w:numPr>
          <w:ilvl w:val="0"/>
          <w:numId w:val="10"/>
        </w:numPr>
        <w:ind w:left="567" w:hanging="283"/>
        <w:jc w:val="both"/>
        <w:rPr>
          <w:rFonts w:ascii="Calibri" w:hAnsi="Calibri" w:cs="Calibri"/>
          <w:sz w:val="24"/>
          <w:szCs w:val="24"/>
        </w:rPr>
      </w:pPr>
      <w:r w:rsidRPr="00844006">
        <w:rPr>
          <w:rFonts w:ascii="Calibri" w:hAnsi="Calibri" w:cs="Calibri"/>
          <w:sz w:val="24"/>
          <w:szCs w:val="24"/>
        </w:rPr>
        <w:t xml:space="preserve"> </w:t>
      </w:r>
      <w:r w:rsidR="00E30B9E" w:rsidRPr="00844006">
        <w:rPr>
          <w:rFonts w:ascii="Calibri" w:hAnsi="Calibri" w:cs="Calibri"/>
          <w:sz w:val="24"/>
          <w:szCs w:val="24"/>
        </w:rPr>
        <w:t xml:space="preserve">the </w:t>
      </w:r>
      <w:r w:rsidRPr="00844006">
        <w:rPr>
          <w:rFonts w:ascii="Calibri" w:hAnsi="Calibri" w:cs="Calibri"/>
          <w:sz w:val="24"/>
          <w:szCs w:val="24"/>
        </w:rPr>
        <w:t xml:space="preserve">Commission Member or CNCP </w:t>
      </w:r>
      <w:r w:rsidR="00E30B9E" w:rsidRPr="00844006">
        <w:rPr>
          <w:rFonts w:ascii="Calibri" w:hAnsi="Calibri" w:cs="Calibri"/>
          <w:sz w:val="24"/>
          <w:szCs w:val="24"/>
        </w:rPr>
        <w:t xml:space="preserve">has reasonable grounds to believe that the vessel was otherwise engaged in IUU fishing, including in support of a vessel referred to in paragraph </w:t>
      </w:r>
      <w:r w:rsidRPr="00844006">
        <w:rPr>
          <w:rFonts w:ascii="Calibri" w:hAnsi="Calibri" w:cs="Calibri"/>
          <w:sz w:val="24"/>
          <w:szCs w:val="24"/>
        </w:rPr>
        <w:t>13 of this CMM</w:t>
      </w:r>
      <w:r w:rsidR="00E30B9E" w:rsidRPr="00844006">
        <w:rPr>
          <w:rFonts w:ascii="Calibri" w:hAnsi="Calibri" w:cs="Calibri"/>
          <w:sz w:val="24"/>
          <w:szCs w:val="24"/>
        </w:rPr>
        <w:t xml:space="preserve">, unless the owner/operator of the vessel can prove: </w:t>
      </w:r>
    </w:p>
    <w:p w14:paraId="797122C8" w14:textId="77777777" w:rsidR="00E30B9E" w:rsidRPr="00844006" w:rsidRDefault="00E30B9E" w:rsidP="00043061">
      <w:pPr>
        <w:spacing w:after="0" w:line="259" w:lineRule="auto"/>
        <w:ind w:left="567" w:hanging="283"/>
        <w:jc w:val="both"/>
        <w:rPr>
          <w:rFonts w:ascii="Calibri" w:hAnsi="Calibri" w:cs="Calibri"/>
          <w:sz w:val="24"/>
          <w:szCs w:val="24"/>
        </w:rPr>
      </w:pPr>
      <w:r w:rsidRPr="00844006">
        <w:rPr>
          <w:rFonts w:ascii="Calibri" w:hAnsi="Calibri" w:cs="Calibri"/>
          <w:sz w:val="24"/>
          <w:szCs w:val="24"/>
        </w:rPr>
        <w:t xml:space="preserve"> </w:t>
      </w:r>
    </w:p>
    <w:p w14:paraId="04504261" w14:textId="77777777" w:rsidR="00E30B9E" w:rsidRPr="00844006" w:rsidRDefault="00E30B9E" w:rsidP="00043061">
      <w:pPr>
        <w:numPr>
          <w:ilvl w:val="1"/>
          <w:numId w:val="10"/>
        </w:numPr>
        <w:ind w:left="1276" w:hanging="283"/>
        <w:jc w:val="both"/>
        <w:rPr>
          <w:rFonts w:ascii="Calibri" w:hAnsi="Calibri" w:cs="Calibri"/>
          <w:sz w:val="24"/>
          <w:szCs w:val="24"/>
        </w:rPr>
      </w:pPr>
      <w:r w:rsidRPr="00844006">
        <w:rPr>
          <w:rFonts w:ascii="Calibri" w:hAnsi="Calibri" w:cs="Calibri"/>
          <w:sz w:val="24"/>
          <w:szCs w:val="24"/>
        </w:rPr>
        <w:t xml:space="preserve">that it was acting in a manner consistent with relevant conservation and management measures; or </w:t>
      </w:r>
    </w:p>
    <w:p w14:paraId="160F3020" w14:textId="77777777" w:rsidR="00E30B9E" w:rsidRPr="00844006" w:rsidRDefault="00E30B9E" w:rsidP="00043061">
      <w:pPr>
        <w:spacing w:after="0" w:line="259" w:lineRule="auto"/>
        <w:ind w:left="1276" w:hanging="283"/>
        <w:jc w:val="both"/>
        <w:rPr>
          <w:rFonts w:ascii="Calibri" w:hAnsi="Calibri" w:cs="Calibri"/>
          <w:sz w:val="24"/>
          <w:szCs w:val="24"/>
        </w:rPr>
      </w:pPr>
      <w:r w:rsidRPr="00844006">
        <w:rPr>
          <w:rFonts w:ascii="Calibri" w:hAnsi="Calibri" w:cs="Calibri"/>
          <w:sz w:val="24"/>
          <w:szCs w:val="24"/>
        </w:rPr>
        <w:t xml:space="preserve"> </w:t>
      </w:r>
    </w:p>
    <w:p w14:paraId="5FB5E788" w14:textId="310BB0D9" w:rsidR="00E30B9E" w:rsidRPr="00844006" w:rsidRDefault="00E30B9E" w:rsidP="00043061">
      <w:pPr>
        <w:numPr>
          <w:ilvl w:val="1"/>
          <w:numId w:val="10"/>
        </w:numPr>
        <w:ind w:left="1276" w:hanging="283"/>
        <w:jc w:val="both"/>
        <w:rPr>
          <w:rFonts w:ascii="Calibri" w:hAnsi="Calibri" w:cs="Calibri"/>
          <w:sz w:val="24"/>
          <w:szCs w:val="24"/>
        </w:rPr>
      </w:pPr>
      <w:r w:rsidRPr="00844006">
        <w:rPr>
          <w:rFonts w:ascii="Calibri" w:hAnsi="Calibri" w:cs="Calibri"/>
          <w:sz w:val="24"/>
          <w:szCs w:val="24"/>
        </w:rPr>
        <w:t xml:space="preserve">in the case of provision of personnel, fuel, gear and other supplies at sea, that the vessel that was provisioned was not, at the time of provisioning, a vessel referred to in paragraph </w:t>
      </w:r>
      <w:r w:rsidR="00665228" w:rsidRPr="00844006">
        <w:rPr>
          <w:rFonts w:ascii="Calibri" w:hAnsi="Calibri" w:cs="Calibri"/>
          <w:sz w:val="24"/>
          <w:szCs w:val="24"/>
        </w:rPr>
        <w:t>13 of this CMM</w:t>
      </w:r>
      <w:r w:rsidRPr="00844006">
        <w:rPr>
          <w:rFonts w:ascii="Calibri" w:hAnsi="Calibri" w:cs="Calibri"/>
          <w:sz w:val="24"/>
          <w:szCs w:val="24"/>
        </w:rPr>
        <w:t xml:space="preserve">. </w:t>
      </w:r>
    </w:p>
    <w:p w14:paraId="028A7CDB" w14:textId="77777777" w:rsidR="00665228" w:rsidRPr="00844006" w:rsidRDefault="00E30B9E" w:rsidP="00665228">
      <w:pPr>
        <w:spacing w:after="0" w:line="259" w:lineRule="auto"/>
        <w:ind w:left="1" w:firstLine="0"/>
        <w:jc w:val="both"/>
        <w:rPr>
          <w:rFonts w:ascii="Calibri" w:hAnsi="Calibri" w:cs="Calibri"/>
          <w:sz w:val="24"/>
          <w:szCs w:val="24"/>
        </w:rPr>
      </w:pPr>
      <w:r w:rsidRPr="00844006">
        <w:rPr>
          <w:rFonts w:ascii="Calibri" w:hAnsi="Calibri" w:cs="Calibri"/>
          <w:sz w:val="24"/>
          <w:szCs w:val="24"/>
        </w:rPr>
        <w:t xml:space="preserve"> </w:t>
      </w:r>
    </w:p>
    <w:p w14:paraId="31D1B355" w14:textId="1D67AF3B" w:rsidR="00E30B9E" w:rsidRPr="00844006" w:rsidRDefault="00665228" w:rsidP="00665228">
      <w:pPr>
        <w:pStyle w:val="ListParagraph"/>
        <w:numPr>
          <w:ilvl w:val="0"/>
          <w:numId w:val="2"/>
        </w:num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r w:rsidR="0062648F" w:rsidRPr="00844006">
        <w:rPr>
          <w:rFonts w:ascii="Calibri" w:hAnsi="Calibri" w:cs="Calibri"/>
          <w:sz w:val="24"/>
          <w:szCs w:val="24"/>
        </w:rPr>
        <w:t xml:space="preserve"> </w:t>
      </w:r>
      <w:r w:rsidR="00E30B9E" w:rsidRPr="00844006">
        <w:rPr>
          <w:rFonts w:ascii="Calibri" w:hAnsi="Calibri" w:cs="Calibri"/>
          <w:sz w:val="24"/>
          <w:szCs w:val="24"/>
        </w:rPr>
        <w:t>Notwithstanding paragraph 1</w:t>
      </w:r>
      <w:r w:rsidRPr="00844006">
        <w:rPr>
          <w:rFonts w:ascii="Calibri" w:hAnsi="Calibri" w:cs="Calibri"/>
          <w:sz w:val="24"/>
          <w:szCs w:val="24"/>
        </w:rPr>
        <w:t>9 of this CMM</w:t>
      </w:r>
      <w:r w:rsidR="00E30B9E" w:rsidRPr="00844006">
        <w:rPr>
          <w:rFonts w:ascii="Calibri" w:hAnsi="Calibri" w:cs="Calibri"/>
          <w:sz w:val="24"/>
          <w:szCs w:val="24"/>
        </w:rPr>
        <w:t xml:space="preserve">, a </w:t>
      </w:r>
      <w:r w:rsidRPr="00844006">
        <w:rPr>
          <w:rFonts w:ascii="Calibri" w:hAnsi="Calibri" w:cs="Calibri"/>
          <w:sz w:val="24"/>
          <w:szCs w:val="24"/>
        </w:rPr>
        <w:t xml:space="preserve">Commission Member or CNCP </w:t>
      </w:r>
      <w:r w:rsidR="00E30B9E" w:rsidRPr="00844006">
        <w:rPr>
          <w:rFonts w:ascii="Calibri" w:hAnsi="Calibri" w:cs="Calibri"/>
          <w:sz w:val="24"/>
          <w:szCs w:val="24"/>
        </w:rPr>
        <w:t xml:space="preserve">shall not deny a vessel referred to in that paragraph the use of port services: </w:t>
      </w:r>
    </w:p>
    <w:p w14:paraId="54D992A1" w14:textId="77777777" w:rsidR="00E30B9E" w:rsidRPr="00844006" w:rsidRDefault="00E30B9E" w:rsidP="00043061">
      <w:pPr>
        <w:spacing w:after="0" w:line="259" w:lineRule="auto"/>
        <w:ind w:left="1" w:firstLine="0"/>
        <w:jc w:val="both"/>
        <w:rPr>
          <w:rFonts w:ascii="Calibri" w:hAnsi="Calibri" w:cs="Calibri"/>
          <w:sz w:val="24"/>
          <w:szCs w:val="24"/>
        </w:rPr>
      </w:pPr>
      <w:r w:rsidRPr="00844006">
        <w:rPr>
          <w:rFonts w:ascii="Calibri" w:hAnsi="Calibri" w:cs="Calibri"/>
          <w:sz w:val="24"/>
          <w:szCs w:val="24"/>
        </w:rPr>
        <w:t xml:space="preserve"> </w:t>
      </w:r>
    </w:p>
    <w:p w14:paraId="21B50287" w14:textId="033BE62F" w:rsidR="00E30B9E" w:rsidRPr="00844006" w:rsidRDefault="00E30B9E" w:rsidP="00665228">
      <w:pPr>
        <w:numPr>
          <w:ilvl w:val="0"/>
          <w:numId w:val="11"/>
        </w:numPr>
        <w:ind w:hanging="294"/>
        <w:jc w:val="both"/>
        <w:rPr>
          <w:rFonts w:ascii="Calibri" w:hAnsi="Calibri" w:cs="Calibri"/>
          <w:sz w:val="24"/>
          <w:szCs w:val="24"/>
        </w:rPr>
      </w:pPr>
      <w:r w:rsidRPr="00844006">
        <w:rPr>
          <w:rFonts w:ascii="Calibri" w:hAnsi="Calibri" w:cs="Calibri"/>
          <w:sz w:val="24"/>
          <w:szCs w:val="24"/>
        </w:rPr>
        <w:t xml:space="preserve">essential to the safety or health of the crew or the safety of the vessel, provided these needs are duly proven; or </w:t>
      </w:r>
    </w:p>
    <w:p w14:paraId="3C37F052" w14:textId="77777777" w:rsidR="00665228" w:rsidRPr="00844006" w:rsidRDefault="00665228" w:rsidP="00665228">
      <w:pPr>
        <w:ind w:left="720" w:firstLine="0"/>
        <w:jc w:val="both"/>
        <w:rPr>
          <w:rFonts w:ascii="Calibri" w:hAnsi="Calibri" w:cs="Calibri"/>
          <w:sz w:val="24"/>
          <w:szCs w:val="24"/>
        </w:rPr>
      </w:pPr>
    </w:p>
    <w:p w14:paraId="382EB22F" w14:textId="19C49352" w:rsidR="00E30B9E" w:rsidRPr="00844006" w:rsidRDefault="00665228" w:rsidP="00665228">
      <w:pPr>
        <w:numPr>
          <w:ilvl w:val="0"/>
          <w:numId w:val="11"/>
        </w:numPr>
        <w:ind w:hanging="294"/>
        <w:jc w:val="both"/>
        <w:rPr>
          <w:rFonts w:ascii="Calibri" w:hAnsi="Calibri" w:cs="Calibri"/>
          <w:sz w:val="24"/>
          <w:szCs w:val="24"/>
        </w:rPr>
      </w:pPr>
      <w:r w:rsidRPr="00844006">
        <w:rPr>
          <w:rFonts w:ascii="Calibri" w:hAnsi="Calibri" w:cs="Calibri"/>
          <w:sz w:val="24"/>
          <w:szCs w:val="24"/>
        </w:rPr>
        <w:t xml:space="preserve"> </w:t>
      </w:r>
      <w:r w:rsidR="00E30B9E" w:rsidRPr="00844006">
        <w:rPr>
          <w:rFonts w:ascii="Calibri" w:hAnsi="Calibri" w:cs="Calibri"/>
          <w:sz w:val="24"/>
          <w:szCs w:val="24"/>
        </w:rPr>
        <w:t xml:space="preserve">where appropriate, for the scrapping of the vessel. </w:t>
      </w:r>
    </w:p>
    <w:p w14:paraId="36F8705D" w14:textId="75DACC93" w:rsidR="00613A20" w:rsidRPr="00844006" w:rsidRDefault="00E30B9E" w:rsidP="00844006">
      <w:pPr>
        <w:spacing w:after="0" w:line="259" w:lineRule="auto"/>
        <w:ind w:left="1" w:firstLine="0"/>
        <w:jc w:val="both"/>
        <w:rPr>
          <w:rFonts w:ascii="Calibri" w:hAnsi="Calibri" w:cs="Calibri"/>
          <w:sz w:val="24"/>
          <w:szCs w:val="24"/>
        </w:rPr>
      </w:pPr>
      <w:r w:rsidRPr="00844006">
        <w:rPr>
          <w:rFonts w:ascii="Calibri" w:hAnsi="Calibri" w:cs="Calibri"/>
          <w:sz w:val="24"/>
          <w:szCs w:val="24"/>
        </w:rPr>
        <w:t xml:space="preserve"> </w:t>
      </w:r>
    </w:p>
    <w:p w14:paraId="0FE1B3F6" w14:textId="77777777" w:rsidR="00605BA1" w:rsidRPr="00844006" w:rsidRDefault="00605BA1" w:rsidP="00605BA1">
      <w:pPr>
        <w:pStyle w:val="ListParagraph"/>
        <w:spacing w:line="240" w:lineRule="auto"/>
        <w:ind w:left="1" w:firstLine="0"/>
        <w:jc w:val="both"/>
        <w:rPr>
          <w:rFonts w:ascii="Calibri" w:hAnsi="Calibri" w:cs="Calibri"/>
          <w:sz w:val="24"/>
          <w:szCs w:val="24"/>
        </w:rPr>
      </w:pPr>
    </w:p>
    <w:p w14:paraId="5C58563C" w14:textId="77777777" w:rsidR="00003FD3" w:rsidRPr="00844006" w:rsidRDefault="00003FD3" w:rsidP="00DD4057">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 xml:space="preserve">Port Inspections </w:t>
      </w:r>
    </w:p>
    <w:p w14:paraId="464FBBA1" w14:textId="77777777" w:rsidR="000427FF" w:rsidRPr="00844006" w:rsidRDefault="000427FF" w:rsidP="000427FF">
      <w:pPr>
        <w:pStyle w:val="ListParagraph"/>
        <w:spacing w:line="240" w:lineRule="auto"/>
        <w:ind w:left="0" w:firstLine="0"/>
        <w:jc w:val="both"/>
        <w:rPr>
          <w:rFonts w:ascii="Calibri" w:hAnsi="Calibri" w:cs="Calibri"/>
          <w:sz w:val="24"/>
          <w:szCs w:val="24"/>
        </w:rPr>
      </w:pPr>
    </w:p>
    <w:p w14:paraId="5F2A0D6C" w14:textId="77777777" w:rsidR="00E33ED1" w:rsidRPr="00844006" w:rsidRDefault="00E33ED1"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Inspections shall be carried out by the competent authority of the port Members and CNCPs. </w:t>
      </w:r>
      <w:r w:rsidR="00003FD3" w:rsidRPr="00844006">
        <w:rPr>
          <w:rFonts w:ascii="Calibri" w:eastAsia="Arial" w:hAnsi="Calibri" w:cs="Calibri"/>
          <w:sz w:val="24"/>
          <w:szCs w:val="24"/>
        </w:rPr>
        <w:t xml:space="preserve"> </w:t>
      </w:r>
    </w:p>
    <w:p w14:paraId="50B2A754" w14:textId="77777777" w:rsidR="00496FCE" w:rsidRPr="00844006" w:rsidRDefault="00496FCE" w:rsidP="00496FCE">
      <w:pPr>
        <w:pStyle w:val="ListParagraph"/>
        <w:spacing w:line="240" w:lineRule="auto"/>
        <w:ind w:left="284" w:firstLine="0"/>
        <w:jc w:val="both"/>
        <w:rPr>
          <w:rFonts w:ascii="Calibri" w:hAnsi="Calibri" w:cs="Calibri"/>
          <w:sz w:val="24"/>
          <w:szCs w:val="24"/>
        </w:rPr>
      </w:pPr>
    </w:p>
    <w:p w14:paraId="40DD2FE7" w14:textId="6777C0C1" w:rsidR="00496FCE" w:rsidRPr="00844006" w:rsidRDefault="00496FCE"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Each Commission Members and CNCPs shall ensure that its inspectors are properly trained </w:t>
      </w:r>
      <w:proofErr w:type="gramStart"/>
      <w:r w:rsidRPr="00844006">
        <w:rPr>
          <w:rFonts w:ascii="Calibri" w:hAnsi="Calibri" w:cs="Calibri"/>
          <w:sz w:val="24"/>
          <w:szCs w:val="24"/>
        </w:rPr>
        <w:t>taking into account</w:t>
      </w:r>
      <w:proofErr w:type="gramEnd"/>
      <w:r w:rsidRPr="00844006">
        <w:rPr>
          <w:rFonts w:ascii="Calibri" w:hAnsi="Calibri" w:cs="Calibri"/>
          <w:sz w:val="24"/>
          <w:szCs w:val="24"/>
        </w:rPr>
        <w:t xml:space="preserve"> the guidelines for the training of inspectors in Annex </w:t>
      </w:r>
      <w:r w:rsidR="00F17A10" w:rsidRPr="00844006">
        <w:rPr>
          <w:rFonts w:ascii="Calibri" w:hAnsi="Calibri" w:cs="Calibri"/>
          <w:sz w:val="24"/>
          <w:szCs w:val="24"/>
        </w:rPr>
        <w:t>B</w:t>
      </w:r>
      <w:r w:rsidRPr="00844006">
        <w:rPr>
          <w:rFonts w:ascii="Calibri" w:hAnsi="Calibri" w:cs="Calibri"/>
          <w:sz w:val="24"/>
          <w:szCs w:val="24"/>
        </w:rPr>
        <w:t xml:space="preserve"> of this CMM. Commission Members and CNCPs shall seek to cooperate in this regard.</w:t>
      </w:r>
    </w:p>
    <w:p w14:paraId="6B51CA50" w14:textId="77777777" w:rsidR="00E33ED1" w:rsidRPr="00844006" w:rsidRDefault="00E33ED1" w:rsidP="00E33ED1">
      <w:pPr>
        <w:pStyle w:val="ListParagraph"/>
        <w:rPr>
          <w:rFonts w:ascii="Calibri" w:hAnsi="Calibri" w:cs="Calibri"/>
          <w:sz w:val="24"/>
          <w:szCs w:val="24"/>
        </w:rPr>
      </w:pPr>
    </w:p>
    <w:p w14:paraId="0C3E7D3F" w14:textId="5A5D046B" w:rsidR="00E33ED1" w:rsidRPr="00844006" w:rsidRDefault="00003FD3"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Each year </w:t>
      </w:r>
      <w:r w:rsidR="00E33ED1" w:rsidRPr="00844006">
        <w:rPr>
          <w:rFonts w:ascii="Calibri" w:hAnsi="Calibri" w:cs="Calibri"/>
          <w:sz w:val="24"/>
          <w:szCs w:val="24"/>
        </w:rPr>
        <w:t xml:space="preserve">Commission </w:t>
      </w:r>
      <w:r w:rsidRPr="00844006">
        <w:rPr>
          <w:rFonts w:ascii="Calibri" w:hAnsi="Calibri" w:cs="Calibri"/>
          <w:sz w:val="24"/>
          <w:szCs w:val="24"/>
        </w:rPr>
        <w:t xml:space="preserve">Members and CNCPs shall inspect at least 5% of landing and transhipment operations in their designated ports made by notified foreign fishing vessels. </w:t>
      </w:r>
    </w:p>
    <w:p w14:paraId="54579D79" w14:textId="77777777" w:rsidR="00E33ED1" w:rsidRPr="00844006" w:rsidRDefault="00E33ED1" w:rsidP="00E33ED1">
      <w:pPr>
        <w:pStyle w:val="ListParagraph"/>
        <w:rPr>
          <w:rFonts w:ascii="Calibri" w:hAnsi="Calibri" w:cs="Calibri"/>
          <w:sz w:val="24"/>
          <w:szCs w:val="24"/>
        </w:rPr>
      </w:pPr>
    </w:p>
    <w:p w14:paraId="1DDDD085" w14:textId="76F9C788" w:rsidR="00003FD3" w:rsidRPr="00844006" w:rsidRDefault="00E33ED1"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Port Members and CNCPs shall, in accordance with their domestic law, inspect foreign fishing vessels when: </w:t>
      </w:r>
    </w:p>
    <w:p w14:paraId="2AC0DEBB" w14:textId="77777777" w:rsidR="00E56710" w:rsidRPr="00844006" w:rsidRDefault="00E56710" w:rsidP="00E56710">
      <w:pPr>
        <w:spacing w:line="240" w:lineRule="auto"/>
        <w:ind w:left="0" w:firstLine="0"/>
        <w:jc w:val="both"/>
        <w:rPr>
          <w:rFonts w:ascii="Calibri" w:hAnsi="Calibri" w:cs="Calibri"/>
          <w:sz w:val="24"/>
          <w:szCs w:val="24"/>
        </w:rPr>
      </w:pPr>
    </w:p>
    <w:p w14:paraId="6195457F" w14:textId="77777777" w:rsidR="00003FD3" w:rsidRPr="00844006" w:rsidRDefault="00003FD3" w:rsidP="00E33ED1">
      <w:pPr>
        <w:numPr>
          <w:ilvl w:val="0"/>
          <w:numId w:val="4"/>
        </w:numPr>
        <w:spacing w:after="109" w:line="240" w:lineRule="auto"/>
        <w:ind w:left="567" w:right="4" w:hanging="284"/>
        <w:jc w:val="both"/>
        <w:rPr>
          <w:rFonts w:ascii="Calibri" w:hAnsi="Calibri" w:cs="Calibri"/>
          <w:sz w:val="24"/>
          <w:szCs w:val="24"/>
        </w:rPr>
      </w:pPr>
      <w:r w:rsidRPr="00844006">
        <w:rPr>
          <w:rFonts w:ascii="Calibri" w:hAnsi="Calibri" w:cs="Calibri"/>
          <w:sz w:val="24"/>
          <w:szCs w:val="24"/>
        </w:rPr>
        <w:t xml:space="preserve">there is a request from other Members and CNCPs or relevant regional fisheries management organisations (RFMO’s) that a particular vessel be inspected, particularly where such requests are supported by evidence of IUU fishing by the vessel in question, and there are clear grounds for suspecting that a vessel has engaged in IUU </w:t>
      </w:r>
      <w:proofErr w:type="gramStart"/>
      <w:r w:rsidRPr="00844006">
        <w:rPr>
          <w:rFonts w:ascii="Calibri" w:hAnsi="Calibri" w:cs="Calibri"/>
          <w:sz w:val="24"/>
          <w:szCs w:val="24"/>
        </w:rPr>
        <w:t>fishing;</w:t>
      </w:r>
      <w:proofErr w:type="gramEnd"/>
      <w:r w:rsidRPr="00844006">
        <w:rPr>
          <w:rFonts w:ascii="Calibri" w:hAnsi="Calibri" w:cs="Calibri"/>
          <w:sz w:val="24"/>
          <w:szCs w:val="24"/>
        </w:rPr>
        <w:t xml:space="preserve"> </w:t>
      </w:r>
    </w:p>
    <w:p w14:paraId="36980868" w14:textId="5D304190" w:rsidR="00003FD3" w:rsidRPr="00844006" w:rsidRDefault="00003FD3" w:rsidP="00E33ED1">
      <w:pPr>
        <w:numPr>
          <w:ilvl w:val="0"/>
          <w:numId w:val="4"/>
        </w:numPr>
        <w:spacing w:after="109" w:line="240" w:lineRule="auto"/>
        <w:ind w:left="567" w:right="4" w:hanging="284"/>
        <w:jc w:val="both"/>
        <w:rPr>
          <w:rFonts w:ascii="Calibri" w:hAnsi="Calibri" w:cs="Calibri"/>
          <w:sz w:val="24"/>
          <w:szCs w:val="24"/>
        </w:rPr>
      </w:pPr>
      <w:r w:rsidRPr="00844006">
        <w:rPr>
          <w:rFonts w:ascii="Calibri" w:hAnsi="Calibri" w:cs="Calibri"/>
          <w:sz w:val="24"/>
          <w:szCs w:val="24"/>
        </w:rPr>
        <w:t xml:space="preserve">a vessel has failed to provide complete information as required in paragraph </w:t>
      </w:r>
      <w:r w:rsidR="00E33ED1" w:rsidRPr="00844006">
        <w:rPr>
          <w:rFonts w:ascii="Calibri" w:hAnsi="Calibri" w:cs="Calibri"/>
          <w:sz w:val="24"/>
          <w:szCs w:val="24"/>
        </w:rPr>
        <w:t xml:space="preserve">9 and/or 10 of this </w:t>
      </w:r>
      <w:proofErr w:type="gramStart"/>
      <w:r w:rsidR="00E33ED1" w:rsidRPr="00844006">
        <w:rPr>
          <w:rFonts w:ascii="Calibri" w:hAnsi="Calibri" w:cs="Calibri"/>
          <w:sz w:val="24"/>
          <w:szCs w:val="24"/>
        </w:rPr>
        <w:t>CMM</w:t>
      </w:r>
      <w:r w:rsidRPr="00844006">
        <w:rPr>
          <w:rFonts w:ascii="Calibri" w:hAnsi="Calibri" w:cs="Calibri"/>
          <w:sz w:val="24"/>
          <w:szCs w:val="24"/>
        </w:rPr>
        <w:t>;</w:t>
      </w:r>
      <w:proofErr w:type="gramEnd"/>
      <w:r w:rsidRPr="00844006">
        <w:rPr>
          <w:rFonts w:ascii="Calibri" w:hAnsi="Calibri" w:cs="Calibri"/>
          <w:sz w:val="24"/>
          <w:szCs w:val="24"/>
        </w:rPr>
        <w:t xml:space="preserve"> </w:t>
      </w:r>
    </w:p>
    <w:p w14:paraId="01874D82" w14:textId="77777777" w:rsidR="00003FD3" w:rsidRPr="00844006" w:rsidRDefault="00003FD3" w:rsidP="00E33ED1">
      <w:pPr>
        <w:numPr>
          <w:ilvl w:val="0"/>
          <w:numId w:val="4"/>
        </w:numPr>
        <w:spacing w:after="247" w:line="240" w:lineRule="auto"/>
        <w:ind w:left="567" w:right="4" w:hanging="284"/>
        <w:jc w:val="both"/>
        <w:rPr>
          <w:rFonts w:ascii="Calibri" w:hAnsi="Calibri" w:cs="Calibri"/>
          <w:sz w:val="24"/>
          <w:szCs w:val="24"/>
        </w:rPr>
      </w:pPr>
      <w:r w:rsidRPr="00844006">
        <w:rPr>
          <w:rFonts w:ascii="Calibri" w:hAnsi="Calibri" w:cs="Calibri"/>
          <w:sz w:val="24"/>
          <w:szCs w:val="24"/>
        </w:rPr>
        <w:t xml:space="preserve">the vessel has been denied entry or use of a port in accordance with this or other RFMO's provisions.  </w:t>
      </w:r>
    </w:p>
    <w:p w14:paraId="533AD81B" w14:textId="77777777" w:rsidR="00003FD3" w:rsidRPr="00844006" w:rsidRDefault="00003FD3" w:rsidP="00DD4057">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 xml:space="preserve">Inspection Procedure </w:t>
      </w:r>
    </w:p>
    <w:p w14:paraId="4F6367C9" w14:textId="7AA728BC" w:rsidR="00E868F0" w:rsidRPr="00844006" w:rsidRDefault="00E868F0" w:rsidP="00E868F0">
      <w:pPr>
        <w:pStyle w:val="ListParagraph"/>
        <w:spacing w:line="240" w:lineRule="auto"/>
        <w:ind w:left="1" w:firstLine="0"/>
        <w:jc w:val="both"/>
        <w:rPr>
          <w:rFonts w:ascii="Calibri" w:hAnsi="Calibri" w:cs="Calibri"/>
          <w:sz w:val="24"/>
          <w:szCs w:val="24"/>
        </w:rPr>
      </w:pPr>
    </w:p>
    <w:p w14:paraId="1528B456" w14:textId="2EA1BA6E" w:rsidR="00E868F0" w:rsidRPr="00844006" w:rsidRDefault="00E56710" w:rsidP="00113D68">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E868F0" w:rsidRPr="00844006">
        <w:rPr>
          <w:rFonts w:ascii="Calibri" w:hAnsi="Calibri" w:cs="Calibri"/>
          <w:sz w:val="24"/>
          <w:szCs w:val="24"/>
        </w:rPr>
        <w:t xml:space="preserve">Each Commission Members and CNCPs shall ensure that inspections of any vessels are carried out by inspectors duly authorised, trained and familiar with the Convention and relevant CMMs adopted by the Commission. </w:t>
      </w:r>
    </w:p>
    <w:p w14:paraId="288EB6F3" w14:textId="77777777" w:rsidR="004337C9" w:rsidRPr="00844006" w:rsidRDefault="004337C9" w:rsidP="00113D68">
      <w:pPr>
        <w:pStyle w:val="ListParagraph"/>
        <w:spacing w:line="240" w:lineRule="auto"/>
        <w:ind w:left="284" w:hanging="284"/>
        <w:jc w:val="both"/>
        <w:rPr>
          <w:rFonts w:ascii="Calibri" w:hAnsi="Calibri" w:cs="Calibri"/>
          <w:sz w:val="24"/>
          <w:szCs w:val="24"/>
        </w:rPr>
      </w:pPr>
    </w:p>
    <w:p w14:paraId="58A41AE6" w14:textId="0D79D85E" w:rsidR="004337C9" w:rsidRPr="00844006" w:rsidRDefault="00E56710" w:rsidP="00113D68">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4337C9" w:rsidRPr="00844006">
        <w:rPr>
          <w:rFonts w:ascii="Calibri" w:hAnsi="Calibri" w:cs="Calibri"/>
          <w:sz w:val="24"/>
          <w:szCs w:val="24"/>
        </w:rPr>
        <w:t xml:space="preserve">Each port State inspector shall carry an approved identity card issued by the Member or CNCP that identifies the inspector as authorised to carry out the inspection. </w:t>
      </w:r>
    </w:p>
    <w:p w14:paraId="2AA8D724" w14:textId="77777777" w:rsidR="004337C9" w:rsidRPr="00844006" w:rsidRDefault="004337C9" w:rsidP="00113D68">
      <w:pPr>
        <w:pStyle w:val="ListParagraph"/>
        <w:ind w:left="284" w:hanging="284"/>
        <w:jc w:val="both"/>
        <w:rPr>
          <w:rFonts w:ascii="Calibri" w:hAnsi="Calibri" w:cs="Calibri"/>
          <w:sz w:val="24"/>
          <w:szCs w:val="24"/>
        </w:rPr>
      </w:pPr>
    </w:p>
    <w:p w14:paraId="2A523953" w14:textId="04B7C1AB" w:rsidR="004337C9" w:rsidRPr="00844006" w:rsidRDefault="00E56710" w:rsidP="00113D68">
      <w:pPr>
        <w:pStyle w:val="ListParagraph"/>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 </w:t>
      </w:r>
      <w:r w:rsidR="004337C9" w:rsidRPr="00844006">
        <w:rPr>
          <w:rFonts w:ascii="Calibri" w:hAnsi="Calibri" w:cs="Calibri"/>
          <w:sz w:val="24"/>
          <w:szCs w:val="24"/>
        </w:rPr>
        <w:t>The port State may invite inspectors of other Contracting Parties</w:t>
      </w:r>
      <w:r w:rsidR="002154AD" w:rsidRPr="00844006">
        <w:rPr>
          <w:rFonts w:ascii="Calibri" w:hAnsi="Calibri" w:cs="Calibri"/>
          <w:sz w:val="24"/>
          <w:szCs w:val="24"/>
        </w:rPr>
        <w:t xml:space="preserve"> and </w:t>
      </w:r>
      <w:r w:rsidR="004337C9" w:rsidRPr="00844006">
        <w:rPr>
          <w:rFonts w:ascii="Calibri" w:hAnsi="Calibri" w:cs="Calibri"/>
          <w:sz w:val="24"/>
          <w:szCs w:val="24"/>
        </w:rPr>
        <w:t xml:space="preserve">CNCPs to accompany their own inspectors and observe the inspection of landings or transshipment operations of fishery resources caught by foreign vessels. </w:t>
      </w:r>
    </w:p>
    <w:p w14:paraId="076A7A2D" w14:textId="77777777" w:rsidR="00E868F0" w:rsidRPr="00844006" w:rsidRDefault="00E868F0" w:rsidP="00113D68">
      <w:pPr>
        <w:pStyle w:val="ListParagraph"/>
        <w:spacing w:line="240" w:lineRule="auto"/>
        <w:ind w:left="284" w:hanging="284"/>
        <w:jc w:val="both"/>
        <w:rPr>
          <w:rFonts w:ascii="Calibri" w:hAnsi="Calibri" w:cs="Calibri"/>
          <w:sz w:val="24"/>
          <w:szCs w:val="24"/>
        </w:rPr>
      </w:pPr>
    </w:p>
    <w:p w14:paraId="02F7324B" w14:textId="1BC085C2" w:rsidR="00E868F0" w:rsidRPr="00844006" w:rsidRDefault="00E56710" w:rsidP="00113D68">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E868F0" w:rsidRPr="00844006">
        <w:rPr>
          <w:rFonts w:ascii="Calibri" w:hAnsi="Calibri" w:cs="Calibri"/>
          <w:sz w:val="24"/>
          <w:szCs w:val="24"/>
        </w:rPr>
        <w:t xml:space="preserve">Each Member and CNCP shall ensure that as a minimum </w:t>
      </w:r>
      <w:r w:rsidRPr="00844006">
        <w:rPr>
          <w:rFonts w:ascii="Calibri" w:hAnsi="Calibri" w:cs="Calibri"/>
          <w:sz w:val="24"/>
          <w:szCs w:val="24"/>
        </w:rPr>
        <w:t>standard</w:t>
      </w:r>
      <w:r w:rsidR="00E868F0" w:rsidRPr="00844006">
        <w:rPr>
          <w:rFonts w:ascii="Calibri" w:hAnsi="Calibri" w:cs="Calibri"/>
          <w:sz w:val="24"/>
          <w:szCs w:val="24"/>
        </w:rPr>
        <w:t xml:space="preserve"> its inspectors </w:t>
      </w:r>
      <w:r w:rsidRPr="00844006">
        <w:rPr>
          <w:rFonts w:ascii="Calibri" w:hAnsi="Calibri" w:cs="Calibri"/>
          <w:sz w:val="24"/>
          <w:szCs w:val="24"/>
        </w:rPr>
        <w:t>carry out the functions listed</w:t>
      </w:r>
      <w:r w:rsidR="00E868F0" w:rsidRPr="00844006">
        <w:rPr>
          <w:rFonts w:ascii="Calibri" w:hAnsi="Calibri" w:cs="Calibri"/>
          <w:sz w:val="24"/>
          <w:szCs w:val="24"/>
        </w:rPr>
        <w:t xml:space="preserve"> o</w:t>
      </w:r>
      <w:r w:rsidRPr="00844006">
        <w:rPr>
          <w:rFonts w:ascii="Calibri" w:hAnsi="Calibri" w:cs="Calibri"/>
          <w:sz w:val="24"/>
          <w:szCs w:val="24"/>
        </w:rPr>
        <w:t>n</w:t>
      </w:r>
      <w:r w:rsidR="00E868F0" w:rsidRPr="00844006">
        <w:rPr>
          <w:rFonts w:ascii="Calibri" w:hAnsi="Calibri" w:cs="Calibri"/>
          <w:sz w:val="24"/>
          <w:szCs w:val="24"/>
        </w:rPr>
        <w:t xml:space="preserve"> Annex </w:t>
      </w:r>
      <w:r w:rsidR="00E234DD" w:rsidRPr="00844006">
        <w:rPr>
          <w:rFonts w:ascii="Calibri" w:hAnsi="Calibri" w:cs="Calibri"/>
          <w:sz w:val="24"/>
          <w:szCs w:val="24"/>
        </w:rPr>
        <w:t>C</w:t>
      </w:r>
      <w:r w:rsidRPr="00844006">
        <w:rPr>
          <w:rFonts w:ascii="Calibri" w:hAnsi="Calibri" w:cs="Calibri"/>
          <w:sz w:val="24"/>
          <w:szCs w:val="24"/>
        </w:rPr>
        <w:t xml:space="preserve"> of this CMM</w:t>
      </w:r>
      <w:r w:rsidR="00E868F0" w:rsidRPr="00844006">
        <w:rPr>
          <w:rFonts w:ascii="Calibri" w:hAnsi="Calibri" w:cs="Calibri"/>
          <w:sz w:val="24"/>
          <w:szCs w:val="24"/>
        </w:rPr>
        <w:t>.</w:t>
      </w:r>
    </w:p>
    <w:p w14:paraId="4557BBBE" w14:textId="77777777" w:rsidR="00E868F0" w:rsidRPr="00844006" w:rsidRDefault="00E868F0" w:rsidP="004337C9">
      <w:pPr>
        <w:ind w:left="0" w:firstLine="0"/>
        <w:rPr>
          <w:rFonts w:ascii="Calibri" w:hAnsi="Calibri" w:cs="Calibri"/>
          <w:sz w:val="24"/>
          <w:szCs w:val="24"/>
        </w:rPr>
      </w:pPr>
    </w:p>
    <w:p w14:paraId="59B1053A" w14:textId="000FCBA0" w:rsidR="00E868F0" w:rsidRPr="00844006" w:rsidRDefault="00E56710"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In accordance with domestic laws, port States inspectors may examine all relevant areas, decks and rooms of the fishing vessel, its license, gear, equipment, records (both physical and electronic), facilities, fish and fish products and any documents necessary to verify compliance with the Convention and </w:t>
      </w:r>
      <w:r w:rsidR="00E868F0" w:rsidRPr="00844006">
        <w:rPr>
          <w:rFonts w:ascii="Calibri" w:hAnsi="Calibri" w:cs="Calibri"/>
          <w:sz w:val="24"/>
          <w:szCs w:val="24"/>
        </w:rPr>
        <w:t>CMMs</w:t>
      </w:r>
      <w:r w:rsidR="00003FD3" w:rsidRPr="00844006">
        <w:rPr>
          <w:rFonts w:ascii="Calibri" w:hAnsi="Calibri" w:cs="Calibri"/>
          <w:sz w:val="24"/>
          <w:szCs w:val="24"/>
        </w:rPr>
        <w:t xml:space="preserve"> in force. They may take copies (physical or electronic) of any documents considered relevant, and they may also question the master and any other person on the vessel being inspected. </w:t>
      </w:r>
    </w:p>
    <w:p w14:paraId="77226665" w14:textId="77777777" w:rsidR="00E868F0" w:rsidRPr="00844006" w:rsidRDefault="00E868F0" w:rsidP="00E868F0">
      <w:pPr>
        <w:pStyle w:val="ListParagraph"/>
        <w:rPr>
          <w:rFonts w:ascii="Calibri" w:hAnsi="Calibri" w:cs="Calibri"/>
          <w:sz w:val="24"/>
          <w:szCs w:val="24"/>
        </w:rPr>
      </w:pPr>
    </w:p>
    <w:p w14:paraId="3CF14DB2" w14:textId="0478F704" w:rsidR="00003FD3" w:rsidRPr="00844006" w:rsidRDefault="00E56710"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Inspections shall involve the monitoring of the landing or transhipment and include a cross-check between the estimated quantities by species notified in the prior notification message in paragraph </w:t>
      </w:r>
      <w:r w:rsidR="00E868F0" w:rsidRPr="00844006">
        <w:rPr>
          <w:rFonts w:ascii="Calibri" w:hAnsi="Calibri" w:cs="Calibri"/>
          <w:sz w:val="24"/>
          <w:szCs w:val="24"/>
        </w:rPr>
        <w:t>9 of this CMM</w:t>
      </w:r>
      <w:r w:rsidR="00003FD3" w:rsidRPr="00844006">
        <w:rPr>
          <w:rFonts w:ascii="Calibri" w:hAnsi="Calibri" w:cs="Calibri"/>
          <w:sz w:val="24"/>
          <w:szCs w:val="24"/>
        </w:rPr>
        <w:t xml:space="preserve"> above and held on board the fishing vessel. </w:t>
      </w:r>
      <w:r w:rsidR="00586ABE" w:rsidRPr="00844006">
        <w:rPr>
          <w:rFonts w:ascii="Calibri" w:hAnsi="Calibri" w:cs="Calibri"/>
          <w:sz w:val="24"/>
          <w:szCs w:val="24"/>
        </w:rPr>
        <w:t>All efforts shall be made to conduct i</w:t>
      </w:r>
      <w:r w:rsidR="00003FD3" w:rsidRPr="00844006">
        <w:rPr>
          <w:rFonts w:ascii="Calibri" w:hAnsi="Calibri" w:cs="Calibri"/>
          <w:sz w:val="24"/>
          <w:szCs w:val="24"/>
        </w:rPr>
        <w:t xml:space="preserve">nspections in such a way that the fishing vessel suffers the minimum interference and inconvenience, and that degradation of the quality of the catch is avoided to the extent practicable. </w:t>
      </w:r>
    </w:p>
    <w:p w14:paraId="624374E8" w14:textId="77777777" w:rsidR="00E868F0" w:rsidRPr="00844006" w:rsidRDefault="00E868F0" w:rsidP="00E868F0">
      <w:pPr>
        <w:pStyle w:val="ListParagraph"/>
        <w:rPr>
          <w:rFonts w:ascii="Calibri" w:hAnsi="Calibri" w:cs="Calibri"/>
          <w:sz w:val="24"/>
          <w:szCs w:val="24"/>
        </w:rPr>
      </w:pPr>
    </w:p>
    <w:p w14:paraId="54972411" w14:textId="38EB6B4E" w:rsidR="004337C9" w:rsidRPr="00844006" w:rsidRDefault="004337C9"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Inspections shall be carried out in accordance with international law</w:t>
      </w:r>
      <w:r w:rsidR="00113D68" w:rsidRPr="00844006">
        <w:rPr>
          <w:rFonts w:ascii="Calibri" w:hAnsi="Calibri" w:cs="Calibri"/>
          <w:sz w:val="24"/>
          <w:szCs w:val="24"/>
        </w:rPr>
        <w:t>,</w:t>
      </w:r>
      <w:r w:rsidRPr="00844006">
        <w:rPr>
          <w:rFonts w:ascii="Calibri" w:hAnsi="Calibri" w:cs="Calibri"/>
          <w:sz w:val="24"/>
          <w:szCs w:val="24"/>
        </w:rPr>
        <w:t xml:space="preserve"> shall be conducted within 72 hours of port entry</w:t>
      </w:r>
      <w:r w:rsidRPr="00844006">
        <w:rPr>
          <w:rFonts w:ascii="Calibri" w:hAnsi="Calibri" w:cs="Calibri"/>
          <w:sz w:val="24"/>
          <w:szCs w:val="24"/>
          <w:vertAlign w:val="superscript"/>
        </w:rPr>
        <w:footnoteReference w:id="2"/>
      </w:r>
      <w:r w:rsidRPr="00844006">
        <w:rPr>
          <w:rFonts w:ascii="Calibri" w:hAnsi="Calibri" w:cs="Calibri"/>
          <w:sz w:val="24"/>
          <w:szCs w:val="24"/>
        </w:rPr>
        <w:t xml:space="preserve"> and shall be carried out in an expeditious </w:t>
      </w:r>
      <w:r w:rsidR="00113D68" w:rsidRPr="00844006">
        <w:rPr>
          <w:rFonts w:ascii="Calibri" w:hAnsi="Calibri" w:cs="Calibri"/>
          <w:sz w:val="24"/>
          <w:szCs w:val="24"/>
        </w:rPr>
        <w:t>manner</w:t>
      </w:r>
      <w:r w:rsidRPr="00844006">
        <w:rPr>
          <w:rFonts w:ascii="Calibri" w:hAnsi="Calibri" w:cs="Calibri"/>
          <w:sz w:val="24"/>
          <w:szCs w:val="24"/>
        </w:rPr>
        <w:t xml:space="preserve">. </w:t>
      </w:r>
    </w:p>
    <w:p w14:paraId="454F72AC" w14:textId="77777777" w:rsidR="004337C9" w:rsidRPr="00844006" w:rsidRDefault="004337C9" w:rsidP="004337C9">
      <w:pPr>
        <w:pStyle w:val="ListParagraph"/>
        <w:rPr>
          <w:rFonts w:ascii="Calibri" w:hAnsi="Calibri" w:cs="Calibri"/>
          <w:sz w:val="24"/>
          <w:szCs w:val="24"/>
        </w:rPr>
      </w:pPr>
    </w:p>
    <w:p w14:paraId="41C00981" w14:textId="055215F1" w:rsidR="004337C9" w:rsidRPr="00844006" w:rsidRDefault="004337C9" w:rsidP="004337C9">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On completion of the inspection, the port State inspector shall provide the master of the foreign fishing vessel a copy of the inspection report containing the findings of the inspection, to be signed by the inspector and the master. The master's signature shall serve only as acknowledgement of the receipt of a copy of the report. The master shall be given the opportunity to add any comments or objection to the report, and to contact the competent authority of the flag </w:t>
      </w:r>
      <w:r w:rsidRPr="00844006">
        <w:rPr>
          <w:rFonts w:ascii="Calibri" w:hAnsi="Calibri" w:cs="Calibri"/>
          <w:sz w:val="24"/>
          <w:szCs w:val="24"/>
        </w:rPr>
        <w:t xml:space="preserve">Commission </w:t>
      </w:r>
      <w:r w:rsidR="00003FD3" w:rsidRPr="00844006">
        <w:rPr>
          <w:rFonts w:ascii="Calibri" w:hAnsi="Calibri" w:cs="Calibri"/>
          <w:sz w:val="24"/>
          <w:szCs w:val="24"/>
        </w:rPr>
        <w:t xml:space="preserve">Member or CNCP.  </w:t>
      </w:r>
    </w:p>
    <w:p w14:paraId="7F397546" w14:textId="77777777" w:rsidR="004337C9" w:rsidRPr="00844006" w:rsidRDefault="004337C9" w:rsidP="004337C9">
      <w:pPr>
        <w:pStyle w:val="ListParagraph"/>
        <w:rPr>
          <w:rFonts w:ascii="Calibri" w:hAnsi="Calibri" w:cs="Calibri"/>
          <w:sz w:val="24"/>
          <w:szCs w:val="24"/>
        </w:rPr>
      </w:pPr>
    </w:p>
    <w:p w14:paraId="3F21EDB4" w14:textId="4368B0FB" w:rsidR="00113D68" w:rsidRPr="00844006" w:rsidRDefault="004337C9" w:rsidP="00113D68">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The </w:t>
      </w:r>
      <w:r w:rsidRPr="00844006">
        <w:rPr>
          <w:rFonts w:ascii="Calibri" w:hAnsi="Calibri" w:cs="Calibri"/>
          <w:sz w:val="24"/>
          <w:szCs w:val="24"/>
        </w:rPr>
        <w:t>Commission Member of CNCP</w:t>
      </w:r>
      <w:r w:rsidR="00003FD3" w:rsidRPr="00844006">
        <w:rPr>
          <w:rFonts w:ascii="Calibri" w:hAnsi="Calibri" w:cs="Calibri"/>
          <w:sz w:val="24"/>
          <w:szCs w:val="24"/>
        </w:rPr>
        <w:t>, in its capacity as a port State</w:t>
      </w:r>
      <w:r w:rsidRPr="00844006">
        <w:rPr>
          <w:rFonts w:ascii="Calibri" w:hAnsi="Calibri" w:cs="Calibri"/>
          <w:sz w:val="24"/>
          <w:szCs w:val="24"/>
        </w:rPr>
        <w:t>,</w:t>
      </w:r>
      <w:r w:rsidR="00003FD3" w:rsidRPr="00844006">
        <w:rPr>
          <w:rFonts w:ascii="Calibri" w:hAnsi="Calibri" w:cs="Calibri"/>
          <w:sz w:val="24"/>
          <w:szCs w:val="24"/>
        </w:rPr>
        <w:t xml:space="preserve"> shall transmit a copy of the inspection report to the </w:t>
      </w:r>
      <w:r w:rsidR="00E56710" w:rsidRPr="00844006">
        <w:rPr>
          <w:rFonts w:ascii="Calibri" w:hAnsi="Calibri" w:cs="Calibri"/>
          <w:sz w:val="24"/>
          <w:szCs w:val="24"/>
        </w:rPr>
        <w:t>contact point of the flag State</w:t>
      </w:r>
      <w:r w:rsidR="00113D68" w:rsidRPr="00844006">
        <w:rPr>
          <w:rFonts w:ascii="Calibri" w:hAnsi="Calibri" w:cs="Calibri"/>
          <w:sz w:val="24"/>
          <w:szCs w:val="24"/>
        </w:rPr>
        <w:t xml:space="preserve"> of the inspected vessel and </w:t>
      </w:r>
      <w:r w:rsidR="00E56710" w:rsidRPr="00844006">
        <w:rPr>
          <w:rFonts w:ascii="Calibri" w:hAnsi="Calibri" w:cs="Calibri"/>
          <w:sz w:val="24"/>
          <w:szCs w:val="24"/>
        </w:rPr>
        <w:t xml:space="preserve">the </w:t>
      </w:r>
      <w:r w:rsidRPr="00844006">
        <w:rPr>
          <w:rFonts w:ascii="Calibri" w:hAnsi="Calibri" w:cs="Calibri"/>
          <w:sz w:val="24"/>
          <w:szCs w:val="24"/>
        </w:rPr>
        <w:t>NPFC</w:t>
      </w:r>
      <w:r w:rsidR="00003FD3" w:rsidRPr="00844006">
        <w:rPr>
          <w:rFonts w:ascii="Calibri" w:hAnsi="Calibri" w:cs="Calibri"/>
          <w:sz w:val="24"/>
          <w:szCs w:val="24"/>
        </w:rPr>
        <w:t xml:space="preserve"> Executive Secretary no later than 15 working days following the date of completion of the inspection</w:t>
      </w:r>
      <w:r w:rsidR="00113D68" w:rsidRPr="00844006">
        <w:rPr>
          <w:rFonts w:ascii="Calibri" w:hAnsi="Calibri" w:cs="Calibri"/>
          <w:sz w:val="24"/>
          <w:szCs w:val="24"/>
        </w:rPr>
        <w:t>,</w:t>
      </w:r>
      <w:r w:rsidR="00003FD3" w:rsidRPr="00844006">
        <w:rPr>
          <w:rFonts w:ascii="Calibri" w:hAnsi="Calibri" w:cs="Calibri"/>
          <w:sz w:val="24"/>
          <w:szCs w:val="24"/>
        </w:rPr>
        <w:t xml:space="preserve"> using the Format for Port Inspection Reports in Annex </w:t>
      </w:r>
      <w:r w:rsidR="00D37C1F" w:rsidRPr="00844006">
        <w:rPr>
          <w:rFonts w:ascii="Calibri" w:hAnsi="Calibri" w:cs="Calibri"/>
          <w:sz w:val="24"/>
          <w:szCs w:val="24"/>
        </w:rPr>
        <w:t>D</w:t>
      </w:r>
      <w:r w:rsidR="00003FD3" w:rsidRPr="00844006">
        <w:rPr>
          <w:rFonts w:ascii="Calibri" w:hAnsi="Calibri" w:cs="Calibri"/>
          <w:sz w:val="24"/>
          <w:szCs w:val="24"/>
        </w:rPr>
        <w:t xml:space="preserve">. If the inspection report cannot be transmitted within 15 working days, the port State shall notify the </w:t>
      </w:r>
      <w:r w:rsidR="00113D68" w:rsidRPr="00844006">
        <w:rPr>
          <w:rFonts w:ascii="Calibri" w:hAnsi="Calibri" w:cs="Calibri"/>
          <w:sz w:val="24"/>
          <w:szCs w:val="24"/>
        </w:rPr>
        <w:t>flag State and the NPFC</w:t>
      </w:r>
      <w:r w:rsidR="00003FD3" w:rsidRPr="00844006">
        <w:rPr>
          <w:rFonts w:ascii="Calibri" w:hAnsi="Calibri" w:cs="Calibri"/>
          <w:sz w:val="24"/>
          <w:szCs w:val="24"/>
        </w:rPr>
        <w:t xml:space="preserve"> Executive Secretary within the 15 working day </w:t>
      </w:r>
      <w:proofErr w:type="gramStart"/>
      <w:r w:rsidR="00003FD3" w:rsidRPr="00844006">
        <w:rPr>
          <w:rFonts w:ascii="Calibri" w:hAnsi="Calibri" w:cs="Calibri"/>
          <w:sz w:val="24"/>
          <w:szCs w:val="24"/>
        </w:rPr>
        <w:t>time period</w:t>
      </w:r>
      <w:proofErr w:type="gramEnd"/>
      <w:r w:rsidR="00003FD3" w:rsidRPr="00844006">
        <w:rPr>
          <w:rFonts w:ascii="Calibri" w:hAnsi="Calibri" w:cs="Calibri"/>
          <w:sz w:val="24"/>
          <w:szCs w:val="24"/>
        </w:rPr>
        <w:t xml:space="preserve"> the reasons for the delay and when the report will be submitted. </w:t>
      </w:r>
    </w:p>
    <w:p w14:paraId="5FD9BE75" w14:textId="77777777" w:rsidR="00113D68" w:rsidRPr="00844006" w:rsidRDefault="00113D68" w:rsidP="00113D68">
      <w:pPr>
        <w:spacing w:line="240" w:lineRule="auto"/>
        <w:ind w:left="0" w:firstLine="0"/>
        <w:jc w:val="both"/>
        <w:rPr>
          <w:rFonts w:ascii="Calibri" w:hAnsi="Calibri" w:cs="Calibri"/>
          <w:sz w:val="24"/>
          <w:szCs w:val="24"/>
        </w:rPr>
      </w:pPr>
    </w:p>
    <w:p w14:paraId="2FE6E101" w14:textId="77777777" w:rsidR="00113D68" w:rsidRPr="00844006" w:rsidRDefault="00113D68" w:rsidP="00DD4057">
      <w:pPr>
        <w:pStyle w:val="ListParagraph"/>
        <w:numPr>
          <w:ilvl w:val="0"/>
          <w:numId w:val="2"/>
        </w:numPr>
        <w:spacing w:after="251" w:line="240" w:lineRule="auto"/>
        <w:ind w:left="284" w:hanging="284"/>
        <w:jc w:val="both"/>
        <w:rPr>
          <w:rFonts w:ascii="Calibri" w:hAnsi="Calibri" w:cs="Calibri"/>
          <w:sz w:val="24"/>
          <w:szCs w:val="24"/>
        </w:rPr>
      </w:pPr>
      <w:r w:rsidRPr="00844006">
        <w:rPr>
          <w:rFonts w:ascii="Calibri" w:hAnsi="Calibri" w:cs="Calibri"/>
          <w:sz w:val="24"/>
          <w:szCs w:val="24"/>
        </w:rPr>
        <w:t xml:space="preserve"> Commission </w:t>
      </w:r>
      <w:r w:rsidR="00003FD3" w:rsidRPr="00844006">
        <w:rPr>
          <w:rFonts w:ascii="Calibri" w:hAnsi="Calibri" w:cs="Calibri"/>
          <w:sz w:val="24"/>
          <w:szCs w:val="24"/>
        </w:rPr>
        <w:t xml:space="preserve">Members and CNCPs shall take necessary action to ensure that masters facilitate safe access to the fishing vessel, cooperate with the competent authority of the port State, facilitate the inspection and communication and not obstruct, intimidate or interfere, or cause other persons to obstruct, intimidate or interfere with port State inspectors in the execution of their duties. </w:t>
      </w:r>
    </w:p>
    <w:p w14:paraId="47529FE8" w14:textId="77777777" w:rsidR="00113D68" w:rsidRPr="00844006" w:rsidRDefault="00113D68" w:rsidP="00113D68">
      <w:pPr>
        <w:pStyle w:val="ListParagraph"/>
        <w:rPr>
          <w:rFonts w:ascii="Calibri" w:hAnsi="Calibri" w:cs="Calibri"/>
          <w:sz w:val="24"/>
          <w:szCs w:val="24"/>
        </w:rPr>
      </w:pPr>
    </w:p>
    <w:p w14:paraId="3C66A263" w14:textId="12E2272F" w:rsidR="00113D68" w:rsidRPr="00844006" w:rsidRDefault="00113D68" w:rsidP="00113D68">
      <w:pPr>
        <w:pStyle w:val="ListParagraph"/>
        <w:numPr>
          <w:ilvl w:val="0"/>
          <w:numId w:val="2"/>
        </w:numPr>
        <w:spacing w:after="251" w:line="240" w:lineRule="auto"/>
        <w:ind w:left="284" w:hanging="284"/>
        <w:jc w:val="both"/>
        <w:rPr>
          <w:rFonts w:ascii="Calibri" w:hAnsi="Calibri" w:cs="Calibri"/>
          <w:sz w:val="24"/>
          <w:szCs w:val="24"/>
        </w:rPr>
      </w:pPr>
      <w:r w:rsidRPr="00844006">
        <w:rPr>
          <w:rFonts w:ascii="Calibri" w:hAnsi="Calibri" w:cs="Calibri"/>
          <w:sz w:val="24"/>
          <w:szCs w:val="24"/>
        </w:rPr>
        <w:t xml:space="preserve">Commission Members and CNCPs shall </w:t>
      </w:r>
      <w:r w:rsidR="00B422E0" w:rsidRPr="00844006">
        <w:rPr>
          <w:rFonts w:ascii="Calibri" w:hAnsi="Calibri" w:cs="Calibri"/>
          <w:sz w:val="24"/>
          <w:szCs w:val="24"/>
        </w:rPr>
        <w:t>make all possible efforts to facilitate communication with the master or senior crew members of the vessel, including where possible and where needed that the inspector is accompanied by an interpreter</w:t>
      </w:r>
      <w:r w:rsidR="00E72E9F" w:rsidRPr="00844006">
        <w:rPr>
          <w:rFonts w:ascii="Calibri" w:hAnsi="Calibri" w:cs="Calibri"/>
          <w:sz w:val="24"/>
          <w:szCs w:val="24"/>
        </w:rPr>
        <w:t>.</w:t>
      </w:r>
    </w:p>
    <w:p w14:paraId="487085C2" w14:textId="77777777" w:rsidR="00113D68" w:rsidRPr="00844006" w:rsidRDefault="00113D68" w:rsidP="00113D68">
      <w:pPr>
        <w:pStyle w:val="ListParagraph"/>
        <w:rPr>
          <w:rFonts w:ascii="Calibri" w:hAnsi="Calibri" w:cs="Calibri"/>
          <w:sz w:val="24"/>
          <w:szCs w:val="24"/>
        </w:rPr>
      </w:pPr>
    </w:p>
    <w:p w14:paraId="13D42F6E" w14:textId="74ECFC16" w:rsidR="00B422E0" w:rsidRPr="00844006" w:rsidRDefault="00113D68" w:rsidP="00113D68">
      <w:pPr>
        <w:pStyle w:val="ListParagraph"/>
        <w:numPr>
          <w:ilvl w:val="0"/>
          <w:numId w:val="2"/>
        </w:numPr>
        <w:spacing w:after="251" w:line="240" w:lineRule="auto"/>
        <w:ind w:left="284" w:hanging="284"/>
        <w:jc w:val="both"/>
        <w:rPr>
          <w:rFonts w:ascii="Calibri" w:hAnsi="Calibri" w:cs="Calibri"/>
          <w:sz w:val="24"/>
          <w:szCs w:val="24"/>
        </w:rPr>
      </w:pPr>
      <w:r w:rsidRPr="00844006">
        <w:rPr>
          <w:rFonts w:ascii="Calibri" w:hAnsi="Calibri" w:cs="Calibri"/>
          <w:sz w:val="24"/>
          <w:szCs w:val="24"/>
        </w:rPr>
        <w:t xml:space="preserve">Commission Members and CNCPs shall </w:t>
      </w:r>
      <w:r w:rsidR="00B422E0" w:rsidRPr="00844006">
        <w:rPr>
          <w:rFonts w:ascii="Calibri" w:hAnsi="Calibri" w:cs="Calibri"/>
          <w:sz w:val="24"/>
          <w:szCs w:val="24"/>
        </w:rPr>
        <w:t>ensure that inspections are conducted in a fair, transparent and non-discriminatory manner</w:t>
      </w:r>
      <w:r w:rsidRPr="00844006">
        <w:rPr>
          <w:rFonts w:ascii="Calibri" w:hAnsi="Calibri" w:cs="Calibri"/>
          <w:sz w:val="24"/>
          <w:szCs w:val="24"/>
        </w:rPr>
        <w:t>,</w:t>
      </w:r>
      <w:r w:rsidR="00B422E0" w:rsidRPr="00844006">
        <w:rPr>
          <w:rFonts w:ascii="Calibri" w:hAnsi="Calibri" w:cs="Calibri"/>
          <w:sz w:val="24"/>
          <w:szCs w:val="24"/>
        </w:rPr>
        <w:t xml:space="preserve"> would not constitute harassment of any vessel</w:t>
      </w:r>
      <w:r w:rsidRPr="00844006">
        <w:rPr>
          <w:rFonts w:ascii="Calibri" w:hAnsi="Calibri" w:cs="Calibri"/>
          <w:sz w:val="24"/>
          <w:szCs w:val="24"/>
        </w:rPr>
        <w:t xml:space="preserve"> </w:t>
      </w:r>
      <w:r w:rsidR="00B422E0" w:rsidRPr="00844006">
        <w:rPr>
          <w:rFonts w:ascii="Calibri" w:hAnsi="Calibri" w:cs="Calibri"/>
          <w:sz w:val="24"/>
          <w:szCs w:val="24"/>
        </w:rPr>
        <w:t>and</w:t>
      </w:r>
      <w:r w:rsidRPr="00844006">
        <w:rPr>
          <w:rFonts w:ascii="Calibri" w:hAnsi="Calibri" w:cs="Calibri"/>
          <w:sz w:val="24"/>
          <w:szCs w:val="24"/>
        </w:rPr>
        <w:t xml:space="preserve"> shall not interfere with the master’s ability, in conformity with international law, to communicate with the authorities of the flag State.</w:t>
      </w:r>
    </w:p>
    <w:p w14:paraId="04F47DA0" w14:textId="77777777" w:rsidR="00A06EF0" w:rsidRPr="00844006" w:rsidRDefault="00A06EF0" w:rsidP="00A06EF0">
      <w:pPr>
        <w:pStyle w:val="ListParagraph"/>
        <w:rPr>
          <w:rFonts w:ascii="Calibri" w:hAnsi="Calibri" w:cs="Calibri"/>
          <w:sz w:val="24"/>
          <w:szCs w:val="24"/>
        </w:rPr>
      </w:pPr>
    </w:p>
    <w:p w14:paraId="061594A7" w14:textId="21C604C6" w:rsidR="00A06EF0" w:rsidRPr="00844006" w:rsidRDefault="00A06EF0" w:rsidP="002B011E">
      <w:pPr>
        <w:pStyle w:val="ListParagraph"/>
        <w:numPr>
          <w:ilvl w:val="0"/>
          <w:numId w:val="2"/>
        </w:numPr>
        <w:spacing w:after="251" w:line="240" w:lineRule="auto"/>
        <w:ind w:left="284" w:hanging="284"/>
        <w:jc w:val="both"/>
        <w:rPr>
          <w:rFonts w:ascii="Calibri" w:hAnsi="Calibri" w:cs="Calibri"/>
          <w:sz w:val="24"/>
          <w:szCs w:val="24"/>
        </w:rPr>
      </w:pPr>
      <w:r w:rsidRPr="00844006">
        <w:rPr>
          <w:rFonts w:ascii="Calibri" w:hAnsi="Calibri" w:cs="Calibri"/>
          <w:sz w:val="24"/>
          <w:szCs w:val="24"/>
        </w:rPr>
        <w:t xml:space="preserve">Each Member or CNCP, in its capacity as a port State may, in accordance with its domestic laws and regulations, invite officials from the flag Commission Member or CNCP to observe or take part in the inspection of a vessel of that flag based on appropriate agreements or arrangements. </w:t>
      </w:r>
    </w:p>
    <w:p w14:paraId="18FD5088" w14:textId="5DC6BEE1" w:rsidR="00003FD3" w:rsidRPr="00844006" w:rsidRDefault="00E72E9F" w:rsidP="00DD4057">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Follow up</w:t>
      </w:r>
      <w:r w:rsidR="00003FD3" w:rsidRPr="00844006">
        <w:rPr>
          <w:rFonts w:ascii="Calibri" w:hAnsi="Calibri" w:cs="Calibri"/>
          <w:sz w:val="24"/>
          <w:szCs w:val="24"/>
        </w:rPr>
        <w:t xml:space="preserve"> in the Event of </w:t>
      </w:r>
      <w:r w:rsidRPr="00844006">
        <w:rPr>
          <w:rFonts w:ascii="Calibri" w:hAnsi="Calibri" w:cs="Calibri"/>
          <w:sz w:val="24"/>
          <w:szCs w:val="24"/>
        </w:rPr>
        <w:t xml:space="preserve">Alleged </w:t>
      </w:r>
      <w:r w:rsidR="00003FD3" w:rsidRPr="00844006">
        <w:rPr>
          <w:rFonts w:ascii="Calibri" w:hAnsi="Calibri" w:cs="Calibri"/>
          <w:sz w:val="24"/>
          <w:szCs w:val="24"/>
        </w:rPr>
        <w:t xml:space="preserve">Infringements  </w:t>
      </w:r>
    </w:p>
    <w:p w14:paraId="209CE7FC" w14:textId="77777777" w:rsidR="00113D68" w:rsidRPr="00844006" w:rsidRDefault="00113D68" w:rsidP="00113D68">
      <w:pPr>
        <w:rPr>
          <w:rFonts w:ascii="Calibri" w:hAnsi="Calibri" w:cs="Calibri"/>
          <w:sz w:val="24"/>
          <w:szCs w:val="24"/>
        </w:rPr>
      </w:pPr>
    </w:p>
    <w:p w14:paraId="42E05F42" w14:textId="30AAA0E4" w:rsidR="002B011E" w:rsidRPr="00844006" w:rsidRDefault="00003FD3" w:rsidP="002B011E">
      <w:pPr>
        <w:pStyle w:val="ListParagraph"/>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If </w:t>
      </w:r>
      <w:r w:rsidR="002B011E" w:rsidRPr="00844006">
        <w:rPr>
          <w:rFonts w:ascii="Calibri" w:hAnsi="Calibri" w:cs="Calibri"/>
          <w:sz w:val="24"/>
          <w:szCs w:val="24"/>
        </w:rPr>
        <w:t>a</w:t>
      </w:r>
      <w:r w:rsidRPr="00844006">
        <w:rPr>
          <w:rFonts w:ascii="Calibri" w:hAnsi="Calibri" w:cs="Calibri"/>
          <w:sz w:val="24"/>
          <w:szCs w:val="24"/>
        </w:rPr>
        <w:t xml:space="preserve"> </w:t>
      </w:r>
      <w:r w:rsidR="00E72E9F" w:rsidRPr="00844006">
        <w:rPr>
          <w:rFonts w:ascii="Calibri" w:hAnsi="Calibri" w:cs="Calibri"/>
          <w:sz w:val="24"/>
          <w:szCs w:val="24"/>
        </w:rPr>
        <w:t xml:space="preserve">port </w:t>
      </w:r>
      <w:r w:rsidRPr="00844006">
        <w:rPr>
          <w:rFonts w:ascii="Calibri" w:hAnsi="Calibri" w:cs="Calibri"/>
          <w:sz w:val="24"/>
          <w:szCs w:val="24"/>
        </w:rPr>
        <w:t xml:space="preserve">inspection </w:t>
      </w:r>
      <w:r w:rsidR="00B97A28" w:rsidRPr="00844006">
        <w:rPr>
          <w:rFonts w:ascii="Calibri" w:hAnsi="Calibri" w:cs="Calibri"/>
          <w:sz w:val="24"/>
          <w:szCs w:val="24"/>
        </w:rPr>
        <w:t xml:space="preserve">report </w:t>
      </w:r>
      <w:r w:rsidRPr="00844006">
        <w:rPr>
          <w:rFonts w:ascii="Calibri" w:hAnsi="Calibri" w:cs="Calibri"/>
          <w:sz w:val="24"/>
          <w:szCs w:val="24"/>
        </w:rPr>
        <w:t xml:space="preserve">provides evidence that a foreign fishing vessel has committed a breach of the </w:t>
      </w:r>
      <w:r w:rsidR="00B97A28" w:rsidRPr="00844006">
        <w:rPr>
          <w:rFonts w:ascii="Calibri" w:hAnsi="Calibri" w:cs="Calibri"/>
          <w:sz w:val="24"/>
          <w:szCs w:val="24"/>
        </w:rPr>
        <w:t>NPFC</w:t>
      </w:r>
      <w:r w:rsidRPr="00844006">
        <w:rPr>
          <w:rFonts w:ascii="Calibri" w:hAnsi="Calibri" w:cs="Calibri"/>
          <w:sz w:val="24"/>
          <w:szCs w:val="24"/>
        </w:rPr>
        <w:t xml:space="preserve"> CMMs, </w:t>
      </w:r>
      <w:r w:rsidR="00E72E9F" w:rsidRPr="00844006">
        <w:rPr>
          <w:rFonts w:ascii="Calibri" w:hAnsi="Calibri" w:cs="Calibri"/>
          <w:sz w:val="24"/>
          <w:szCs w:val="24"/>
        </w:rPr>
        <w:t>u</w:t>
      </w:r>
      <w:r w:rsidRPr="00844006">
        <w:rPr>
          <w:rFonts w:ascii="Calibri" w:hAnsi="Calibri" w:cs="Calibri"/>
          <w:sz w:val="24"/>
          <w:szCs w:val="24"/>
        </w:rPr>
        <w:t xml:space="preserve">pon receiving the copy of the inspection report, the flag </w:t>
      </w:r>
      <w:r w:rsidR="00E72E9F" w:rsidRPr="00844006">
        <w:rPr>
          <w:rFonts w:ascii="Calibri" w:hAnsi="Calibri" w:cs="Calibri"/>
          <w:sz w:val="24"/>
          <w:szCs w:val="24"/>
        </w:rPr>
        <w:t xml:space="preserve">Commission </w:t>
      </w:r>
      <w:r w:rsidRPr="00844006">
        <w:rPr>
          <w:rFonts w:ascii="Calibri" w:hAnsi="Calibri" w:cs="Calibri"/>
          <w:sz w:val="24"/>
          <w:szCs w:val="24"/>
        </w:rPr>
        <w:t xml:space="preserve">Member or CNCP shall promptly investigate the alleged infringement </w:t>
      </w:r>
      <w:r w:rsidR="002B011E" w:rsidRPr="00844006">
        <w:rPr>
          <w:rFonts w:ascii="Calibri" w:hAnsi="Calibri" w:cs="Calibri"/>
          <w:sz w:val="24"/>
          <w:szCs w:val="24"/>
        </w:rPr>
        <w:t xml:space="preserve">and shall, upon sufficient evidence, take enforcement action without delay in accordance with its laws and regulations. </w:t>
      </w:r>
    </w:p>
    <w:p w14:paraId="37AFC619" w14:textId="77777777" w:rsidR="002B011E" w:rsidRPr="00844006" w:rsidRDefault="002B011E" w:rsidP="002B011E">
      <w:pPr>
        <w:pStyle w:val="ListParagraph"/>
        <w:ind w:left="284" w:firstLine="0"/>
        <w:jc w:val="both"/>
        <w:rPr>
          <w:rFonts w:ascii="Calibri" w:hAnsi="Calibri" w:cs="Calibri"/>
          <w:sz w:val="24"/>
          <w:szCs w:val="24"/>
        </w:rPr>
      </w:pPr>
    </w:p>
    <w:p w14:paraId="36DB04A5" w14:textId="124AAD5B" w:rsidR="00E72E9F" w:rsidRPr="00844006" w:rsidRDefault="002B011E" w:rsidP="00E72E9F">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The flag Commission Member or CNCP shall</w:t>
      </w:r>
      <w:r w:rsidR="00003FD3" w:rsidRPr="00844006">
        <w:rPr>
          <w:rFonts w:ascii="Calibri" w:hAnsi="Calibri" w:cs="Calibri"/>
          <w:sz w:val="24"/>
          <w:szCs w:val="24"/>
        </w:rPr>
        <w:t xml:space="preserve"> notify the </w:t>
      </w:r>
      <w:r w:rsidR="00E72E9F" w:rsidRPr="00844006">
        <w:rPr>
          <w:rFonts w:ascii="Calibri" w:hAnsi="Calibri" w:cs="Calibri"/>
          <w:sz w:val="24"/>
          <w:szCs w:val="24"/>
        </w:rPr>
        <w:t>port State and the NPFC</w:t>
      </w:r>
      <w:r w:rsidR="00003FD3" w:rsidRPr="00844006">
        <w:rPr>
          <w:rFonts w:ascii="Calibri" w:hAnsi="Calibri" w:cs="Calibri"/>
          <w:sz w:val="24"/>
          <w:szCs w:val="24"/>
        </w:rPr>
        <w:t xml:space="preserve"> Executive Secretary of the status of the investigation and of any enforcement action that may have been taken</w:t>
      </w:r>
      <w:r w:rsidR="00E72E9F" w:rsidRPr="00844006">
        <w:rPr>
          <w:rFonts w:ascii="Calibri" w:hAnsi="Calibri" w:cs="Calibri"/>
          <w:sz w:val="24"/>
          <w:szCs w:val="24"/>
        </w:rPr>
        <w:t>,</w:t>
      </w:r>
      <w:r w:rsidR="00003FD3" w:rsidRPr="00844006">
        <w:rPr>
          <w:rFonts w:ascii="Calibri" w:hAnsi="Calibri" w:cs="Calibri"/>
          <w:sz w:val="24"/>
          <w:szCs w:val="24"/>
        </w:rPr>
        <w:t xml:space="preserve"> within 90 days of receipt</w:t>
      </w:r>
      <w:r w:rsidRPr="00844006">
        <w:rPr>
          <w:rFonts w:ascii="Calibri" w:hAnsi="Calibri" w:cs="Calibri"/>
          <w:sz w:val="24"/>
          <w:szCs w:val="24"/>
        </w:rPr>
        <w:t xml:space="preserve"> o</w:t>
      </w:r>
      <w:r w:rsidR="006E0FD3" w:rsidRPr="00844006">
        <w:rPr>
          <w:rFonts w:ascii="Calibri" w:hAnsi="Calibri" w:cs="Calibri"/>
          <w:sz w:val="24"/>
          <w:szCs w:val="24"/>
        </w:rPr>
        <w:t>f</w:t>
      </w:r>
      <w:r w:rsidRPr="00844006">
        <w:rPr>
          <w:rFonts w:ascii="Calibri" w:hAnsi="Calibri" w:cs="Calibri"/>
          <w:sz w:val="24"/>
          <w:szCs w:val="24"/>
        </w:rPr>
        <w:t xml:space="preserve"> an inspection report notifying an alleged infring</w:t>
      </w:r>
      <w:r w:rsidR="006E0FD3" w:rsidRPr="00844006">
        <w:rPr>
          <w:rFonts w:ascii="Calibri" w:hAnsi="Calibri" w:cs="Calibri"/>
          <w:sz w:val="24"/>
          <w:szCs w:val="24"/>
        </w:rPr>
        <w:t>e</w:t>
      </w:r>
      <w:r w:rsidRPr="00844006">
        <w:rPr>
          <w:rFonts w:ascii="Calibri" w:hAnsi="Calibri" w:cs="Calibri"/>
          <w:sz w:val="24"/>
          <w:szCs w:val="24"/>
        </w:rPr>
        <w:t>ment</w:t>
      </w:r>
      <w:r w:rsidR="00003FD3" w:rsidRPr="00844006">
        <w:rPr>
          <w:rFonts w:ascii="Calibri" w:hAnsi="Calibri" w:cs="Calibri"/>
          <w:sz w:val="24"/>
          <w:szCs w:val="24"/>
        </w:rPr>
        <w:t xml:space="preserve">. If the flag Member or CNCP cannot provide the </w:t>
      </w:r>
      <w:r w:rsidR="00E72E9F" w:rsidRPr="00844006">
        <w:rPr>
          <w:rFonts w:ascii="Calibri" w:hAnsi="Calibri" w:cs="Calibri"/>
          <w:sz w:val="24"/>
          <w:szCs w:val="24"/>
        </w:rPr>
        <w:t>NPFC</w:t>
      </w:r>
      <w:r w:rsidR="00003FD3" w:rsidRPr="00844006">
        <w:rPr>
          <w:rFonts w:ascii="Calibri" w:hAnsi="Calibri" w:cs="Calibri"/>
          <w:sz w:val="24"/>
          <w:szCs w:val="24"/>
        </w:rPr>
        <w:t xml:space="preserve"> Executive Secretary this status report within 90 days of such receipt, the flag Member or CNCP should notify the </w:t>
      </w:r>
      <w:r w:rsidR="00E72E9F" w:rsidRPr="00844006">
        <w:rPr>
          <w:rFonts w:ascii="Calibri" w:hAnsi="Calibri" w:cs="Calibri"/>
          <w:sz w:val="24"/>
          <w:szCs w:val="24"/>
        </w:rPr>
        <w:t>NPFC</w:t>
      </w:r>
      <w:r w:rsidR="00003FD3" w:rsidRPr="00844006">
        <w:rPr>
          <w:rFonts w:ascii="Calibri" w:hAnsi="Calibri" w:cs="Calibri"/>
          <w:sz w:val="24"/>
          <w:szCs w:val="24"/>
        </w:rPr>
        <w:t xml:space="preserve"> Executive Secretary within the 90-day </w:t>
      </w:r>
      <w:proofErr w:type="gramStart"/>
      <w:r w:rsidR="00003FD3" w:rsidRPr="00844006">
        <w:rPr>
          <w:rFonts w:ascii="Calibri" w:hAnsi="Calibri" w:cs="Calibri"/>
          <w:sz w:val="24"/>
          <w:szCs w:val="24"/>
        </w:rPr>
        <w:t>time period</w:t>
      </w:r>
      <w:proofErr w:type="gramEnd"/>
      <w:r w:rsidR="00003FD3" w:rsidRPr="00844006">
        <w:rPr>
          <w:rFonts w:ascii="Calibri" w:hAnsi="Calibri" w:cs="Calibri"/>
          <w:sz w:val="24"/>
          <w:szCs w:val="24"/>
        </w:rPr>
        <w:t xml:space="preserve"> the reasons for the delay and when the status report will be submitted.</w:t>
      </w:r>
      <w:r w:rsidR="00E56710" w:rsidRPr="00844006">
        <w:rPr>
          <w:rFonts w:ascii="Calibri" w:hAnsi="Calibri" w:cs="Calibri"/>
          <w:sz w:val="24"/>
          <w:szCs w:val="24"/>
        </w:rPr>
        <w:t xml:space="preserve"> The Secretariat will present an annual summary of such investigations’ status at TCC.</w:t>
      </w:r>
    </w:p>
    <w:p w14:paraId="63649A5E" w14:textId="77777777" w:rsidR="00A06EF0" w:rsidRPr="00844006" w:rsidRDefault="00A06EF0" w:rsidP="00E56710">
      <w:pPr>
        <w:spacing w:line="240" w:lineRule="auto"/>
        <w:ind w:left="0" w:firstLine="0"/>
        <w:jc w:val="both"/>
        <w:rPr>
          <w:rFonts w:ascii="Calibri" w:hAnsi="Calibri" w:cs="Calibri"/>
          <w:sz w:val="24"/>
          <w:szCs w:val="24"/>
        </w:rPr>
      </w:pPr>
    </w:p>
    <w:p w14:paraId="376CD3D8" w14:textId="04DDB114" w:rsidR="00A06EF0" w:rsidRPr="00844006" w:rsidRDefault="00A06EF0" w:rsidP="00A06EF0">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Commission Members and CNCPs shall collaborate, in accordance with their domestic laws, </w:t>
      </w:r>
      <w:proofErr w:type="gramStart"/>
      <w:r w:rsidRPr="00844006">
        <w:rPr>
          <w:rFonts w:ascii="Calibri" w:hAnsi="Calibri" w:cs="Calibri"/>
          <w:sz w:val="24"/>
          <w:szCs w:val="24"/>
        </w:rPr>
        <w:t>in order to</w:t>
      </w:r>
      <w:proofErr w:type="gramEnd"/>
      <w:r w:rsidRPr="00844006">
        <w:rPr>
          <w:rFonts w:ascii="Calibri" w:hAnsi="Calibri" w:cs="Calibri"/>
          <w:sz w:val="24"/>
          <w:szCs w:val="24"/>
        </w:rPr>
        <w:t xml:space="preserve"> facilitate judicial or other proceedings arising from inspection reports as set out in this CMM. </w:t>
      </w:r>
    </w:p>
    <w:p w14:paraId="759D87BA" w14:textId="77777777" w:rsidR="00A06EF0" w:rsidRPr="00844006" w:rsidRDefault="00A06EF0" w:rsidP="00A06EF0">
      <w:pPr>
        <w:pStyle w:val="ListParagraph"/>
        <w:spacing w:line="240" w:lineRule="auto"/>
        <w:ind w:left="284" w:firstLine="0"/>
        <w:jc w:val="both"/>
        <w:rPr>
          <w:rFonts w:ascii="Calibri" w:hAnsi="Calibri" w:cs="Calibri"/>
          <w:sz w:val="24"/>
          <w:szCs w:val="24"/>
        </w:rPr>
      </w:pPr>
    </w:p>
    <w:p w14:paraId="5AA47634" w14:textId="0EBA11A9" w:rsidR="00A06EF0" w:rsidRPr="00844006" w:rsidRDefault="00A06EF0" w:rsidP="00A06EF0">
      <w:pPr>
        <w:pStyle w:val="Heading1"/>
        <w:ind w:left="-4" w:right="0"/>
        <w:rPr>
          <w:rFonts w:ascii="Calibri" w:hAnsi="Calibri" w:cs="Calibri"/>
          <w:sz w:val="24"/>
          <w:szCs w:val="24"/>
        </w:rPr>
      </w:pPr>
      <w:r w:rsidRPr="00844006">
        <w:rPr>
          <w:rFonts w:ascii="Calibri" w:hAnsi="Calibri" w:cs="Calibri"/>
          <w:sz w:val="24"/>
          <w:szCs w:val="24"/>
        </w:rPr>
        <w:t xml:space="preserve">Role of Commission Members and CNCPs in relation to vessels flying their flags </w:t>
      </w:r>
    </w:p>
    <w:p w14:paraId="72578E0B" w14:textId="77777777" w:rsidR="00A06EF0" w:rsidRPr="00844006" w:rsidRDefault="00A06EF0" w:rsidP="002B011E">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23F11E14" w14:textId="3E2A19C8" w:rsidR="00A06EF0" w:rsidRPr="00844006" w:rsidRDefault="00A06EF0" w:rsidP="002B011E">
      <w:pPr>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Each Commission Members and CNCPs shall require its vessels to cooperate with the port State in inspections carried out pursuant to this CMM. </w:t>
      </w:r>
    </w:p>
    <w:p w14:paraId="741BB643" w14:textId="77777777" w:rsidR="00A06EF0" w:rsidRPr="00844006" w:rsidRDefault="00A06EF0" w:rsidP="002B011E">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662C0FBD" w14:textId="6CFCB602" w:rsidR="00A06EF0" w:rsidRPr="00844006" w:rsidRDefault="00A06EF0" w:rsidP="002B011E">
      <w:pPr>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When a Commission Members </w:t>
      </w:r>
      <w:r w:rsidR="006E0FD3" w:rsidRPr="00844006">
        <w:rPr>
          <w:rFonts w:ascii="Calibri" w:hAnsi="Calibri" w:cs="Calibri"/>
          <w:sz w:val="24"/>
          <w:szCs w:val="24"/>
        </w:rPr>
        <w:t xml:space="preserve">or </w:t>
      </w:r>
      <w:r w:rsidRPr="00844006">
        <w:rPr>
          <w:rFonts w:ascii="Calibri" w:hAnsi="Calibri" w:cs="Calibri"/>
          <w:sz w:val="24"/>
          <w:szCs w:val="24"/>
        </w:rPr>
        <w:t xml:space="preserve">CNCPs has clear grounds to believe that one of its vessels has engaged in IUU fishing and is seeking entry to or is in the port of another Commission Members </w:t>
      </w:r>
      <w:r w:rsidR="006E0FD3" w:rsidRPr="00844006">
        <w:rPr>
          <w:rFonts w:ascii="Calibri" w:hAnsi="Calibri" w:cs="Calibri"/>
          <w:sz w:val="24"/>
          <w:szCs w:val="24"/>
        </w:rPr>
        <w:t xml:space="preserve">or </w:t>
      </w:r>
      <w:r w:rsidRPr="00844006">
        <w:rPr>
          <w:rFonts w:ascii="Calibri" w:hAnsi="Calibri" w:cs="Calibri"/>
          <w:sz w:val="24"/>
          <w:szCs w:val="24"/>
        </w:rPr>
        <w:t xml:space="preserve">CNCPs, it shall, as appropriate, request that the Commission Members and CNCPs inspects the vessel or takes other adequate measures. </w:t>
      </w:r>
    </w:p>
    <w:p w14:paraId="7F9BEB32" w14:textId="04919A27" w:rsidR="00A06EF0" w:rsidRPr="00844006" w:rsidRDefault="00A06EF0" w:rsidP="002B011E">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1B9ADE0B" w14:textId="2DF7E410" w:rsidR="00A06EF0" w:rsidRPr="00844006" w:rsidRDefault="00A06EF0" w:rsidP="002B011E">
      <w:pPr>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Each </w:t>
      </w:r>
      <w:r w:rsidR="002B011E" w:rsidRPr="00844006">
        <w:rPr>
          <w:rFonts w:ascii="Calibri" w:hAnsi="Calibri" w:cs="Calibri"/>
          <w:sz w:val="24"/>
          <w:szCs w:val="24"/>
        </w:rPr>
        <w:t xml:space="preserve">Commission Member or CNCP </w:t>
      </w:r>
      <w:r w:rsidRPr="00844006">
        <w:rPr>
          <w:rFonts w:ascii="Calibri" w:hAnsi="Calibri" w:cs="Calibri"/>
          <w:sz w:val="24"/>
          <w:szCs w:val="24"/>
        </w:rPr>
        <w:t xml:space="preserve">shall report to the Secretariat on any actions it has taken in respect of vessels flying its flag that, </w:t>
      </w:r>
      <w:proofErr w:type="gramStart"/>
      <w:r w:rsidRPr="00844006">
        <w:rPr>
          <w:rFonts w:ascii="Calibri" w:hAnsi="Calibri" w:cs="Calibri"/>
          <w:sz w:val="24"/>
          <w:szCs w:val="24"/>
        </w:rPr>
        <w:t>as a result of</w:t>
      </w:r>
      <w:proofErr w:type="gramEnd"/>
      <w:r w:rsidRPr="00844006">
        <w:rPr>
          <w:rFonts w:ascii="Calibri" w:hAnsi="Calibri" w:cs="Calibri"/>
          <w:sz w:val="24"/>
          <w:szCs w:val="24"/>
        </w:rPr>
        <w:t xml:space="preserve"> port State measures taken pursuant to this CMM, have been determined to have engaged in IUU fishing.  </w:t>
      </w:r>
    </w:p>
    <w:p w14:paraId="1F450FA9" w14:textId="77777777" w:rsidR="00A06EF0" w:rsidRPr="00844006" w:rsidRDefault="00A06EF0" w:rsidP="002B011E">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37767AB2" w14:textId="56BA0258" w:rsidR="00A06EF0" w:rsidRPr="00844006" w:rsidRDefault="002B011E" w:rsidP="002B011E">
      <w:pPr>
        <w:numPr>
          <w:ilvl w:val="0"/>
          <w:numId w:val="2"/>
        </w:numPr>
        <w:ind w:left="284" w:hanging="284"/>
        <w:jc w:val="both"/>
        <w:rPr>
          <w:rFonts w:ascii="Calibri" w:hAnsi="Calibri" w:cs="Calibri"/>
          <w:sz w:val="24"/>
          <w:szCs w:val="24"/>
        </w:rPr>
      </w:pPr>
      <w:r w:rsidRPr="00844006">
        <w:rPr>
          <w:rFonts w:ascii="Calibri" w:hAnsi="Calibri" w:cs="Calibri"/>
          <w:sz w:val="24"/>
          <w:szCs w:val="24"/>
        </w:rPr>
        <w:t xml:space="preserve"> </w:t>
      </w:r>
      <w:r w:rsidR="00A06EF0" w:rsidRPr="00844006">
        <w:rPr>
          <w:rFonts w:ascii="Calibri" w:hAnsi="Calibri" w:cs="Calibri"/>
          <w:sz w:val="24"/>
          <w:szCs w:val="24"/>
        </w:rPr>
        <w:t>Each Contracting Party</w:t>
      </w:r>
      <w:r w:rsidR="00C55088" w:rsidRPr="00844006">
        <w:rPr>
          <w:rFonts w:ascii="Calibri" w:hAnsi="Calibri" w:cs="Calibri"/>
          <w:sz w:val="24"/>
          <w:szCs w:val="24"/>
        </w:rPr>
        <w:t xml:space="preserve"> and </w:t>
      </w:r>
      <w:r w:rsidR="00A06EF0" w:rsidRPr="00844006">
        <w:rPr>
          <w:rFonts w:ascii="Calibri" w:hAnsi="Calibri" w:cs="Calibri"/>
          <w:sz w:val="24"/>
          <w:szCs w:val="24"/>
        </w:rPr>
        <w:t xml:space="preserve">CNCP shall provide a report to each ordinary meeting of the Compliance Committee of action that they have taken pursuant to paragraph </w:t>
      </w:r>
      <w:r w:rsidRPr="00844006">
        <w:rPr>
          <w:rFonts w:ascii="Calibri" w:hAnsi="Calibri" w:cs="Calibri"/>
          <w:sz w:val="24"/>
          <w:szCs w:val="24"/>
        </w:rPr>
        <w:t>44</w:t>
      </w:r>
      <w:r w:rsidR="00A06EF0" w:rsidRPr="00844006">
        <w:rPr>
          <w:rFonts w:ascii="Calibri" w:hAnsi="Calibri" w:cs="Calibri"/>
          <w:sz w:val="24"/>
          <w:szCs w:val="24"/>
        </w:rPr>
        <w:t xml:space="preserve">. </w:t>
      </w:r>
    </w:p>
    <w:p w14:paraId="631297F1" w14:textId="43A97121" w:rsidR="00E72E9F" w:rsidRPr="00844006" w:rsidRDefault="00A06EF0" w:rsidP="002B011E">
      <w:pPr>
        <w:spacing w:after="0" w:line="259" w:lineRule="auto"/>
        <w:ind w:left="284" w:hanging="284"/>
        <w:jc w:val="both"/>
        <w:rPr>
          <w:rFonts w:ascii="Calibri" w:hAnsi="Calibri" w:cs="Calibri"/>
          <w:sz w:val="24"/>
          <w:szCs w:val="24"/>
        </w:rPr>
      </w:pPr>
      <w:r w:rsidRPr="00844006">
        <w:rPr>
          <w:rFonts w:ascii="Calibri" w:hAnsi="Calibri" w:cs="Calibri"/>
          <w:sz w:val="24"/>
          <w:szCs w:val="24"/>
        </w:rPr>
        <w:t xml:space="preserve"> </w:t>
      </w:r>
    </w:p>
    <w:p w14:paraId="69D57006" w14:textId="13EEE4E2" w:rsidR="00003FD3" w:rsidRPr="00844006" w:rsidRDefault="00003FD3" w:rsidP="00DD4057">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General Provisions</w:t>
      </w:r>
    </w:p>
    <w:p w14:paraId="72B1FA7D" w14:textId="77777777" w:rsidR="002B011E" w:rsidRPr="00844006" w:rsidRDefault="002B011E" w:rsidP="002B011E">
      <w:pPr>
        <w:rPr>
          <w:rFonts w:ascii="Calibri" w:hAnsi="Calibri" w:cs="Calibri"/>
          <w:sz w:val="24"/>
          <w:szCs w:val="24"/>
        </w:rPr>
      </w:pPr>
    </w:p>
    <w:p w14:paraId="55BE4E84" w14:textId="77777777" w:rsidR="00A06EF0" w:rsidRPr="00844006" w:rsidRDefault="00A06EF0" w:rsidP="00A06EF0">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Nothing in this CMM shall prejudice the rights, jurisdiction and duties of </w:t>
      </w:r>
      <w:r w:rsidRPr="00844006">
        <w:rPr>
          <w:rFonts w:ascii="Calibri" w:hAnsi="Calibri" w:cs="Calibri"/>
          <w:sz w:val="24"/>
          <w:szCs w:val="24"/>
        </w:rPr>
        <w:t xml:space="preserve">Commission </w:t>
      </w:r>
      <w:r w:rsidR="00003FD3" w:rsidRPr="00844006">
        <w:rPr>
          <w:rFonts w:ascii="Calibri" w:hAnsi="Calibri" w:cs="Calibri"/>
          <w:sz w:val="24"/>
          <w:szCs w:val="24"/>
        </w:rPr>
        <w:t xml:space="preserve">Members and CNCPs under international law. </w:t>
      </w:r>
      <w:proofErr w:type="gramStart"/>
      <w:r w:rsidR="00003FD3" w:rsidRPr="00844006">
        <w:rPr>
          <w:rFonts w:ascii="Calibri" w:hAnsi="Calibri" w:cs="Calibri"/>
          <w:sz w:val="24"/>
          <w:szCs w:val="24"/>
        </w:rPr>
        <w:t>In particular, nothing</w:t>
      </w:r>
      <w:proofErr w:type="gramEnd"/>
      <w:r w:rsidR="00003FD3" w:rsidRPr="00844006">
        <w:rPr>
          <w:rFonts w:ascii="Calibri" w:hAnsi="Calibri" w:cs="Calibri"/>
          <w:sz w:val="24"/>
          <w:szCs w:val="24"/>
        </w:rPr>
        <w:t xml:space="preserve"> in this CMM shall be construed to affect the exercise by Members and CNCPs of their authority over their ports in accordance with international law, including their right to deny entry thereto as well as to adopt more stringent measures than those provided for in this CMM. </w:t>
      </w:r>
    </w:p>
    <w:p w14:paraId="53CA22F3" w14:textId="77777777" w:rsidR="00A06EF0" w:rsidRPr="00844006" w:rsidRDefault="00A06EF0" w:rsidP="00A06EF0">
      <w:pPr>
        <w:pStyle w:val="ListParagraph"/>
        <w:spacing w:line="240" w:lineRule="auto"/>
        <w:ind w:left="284" w:hanging="284"/>
        <w:jc w:val="both"/>
        <w:rPr>
          <w:rFonts w:ascii="Calibri" w:hAnsi="Calibri" w:cs="Calibri"/>
          <w:sz w:val="24"/>
          <w:szCs w:val="24"/>
        </w:rPr>
      </w:pPr>
    </w:p>
    <w:p w14:paraId="3E5CA95B" w14:textId="65A3F3C7" w:rsidR="00003FD3" w:rsidRPr="00844006" w:rsidRDefault="002B011E" w:rsidP="00A06EF0">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In the implementation of this CMM and with due regard to appropriate confidentiality requirements, </w:t>
      </w:r>
      <w:r w:rsidR="00A06EF0" w:rsidRPr="00844006">
        <w:rPr>
          <w:rFonts w:ascii="Calibri" w:hAnsi="Calibri" w:cs="Calibri"/>
          <w:sz w:val="24"/>
          <w:szCs w:val="24"/>
        </w:rPr>
        <w:t xml:space="preserve">Commission </w:t>
      </w:r>
      <w:r w:rsidR="00003FD3" w:rsidRPr="00844006">
        <w:rPr>
          <w:rFonts w:ascii="Calibri" w:hAnsi="Calibri" w:cs="Calibri"/>
          <w:sz w:val="24"/>
          <w:szCs w:val="24"/>
        </w:rPr>
        <w:t xml:space="preserve">Members and CNCPs shall cooperate and exchange information with the </w:t>
      </w:r>
      <w:r w:rsidR="00A06EF0" w:rsidRPr="00844006">
        <w:rPr>
          <w:rFonts w:ascii="Calibri" w:hAnsi="Calibri" w:cs="Calibri"/>
          <w:sz w:val="24"/>
          <w:szCs w:val="24"/>
        </w:rPr>
        <w:t>NPFC</w:t>
      </w:r>
      <w:r w:rsidR="00003FD3" w:rsidRPr="00844006">
        <w:rPr>
          <w:rFonts w:ascii="Calibri" w:hAnsi="Calibri" w:cs="Calibri"/>
          <w:sz w:val="24"/>
          <w:szCs w:val="24"/>
        </w:rPr>
        <w:t xml:space="preserve"> Secretariat, relevant States, international organisations, RFMOs and other entities, including, as appropriate, by: </w:t>
      </w:r>
    </w:p>
    <w:p w14:paraId="03D9E62C" w14:textId="77777777" w:rsidR="00003FD3" w:rsidRPr="00844006" w:rsidRDefault="00003FD3" w:rsidP="00DD4057">
      <w:pPr>
        <w:numPr>
          <w:ilvl w:val="0"/>
          <w:numId w:val="8"/>
        </w:numPr>
        <w:spacing w:after="109" w:line="240" w:lineRule="auto"/>
        <w:ind w:left="284" w:right="4" w:hanging="284"/>
        <w:jc w:val="both"/>
        <w:rPr>
          <w:rFonts w:ascii="Calibri" w:hAnsi="Calibri" w:cs="Calibri"/>
          <w:sz w:val="24"/>
          <w:szCs w:val="24"/>
        </w:rPr>
      </w:pPr>
      <w:r w:rsidRPr="00844006">
        <w:rPr>
          <w:rFonts w:ascii="Calibri" w:hAnsi="Calibri" w:cs="Calibri"/>
          <w:sz w:val="24"/>
          <w:szCs w:val="24"/>
        </w:rPr>
        <w:t xml:space="preserve">Requesting information from, and providing information to, relevant information systems; and </w:t>
      </w:r>
    </w:p>
    <w:p w14:paraId="595FDEDB" w14:textId="77777777" w:rsidR="00003FD3" w:rsidRPr="00844006" w:rsidRDefault="00003FD3" w:rsidP="00DD4057">
      <w:pPr>
        <w:numPr>
          <w:ilvl w:val="0"/>
          <w:numId w:val="8"/>
        </w:numPr>
        <w:spacing w:after="109" w:line="240" w:lineRule="auto"/>
        <w:ind w:left="284" w:right="4" w:hanging="284"/>
        <w:jc w:val="both"/>
        <w:rPr>
          <w:rFonts w:ascii="Calibri" w:hAnsi="Calibri" w:cs="Calibri"/>
          <w:sz w:val="24"/>
          <w:szCs w:val="24"/>
        </w:rPr>
      </w:pPr>
      <w:r w:rsidRPr="00844006">
        <w:rPr>
          <w:rFonts w:ascii="Calibri" w:hAnsi="Calibri" w:cs="Calibri"/>
          <w:sz w:val="24"/>
          <w:szCs w:val="24"/>
        </w:rPr>
        <w:t xml:space="preserve">Requesting and providing cooperation to promote the effective implementation of this recommendation. </w:t>
      </w:r>
    </w:p>
    <w:p w14:paraId="36152E80" w14:textId="5DCC0ACF" w:rsidR="00A06EF0" w:rsidRPr="00844006" w:rsidRDefault="002B011E"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proofErr w:type="gramStart"/>
      <w:r w:rsidR="00003FD3" w:rsidRPr="00844006">
        <w:rPr>
          <w:rFonts w:ascii="Calibri" w:hAnsi="Calibri" w:cs="Calibri"/>
          <w:sz w:val="24"/>
          <w:szCs w:val="24"/>
        </w:rPr>
        <w:t>In order to</w:t>
      </w:r>
      <w:proofErr w:type="gramEnd"/>
      <w:r w:rsidR="00003FD3" w:rsidRPr="00844006">
        <w:rPr>
          <w:rFonts w:ascii="Calibri" w:hAnsi="Calibri" w:cs="Calibri"/>
          <w:sz w:val="24"/>
          <w:szCs w:val="24"/>
        </w:rPr>
        <w:t xml:space="preserve"> facilitate the implementation of this CMM, </w:t>
      </w:r>
      <w:r w:rsidR="00A06EF0" w:rsidRPr="00844006">
        <w:rPr>
          <w:rFonts w:ascii="Calibri" w:hAnsi="Calibri" w:cs="Calibri"/>
          <w:sz w:val="24"/>
          <w:szCs w:val="24"/>
        </w:rPr>
        <w:t xml:space="preserve">Commission </w:t>
      </w:r>
      <w:r w:rsidR="00003FD3" w:rsidRPr="00844006">
        <w:rPr>
          <w:rFonts w:ascii="Calibri" w:hAnsi="Calibri" w:cs="Calibri"/>
          <w:sz w:val="24"/>
          <w:szCs w:val="24"/>
        </w:rPr>
        <w:t xml:space="preserve">Members and CNCPs shall, to the extent possible, ensure that national information systems allow for the direct electronic exchange of information on port State measures between them and with the </w:t>
      </w:r>
      <w:r w:rsidR="00A06EF0" w:rsidRPr="00844006">
        <w:rPr>
          <w:rFonts w:ascii="Calibri" w:hAnsi="Calibri" w:cs="Calibri"/>
          <w:sz w:val="24"/>
          <w:szCs w:val="24"/>
        </w:rPr>
        <w:t>NPFC</w:t>
      </w:r>
      <w:r w:rsidR="00003FD3" w:rsidRPr="00844006">
        <w:rPr>
          <w:rFonts w:ascii="Calibri" w:hAnsi="Calibri" w:cs="Calibri"/>
          <w:sz w:val="24"/>
          <w:szCs w:val="24"/>
        </w:rPr>
        <w:t xml:space="preserve"> Secretariat, with due regard to appropriate confidentiality requirements. </w:t>
      </w:r>
    </w:p>
    <w:p w14:paraId="1FBDE139" w14:textId="77777777" w:rsidR="00A06EF0" w:rsidRPr="00844006" w:rsidRDefault="00A06EF0" w:rsidP="00A06EF0">
      <w:pPr>
        <w:pStyle w:val="ListParagraph"/>
        <w:spacing w:line="240" w:lineRule="auto"/>
        <w:ind w:left="284" w:firstLine="0"/>
        <w:jc w:val="both"/>
        <w:rPr>
          <w:rFonts w:ascii="Calibri" w:hAnsi="Calibri" w:cs="Calibri"/>
          <w:sz w:val="24"/>
          <w:szCs w:val="24"/>
        </w:rPr>
      </w:pPr>
    </w:p>
    <w:p w14:paraId="4BC7643E" w14:textId="77C78827" w:rsidR="00A06EF0" w:rsidRPr="00844006" w:rsidRDefault="002B011E" w:rsidP="00DD4057">
      <w:pPr>
        <w:pStyle w:val="ListParagraph"/>
        <w:numPr>
          <w:ilvl w:val="0"/>
          <w:numId w:val="2"/>
        </w:numPr>
        <w:spacing w:line="240" w:lineRule="auto"/>
        <w:ind w:left="284" w:hanging="284"/>
        <w:jc w:val="both"/>
        <w:rPr>
          <w:rFonts w:ascii="Calibri" w:hAnsi="Calibri" w:cs="Calibri"/>
          <w:sz w:val="24"/>
          <w:szCs w:val="24"/>
        </w:rPr>
      </w:pPr>
      <w:r w:rsidRPr="00844006">
        <w:rPr>
          <w:rFonts w:ascii="Calibri" w:hAnsi="Calibri" w:cs="Calibri"/>
          <w:sz w:val="24"/>
          <w:szCs w:val="24"/>
        </w:rPr>
        <w:t xml:space="preserve"> </w:t>
      </w:r>
      <w:r w:rsidR="00003FD3" w:rsidRPr="00844006">
        <w:rPr>
          <w:rFonts w:ascii="Calibri" w:hAnsi="Calibri" w:cs="Calibri"/>
          <w:sz w:val="24"/>
          <w:szCs w:val="24"/>
        </w:rPr>
        <w:t xml:space="preserve">Members and CNCPs, in their capacity as port States, are encouraged to </w:t>
      </w:r>
      <w:proofErr w:type="gramStart"/>
      <w:r w:rsidR="00003FD3" w:rsidRPr="00844006">
        <w:rPr>
          <w:rFonts w:ascii="Calibri" w:hAnsi="Calibri" w:cs="Calibri"/>
          <w:sz w:val="24"/>
          <w:szCs w:val="24"/>
        </w:rPr>
        <w:t>enter into</w:t>
      </w:r>
      <w:proofErr w:type="gramEnd"/>
      <w:r w:rsidR="00003FD3" w:rsidRPr="00844006">
        <w:rPr>
          <w:rFonts w:ascii="Calibri" w:hAnsi="Calibri" w:cs="Calibri"/>
          <w:sz w:val="24"/>
          <w:szCs w:val="24"/>
        </w:rPr>
        <w:t xml:space="preserve"> bilateral agreements/arrangements that allow for joint inspections and an inspector exchange programme designed to promote cooperation, share information, and educate each party's inspectors on inspection strategies and methodologies which promote compliance with </w:t>
      </w:r>
      <w:r w:rsidR="00A06EF0" w:rsidRPr="00844006">
        <w:rPr>
          <w:rFonts w:ascii="Calibri" w:hAnsi="Calibri" w:cs="Calibri"/>
          <w:sz w:val="24"/>
          <w:szCs w:val="24"/>
        </w:rPr>
        <w:t>NPFC</w:t>
      </w:r>
      <w:r w:rsidR="00003FD3" w:rsidRPr="00844006">
        <w:rPr>
          <w:rFonts w:ascii="Calibri" w:hAnsi="Calibri" w:cs="Calibri"/>
          <w:sz w:val="24"/>
          <w:szCs w:val="24"/>
        </w:rPr>
        <w:t xml:space="preserve"> CMMs. </w:t>
      </w:r>
    </w:p>
    <w:p w14:paraId="1A36DC9E" w14:textId="77777777" w:rsidR="00A06EF0" w:rsidRPr="00844006" w:rsidRDefault="00A06EF0" w:rsidP="00A06EF0">
      <w:pPr>
        <w:pStyle w:val="ListParagraph"/>
        <w:rPr>
          <w:rFonts w:ascii="Calibri" w:hAnsi="Calibri" w:cs="Calibri"/>
          <w:sz w:val="24"/>
          <w:szCs w:val="24"/>
        </w:rPr>
      </w:pPr>
    </w:p>
    <w:p w14:paraId="30E38466" w14:textId="38F8DB1C" w:rsidR="002B011E" w:rsidRPr="00844006" w:rsidRDefault="002B011E" w:rsidP="002B011E">
      <w:pPr>
        <w:pStyle w:val="Heading1"/>
        <w:spacing w:line="240" w:lineRule="auto"/>
        <w:ind w:left="284" w:hanging="284"/>
        <w:jc w:val="both"/>
        <w:rPr>
          <w:rFonts w:ascii="Calibri" w:hAnsi="Calibri" w:cs="Calibri"/>
          <w:sz w:val="24"/>
          <w:szCs w:val="24"/>
        </w:rPr>
      </w:pPr>
      <w:r w:rsidRPr="00844006">
        <w:rPr>
          <w:rFonts w:ascii="Calibri" w:hAnsi="Calibri" w:cs="Calibri"/>
          <w:sz w:val="24"/>
          <w:szCs w:val="24"/>
        </w:rPr>
        <w:t>Requirements</w:t>
      </w:r>
      <w:r w:rsidR="4CEF1803" w:rsidRPr="00844006">
        <w:rPr>
          <w:rFonts w:ascii="Calibri" w:hAnsi="Calibri" w:cs="Calibri"/>
          <w:sz w:val="24"/>
          <w:szCs w:val="24"/>
        </w:rPr>
        <w:t xml:space="preserve"> for</w:t>
      </w:r>
      <w:r w:rsidRPr="00844006">
        <w:rPr>
          <w:rFonts w:ascii="Calibri" w:hAnsi="Calibri" w:cs="Calibri"/>
          <w:sz w:val="24"/>
          <w:szCs w:val="24"/>
        </w:rPr>
        <w:t xml:space="preserve"> </w:t>
      </w:r>
      <w:r w:rsidR="4040712A" w:rsidRPr="00844006">
        <w:rPr>
          <w:rFonts w:ascii="Calibri" w:hAnsi="Calibri" w:cs="Calibri"/>
          <w:sz w:val="24"/>
          <w:szCs w:val="24"/>
        </w:rPr>
        <w:t>SIDS</w:t>
      </w:r>
      <w:r w:rsidRPr="00844006">
        <w:rPr>
          <w:rFonts w:ascii="Calibri" w:hAnsi="Calibri" w:cs="Calibri"/>
          <w:sz w:val="24"/>
          <w:szCs w:val="24"/>
        </w:rPr>
        <w:t xml:space="preserve"> Members and CNCPs </w:t>
      </w:r>
    </w:p>
    <w:p w14:paraId="4EFA8378" w14:textId="77777777" w:rsidR="002B011E" w:rsidRPr="00844006" w:rsidRDefault="002B011E" w:rsidP="002B011E">
      <w:pPr>
        <w:rPr>
          <w:rFonts w:ascii="Calibri" w:hAnsi="Calibri" w:cs="Calibri"/>
          <w:sz w:val="24"/>
          <w:szCs w:val="24"/>
        </w:rPr>
      </w:pPr>
    </w:p>
    <w:p w14:paraId="7559C597" w14:textId="76AD4929" w:rsidR="002B011E" w:rsidRPr="00844006" w:rsidRDefault="002B011E" w:rsidP="00E234DD">
      <w:pPr>
        <w:pStyle w:val="ListParagraph"/>
        <w:numPr>
          <w:ilvl w:val="0"/>
          <w:numId w:val="2"/>
        </w:numPr>
        <w:spacing w:after="109" w:line="240" w:lineRule="auto"/>
        <w:ind w:left="1" w:right="4" w:firstLine="0"/>
        <w:jc w:val="both"/>
        <w:rPr>
          <w:rFonts w:ascii="Calibri" w:hAnsi="Calibri" w:cs="Calibri"/>
          <w:sz w:val="24"/>
          <w:szCs w:val="24"/>
        </w:rPr>
      </w:pPr>
      <w:r w:rsidRPr="00844006">
        <w:rPr>
          <w:rFonts w:ascii="Calibri" w:hAnsi="Calibri" w:cs="Calibri"/>
          <w:sz w:val="24"/>
          <w:szCs w:val="24"/>
        </w:rPr>
        <w:t xml:space="preserve"> Members and CNCPs shall give full recognition to the special requirements of </w:t>
      </w:r>
      <w:r w:rsidR="32ACD9D7" w:rsidRPr="00844006">
        <w:rPr>
          <w:rFonts w:ascii="Calibri" w:hAnsi="Calibri" w:cs="Calibri"/>
          <w:sz w:val="24"/>
          <w:szCs w:val="24"/>
        </w:rPr>
        <w:t>SIDS</w:t>
      </w:r>
      <w:r w:rsidRPr="00844006">
        <w:rPr>
          <w:rFonts w:ascii="Calibri" w:hAnsi="Calibri" w:cs="Calibri"/>
          <w:sz w:val="24"/>
          <w:szCs w:val="24"/>
        </w:rPr>
        <w:t xml:space="preserve"> Members and CNCPs in relation to a port inspection scheme consistent with this CMM. Commission Members and CNCPs</w:t>
      </w:r>
      <w:r w:rsidR="001B0485" w:rsidRPr="00844006">
        <w:rPr>
          <w:rFonts w:ascii="Calibri" w:hAnsi="Calibri" w:cs="Calibri"/>
          <w:sz w:val="24"/>
          <w:szCs w:val="24"/>
        </w:rPr>
        <w:t xml:space="preserve">, </w:t>
      </w:r>
      <w:r w:rsidRPr="00844006">
        <w:rPr>
          <w:rFonts w:ascii="Calibri" w:hAnsi="Calibri" w:cs="Calibri"/>
          <w:sz w:val="24"/>
          <w:szCs w:val="24"/>
        </w:rPr>
        <w:t xml:space="preserve">shall, either directly or through the NPFC, provide assistance to </w:t>
      </w:r>
      <w:r w:rsidR="3CCE662D" w:rsidRPr="00844006">
        <w:rPr>
          <w:rFonts w:ascii="Calibri" w:hAnsi="Calibri" w:cs="Calibri"/>
          <w:sz w:val="24"/>
          <w:szCs w:val="24"/>
        </w:rPr>
        <w:t xml:space="preserve">SIDS </w:t>
      </w:r>
      <w:r w:rsidRPr="00844006">
        <w:rPr>
          <w:rFonts w:ascii="Calibri" w:hAnsi="Calibri" w:cs="Calibri"/>
          <w:sz w:val="24"/>
          <w:szCs w:val="24"/>
        </w:rPr>
        <w:t>Commission Members and CNCPs in order to</w:t>
      </w:r>
      <w:r w:rsidR="00E234DD" w:rsidRPr="00844006">
        <w:rPr>
          <w:rFonts w:ascii="Calibri" w:hAnsi="Calibri" w:cs="Calibri"/>
          <w:sz w:val="24"/>
          <w:szCs w:val="24"/>
        </w:rPr>
        <w:t xml:space="preserve"> </w:t>
      </w:r>
      <w:r w:rsidR="00DC3539" w:rsidRPr="00844006">
        <w:rPr>
          <w:rFonts w:ascii="Calibri" w:hAnsi="Calibri" w:cs="Calibri"/>
          <w:sz w:val="24"/>
          <w:szCs w:val="24"/>
        </w:rPr>
        <w:t>d</w:t>
      </w:r>
      <w:r w:rsidRPr="00844006">
        <w:rPr>
          <w:rFonts w:ascii="Calibri" w:hAnsi="Calibri" w:cs="Calibri"/>
          <w:sz w:val="24"/>
          <w:szCs w:val="24"/>
        </w:rPr>
        <w:t>evelop their capacity</w:t>
      </w:r>
      <w:r w:rsidR="00E234DD" w:rsidRPr="00844006">
        <w:rPr>
          <w:rFonts w:ascii="Calibri" w:hAnsi="Calibri" w:cs="Calibri"/>
          <w:sz w:val="24"/>
          <w:szCs w:val="24"/>
        </w:rPr>
        <w:t>,</w:t>
      </w:r>
      <w:r w:rsidRPr="00844006">
        <w:rPr>
          <w:rFonts w:ascii="Calibri" w:hAnsi="Calibri" w:cs="Calibri"/>
          <w:sz w:val="24"/>
          <w:szCs w:val="24"/>
        </w:rPr>
        <w:t xml:space="preserve"> including by providing technical assistance  to support and strengthen the development and implementation of an effective system of port inspection at national, regional or international levels and to ensure that a disproportionate burden resulting from the implementation of this CMM is not unnecessarily transferred to them</w:t>
      </w:r>
      <w:r w:rsidR="00586ABE" w:rsidRPr="00844006">
        <w:rPr>
          <w:rFonts w:ascii="Calibri" w:hAnsi="Calibri" w:cs="Calibri"/>
          <w:sz w:val="24"/>
          <w:szCs w:val="24"/>
        </w:rPr>
        <w:t>.</w:t>
      </w:r>
    </w:p>
    <w:p w14:paraId="1C7BAD06" w14:textId="77777777" w:rsidR="00E96302" w:rsidRDefault="00E96302" w:rsidP="00844006">
      <w:pPr>
        <w:spacing w:line="240" w:lineRule="auto"/>
        <w:ind w:left="0" w:firstLine="0"/>
        <w:rPr>
          <w:rFonts w:ascii="Calibri" w:hAnsi="Calibri" w:cs="Calibri"/>
          <w:sz w:val="24"/>
          <w:szCs w:val="24"/>
        </w:rPr>
      </w:pPr>
    </w:p>
    <w:p w14:paraId="1256F82B" w14:textId="77777777" w:rsidR="00844006" w:rsidRDefault="00844006" w:rsidP="00844006">
      <w:pPr>
        <w:spacing w:line="240" w:lineRule="auto"/>
        <w:ind w:left="0" w:firstLine="0"/>
        <w:rPr>
          <w:rFonts w:ascii="Calibri" w:hAnsi="Calibri" w:cs="Calibri"/>
          <w:sz w:val="24"/>
          <w:szCs w:val="24"/>
        </w:rPr>
      </w:pPr>
    </w:p>
    <w:p w14:paraId="6CBE2FEC" w14:textId="2BBCEDCA" w:rsidR="00844006" w:rsidRPr="00844006" w:rsidRDefault="00844006" w:rsidP="00844006">
      <w:pPr>
        <w:tabs>
          <w:tab w:val="center" w:pos="4536"/>
          <w:tab w:val="left" w:pos="5950"/>
        </w:tabs>
        <w:spacing w:line="240" w:lineRule="auto"/>
        <w:ind w:left="0" w:firstLine="0"/>
        <w:rPr>
          <w:rFonts w:ascii="Calibri" w:hAnsi="Calibri" w:cs="Calibri"/>
          <w:b/>
          <w:bCs/>
          <w:sz w:val="24"/>
          <w:szCs w:val="24"/>
        </w:rPr>
      </w:pPr>
      <w:r>
        <w:rPr>
          <w:rFonts w:ascii="Calibri" w:hAnsi="Calibri" w:cs="Calibri"/>
          <w:b/>
          <w:bCs/>
          <w:sz w:val="24"/>
          <w:szCs w:val="24"/>
        </w:rPr>
        <w:tab/>
      </w:r>
      <w:r w:rsidRPr="00844006">
        <w:rPr>
          <w:rFonts w:ascii="Calibri" w:hAnsi="Calibri" w:cs="Calibri"/>
          <w:b/>
          <w:bCs/>
          <w:sz w:val="24"/>
          <w:szCs w:val="24"/>
        </w:rPr>
        <w:t>ANNEXES</w:t>
      </w:r>
      <w:r>
        <w:rPr>
          <w:rFonts w:ascii="Calibri" w:hAnsi="Calibri" w:cs="Calibri"/>
          <w:b/>
          <w:bCs/>
          <w:sz w:val="24"/>
          <w:szCs w:val="24"/>
        </w:rPr>
        <w:t xml:space="preserve"> (A – D)</w:t>
      </w:r>
    </w:p>
    <w:p w14:paraId="3F62DC4E" w14:textId="77777777" w:rsidR="00E96302" w:rsidRPr="00844006" w:rsidRDefault="00E96302" w:rsidP="4744CFF5">
      <w:pPr>
        <w:spacing w:line="240" w:lineRule="auto"/>
        <w:rPr>
          <w:rFonts w:ascii="Calibri" w:hAnsi="Calibri" w:cs="Calibri"/>
          <w:sz w:val="24"/>
          <w:szCs w:val="24"/>
        </w:rPr>
      </w:pPr>
    </w:p>
    <w:p w14:paraId="5A9F810D" w14:textId="5360ABC0" w:rsidR="00E96302" w:rsidRPr="00844006" w:rsidRDefault="00E96302" w:rsidP="00E96302">
      <w:pPr>
        <w:spacing w:after="234" w:line="259" w:lineRule="auto"/>
        <w:ind w:left="10" w:right="7"/>
        <w:jc w:val="center"/>
        <w:rPr>
          <w:rFonts w:ascii="Calibri" w:hAnsi="Calibri" w:cs="Calibri"/>
          <w:sz w:val="24"/>
          <w:szCs w:val="24"/>
        </w:rPr>
      </w:pPr>
      <w:r w:rsidRPr="00844006">
        <w:rPr>
          <w:rFonts w:ascii="Calibri" w:eastAsia="Times New Roman" w:hAnsi="Calibri" w:cs="Calibri"/>
          <w:b/>
          <w:sz w:val="24"/>
          <w:szCs w:val="24"/>
        </w:rPr>
        <w:t xml:space="preserve">ANNEX </w:t>
      </w:r>
      <w:r w:rsidR="00F17A10" w:rsidRPr="00844006">
        <w:rPr>
          <w:rFonts w:ascii="Calibri" w:eastAsia="Times New Roman" w:hAnsi="Calibri" w:cs="Calibri"/>
          <w:b/>
          <w:sz w:val="24"/>
          <w:szCs w:val="24"/>
        </w:rPr>
        <w:t>A</w:t>
      </w:r>
    </w:p>
    <w:p w14:paraId="4D62E708" w14:textId="17294EB2" w:rsidR="00E96302" w:rsidRPr="00844006" w:rsidRDefault="00E96302" w:rsidP="00F17A10">
      <w:pPr>
        <w:spacing w:after="115" w:line="259" w:lineRule="auto"/>
        <w:ind w:left="414"/>
        <w:jc w:val="center"/>
        <w:rPr>
          <w:rFonts w:ascii="Calibri" w:hAnsi="Calibri" w:cs="Calibri"/>
          <w:b/>
          <w:sz w:val="24"/>
          <w:szCs w:val="24"/>
        </w:rPr>
      </w:pPr>
      <w:r w:rsidRPr="00844006">
        <w:rPr>
          <w:rFonts w:ascii="Calibri" w:eastAsia="Times New Roman" w:hAnsi="Calibri" w:cs="Calibri"/>
          <w:b/>
          <w:sz w:val="24"/>
          <w:szCs w:val="24"/>
        </w:rPr>
        <w:t xml:space="preserve">INFORMATION TO BE PROVIDED IN </w:t>
      </w:r>
      <w:r w:rsidR="00F17A10" w:rsidRPr="00844006">
        <w:rPr>
          <w:rFonts w:ascii="Calibri" w:eastAsia="Times New Roman" w:hAnsi="Calibri" w:cs="Calibri"/>
          <w:b/>
          <w:sz w:val="24"/>
          <w:szCs w:val="24"/>
        </w:rPr>
        <w:t>PRIOR NOTIFICATIONS</w:t>
      </w:r>
      <w:r w:rsidRPr="00844006">
        <w:rPr>
          <w:rFonts w:ascii="Calibri" w:eastAsia="Times New Roman" w:hAnsi="Calibri" w:cs="Calibri"/>
          <w:b/>
          <w:sz w:val="24"/>
          <w:szCs w:val="24"/>
        </w:rPr>
        <w:t xml:space="preserve"> BY FOREIGN VESSELS REQUESTING PORT ENTRY</w:t>
      </w:r>
    </w:p>
    <w:tbl>
      <w:tblPr>
        <w:tblStyle w:val="TableGrid"/>
        <w:tblW w:w="9559" w:type="dxa"/>
        <w:tblInd w:w="6" w:type="dxa"/>
        <w:tblCellMar>
          <w:top w:w="175" w:type="dxa"/>
          <w:right w:w="33" w:type="dxa"/>
        </w:tblCellMar>
        <w:tblLook w:val="04A0" w:firstRow="1" w:lastRow="0" w:firstColumn="1" w:lastColumn="0" w:noHBand="0" w:noVBand="1"/>
      </w:tblPr>
      <w:tblGrid>
        <w:gridCol w:w="737"/>
        <w:gridCol w:w="321"/>
        <w:gridCol w:w="232"/>
        <w:gridCol w:w="48"/>
        <w:gridCol w:w="287"/>
        <w:gridCol w:w="192"/>
        <w:gridCol w:w="552"/>
        <w:gridCol w:w="175"/>
        <w:gridCol w:w="173"/>
        <w:gridCol w:w="252"/>
        <w:gridCol w:w="564"/>
        <w:gridCol w:w="173"/>
        <w:gridCol w:w="172"/>
        <w:gridCol w:w="188"/>
        <w:gridCol w:w="295"/>
        <w:gridCol w:w="127"/>
        <w:gridCol w:w="569"/>
        <w:gridCol w:w="170"/>
        <w:gridCol w:w="173"/>
        <w:gridCol w:w="406"/>
        <w:gridCol w:w="134"/>
        <w:gridCol w:w="458"/>
        <w:gridCol w:w="354"/>
        <w:gridCol w:w="291"/>
        <w:gridCol w:w="175"/>
        <w:gridCol w:w="278"/>
        <w:gridCol w:w="185"/>
        <w:gridCol w:w="428"/>
        <w:gridCol w:w="273"/>
        <w:gridCol w:w="86"/>
        <w:gridCol w:w="1091"/>
      </w:tblGrid>
      <w:tr w:rsidR="00E96302" w:rsidRPr="00844006" w14:paraId="7899574E"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6645FC8A"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 Intended port of call  </w:t>
            </w:r>
          </w:p>
        </w:tc>
        <w:tc>
          <w:tcPr>
            <w:tcW w:w="3963" w:type="dxa"/>
            <w:gridSpan w:val="15"/>
            <w:tcBorders>
              <w:top w:val="single" w:sz="4" w:space="0" w:color="000000"/>
              <w:left w:val="single" w:sz="4" w:space="0" w:color="000000"/>
              <w:bottom w:val="single" w:sz="4" w:space="0" w:color="000000"/>
              <w:right w:val="nil"/>
            </w:tcBorders>
            <w:vAlign w:val="center"/>
          </w:tcPr>
          <w:p w14:paraId="25F623C9"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6EC78DD7"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7DD3160A"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2DB74240"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2. Port State  </w:t>
            </w:r>
          </w:p>
        </w:tc>
        <w:tc>
          <w:tcPr>
            <w:tcW w:w="3963" w:type="dxa"/>
            <w:gridSpan w:val="15"/>
            <w:tcBorders>
              <w:top w:val="single" w:sz="4" w:space="0" w:color="000000"/>
              <w:left w:val="single" w:sz="4" w:space="0" w:color="000000"/>
              <w:bottom w:val="single" w:sz="4" w:space="0" w:color="000000"/>
              <w:right w:val="nil"/>
            </w:tcBorders>
            <w:vAlign w:val="center"/>
          </w:tcPr>
          <w:p w14:paraId="6A754EEA"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316153A8"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28C5F36B"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26017ED0"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3. Estimated date and time of arrival  </w:t>
            </w:r>
          </w:p>
        </w:tc>
        <w:tc>
          <w:tcPr>
            <w:tcW w:w="3963" w:type="dxa"/>
            <w:gridSpan w:val="15"/>
            <w:tcBorders>
              <w:top w:val="single" w:sz="4" w:space="0" w:color="000000"/>
              <w:left w:val="single" w:sz="4" w:space="0" w:color="000000"/>
              <w:bottom w:val="single" w:sz="4" w:space="0" w:color="000000"/>
              <w:right w:val="nil"/>
            </w:tcBorders>
            <w:vAlign w:val="center"/>
          </w:tcPr>
          <w:p w14:paraId="226AAABC"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7124B879"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71FCA229"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4D181448"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4. Purpose(s)  </w:t>
            </w:r>
          </w:p>
        </w:tc>
        <w:tc>
          <w:tcPr>
            <w:tcW w:w="3963" w:type="dxa"/>
            <w:gridSpan w:val="15"/>
            <w:tcBorders>
              <w:top w:val="single" w:sz="4" w:space="0" w:color="000000"/>
              <w:left w:val="single" w:sz="4" w:space="0" w:color="000000"/>
              <w:bottom w:val="single" w:sz="4" w:space="0" w:color="000000"/>
              <w:right w:val="nil"/>
            </w:tcBorders>
            <w:vAlign w:val="center"/>
          </w:tcPr>
          <w:p w14:paraId="2FCEE1C7"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2EB85E0B"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358DFD38"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3E5FAC1"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5. Port and date of last port call </w:t>
            </w:r>
          </w:p>
        </w:tc>
        <w:tc>
          <w:tcPr>
            <w:tcW w:w="3963" w:type="dxa"/>
            <w:gridSpan w:val="15"/>
            <w:tcBorders>
              <w:top w:val="single" w:sz="4" w:space="0" w:color="000000"/>
              <w:left w:val="single" w:sz="4" w:space="0" w:color="000000"/>
              <w:bottom w:val="single" w:sz="4" w:space="0" w:color="000000"/>
              <w:right w:val="nil"/>
            </w:tcBorders>
            <w:vAlign w:val="center"/>
          </w:tcPr>
          <w:p w14:paraId="28D17B55"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7752EB8"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2C8E6413"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233825E9"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6. Name of the vessel  </w:t>
            </w:r>
          </w:p>
        </w:tc>
        <w:tc>
          <w:tcPr>
            <w:tcW w:w="3963" w:type="dxa"/>
            <w:gridSpan w:val="15"/>
            <w:tcBorders>
              <w:top w:val="single" w:sz="4" w:space="0" w:color="000000"/>
              <w:left w:val="single" w:sz="4" w:space="0" w:color="000000"/>
              <w:bottom w:val="single" w:sz="4" w:space="0" w:color="000000"/>
              <w:right w:val="nil"/>
            </w:tcBorders>
            <w:vAlign w:val="center"/>
          </w:tcPr>
          <w:p w14:paraId="3C1329F2"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463CFBA3"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341B4984"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6DA1E7CB"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7. Flag State  </w:t>
            </w:r>
          </w:p>
        </w:tc>
        <w:tc>
          <w:tcPr>
            <w:tcW w:w="3963" w:type="dxa"/>
            <w:gridSpan w:val="15"/>
            <w:tcBorders>
              <w:top w:val="single" w:sz="4" w:space="0" w:color="000000"/>
              <w:left w:val="single" w:sz="4" w:space="0" w:color="000000"/>
              <w:bottom w:val="single" w:sz="4" w:space="0" w:color="000000"/>
              <w:right w:val="nil"/>
            </w:tcBorders>
            <w:vAlign w:val="center"/>
          </w:tcPr>
          <w:p w14:paraId="77464E1B"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5F2F4948"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5C0C7E06"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15E0182F"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8. Type of vessel  </w:t>
            </w:r>
          </w:p>
        </w:tc>
        <w:tc>
          <w:tcPr>
            <w:tcW w:w="3963" w:type="dxa"/>
            <w:gridSpan w:val="15"/>
            <w:tcBorders>
              <w:top w:val="single" w:sz="4" w:space="0" w:color="000000"/>
              <w:left w:val="single" w:sz="4" w:space="0" w:color="000000"/>
              <w:bottom w:val="single" w:sz="4" w:space="0" w:color="000000"/>
              <w:right w:val="nil"/>
            </w:tcBorders>
            <w:vAlign w:val="center"/>
          </w:tcPr>
          <w:p w14:paraId="510C84A3"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68493894"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0CDB4935"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664B9A79"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9. International Radio Call Sign</w:t>
            </w:r>
            <w:r w:rsidRPr="00844006">
              <w:rPr>
                <w:rFonts w:ascii="Calibri" w:eastAsia="Times New Roman" w:hAnsi="Calibri" w:cs="Calibri"/>
                <w:sz w:val="24"/>
                <w:szCs w:val="24"/>
                <w:vertAlign w:val="superscript"/>
              </w:rPr>
              <w:t xml:space="preserve"> </w:t>
            </w:r>
            <w:r w:rsidRPr="00844006">
              <w:rPr>
                <w:rFonts w:ascii="Calibri" w:eastAsia="Times New Roman" w:hAnsi="Calibri" w:cs="Calibri"/>
                <w:sz w:val="24"/>
                <w:szCs w:val="24"/>
              </w:rPr>
              <w:t xml:space="preserve">  </w:t>
            </w:r>
          </w:p>
        </w:tc>
        <w:tc>
          <w:tcPr>
            <w:tcW w:w="3963" w:type="dxa"/>
            <w:gridSpan w:val="15"/>
            <w:tcBorders>
              <w:top w:val="single" w:sz="4" w:space="0" w:color="000000"/>
              <w:left w:val="single" w:sz="4" w:space="0" w:color="000000"/>
              <w:bottom w:val="single" w:sz="4" w:space="0" w:color="000000"/>
              <w:right w:val="nil"/>
            </w:tcBorders>
            <w:vAlign w:val="center"/>
          </w:tcPr>
          <w:p w14:paraId="7D71FC2E"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18E463F4"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74F6CD8F"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53942742"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10. Vessel contact information </w:t>
            </w:r>
          </w:p>
        </w:tc>
        <w:tc>
          <w:tcPr>
            <w:tcW w:w="3963" w:type="dxa"/>
            <w:gridSpan w:val="15"/>
            <w:tcBorders>
              <w:top w:val="single" w:sz="4" w:space="0" w:color="000000"/>
              <w:left w:val="single" w:sz="4" w:space="0" w:color="000000"/>
              <w:bottom w:val="single" w:sz="4" w:space="0" w:color="000000"/>
              <w:right w:val="nil"/>
            </w:tcBorders>
            <w:vAlign w:val="center"/>
          </w:tcPr>
          <w:p w14:paraId="75B2E0DF"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6A69B94E"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6DFFD810"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3B38DA31"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11. Vessel owner(s) </w:t>
            </w:r>
          </w:p>
        </w:tc>
        <w:tc>
          <w:tcPr>
            <w:tcW w:w="3963" w:type="dxa"/>
            <w:gridSpan w:val="15"/>
            <w:tcBorders>
              <w:top w:val="single" w:sz="4" w:space="0" w:color="000000"/>
              <w:left w:val="single" w:sz="4" w:space="0" w:color="000000"/>
              <w:bottom w:val="single" w:sz="4" w:space="0" w:color="000000"/>
              <w:right w:val="nil"/>
            </w:tcBorders>
            <w:vAlign w:val="center"/>
          </w:tcPr>
          <w:p w14:paraId="0F174B5E"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BB30628"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5401D137"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B10CC1C"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12. Certificate of registry ID   </w:t>
            </w:r>
          </w:p>
        </w:tc>
        <w:tc>
          <w:tcPr>
            <w:tcW w:w="3963" w:type="dxa"/>
            <w:gridSpan w:val="15"/>
            <w:tcBorders>
              <w:top w:val="single" w:sz="4" w:space="0" w:color="000000"/>
              <w:left w:val="single" w:sz="4" w:space="0" w:color="000000"/>
              <w:bottom w:val="single" w:sz="4" w:space="0" w:color="000000"/>
              <w:right w:val="nil"/>
            </w:tcBorders>
            <w:vAlign w:val="center"/>
          </w:tcPr>
          <w:p w14:paraId="1E731009"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3F3AF625"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09332F1E"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64C41AC6"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13. IMO ship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5243F811"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149091B9"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0F724B1B" w14:textId="77777777" w:rsidTr="00F17A10">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BA33B43"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14. External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10253702"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7EBC0E01"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2EC59DDE"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2EB7FF56" w14:textId="7B5D350C"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15. </w:t>
            </w:r>
            <w:r w:rsidR="00F17A10" w:rsidRPr="00844006">
              <w:rPr>
                <w:rFonts w:ascii="Calibri" w:eastAsia="Times New Roman" w:hAnsi="Calibri" w:cs="Calibri"/>
                <w:sz w:val="24"/>
                <w:szCs w:val="24"/>
              </w:rPr>
              <w:t>NPFC</w:t>
            </w:r>
            <w:r w:rsidRPr="00844006">
              <w:rPr>
                <w:rFonts w:ascii="Calibri" w:eastAsia="Times New Roman" w:hAnsi="Calibri" w:cs="Calibri"/>
                <w:sz w:val="24"/>
                <w:szCs w:val="24"/>
              </w:rPr>
              <w:t xml:space="preserve"> ID, if applicable  </w:t>
            </w:r>
          </w:p>
        </w:tc>
        <w:tc>
          <w:tcPr>
            <w:tcW w:w="3963" w:type="dxa"/>
            <w:gridSpan w:val="15"/>
            <w:tcBorders>
              <w:top w:val="single" w:sz="4" w:space="0" w:color="000000"/>
              <w:left w:val="single" w:sz="4" w:space="0" w:color="000000"/>
              <w:bottom w:val="single" w:sz="4" w:space="0" w:color="000000"/>
              <w:right w:val="nil"/>
            </w:tcBorders>
            <w:vAlign w:val="center"/>
          </w:tcPr>
          <w:p w14:paraId="63CB4661"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857E3AA"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7BA0BFDC" w14:textId="77777777" w:rsidTr="00F17A10">
        <w:trPr>
          <w:trHeight w:val="504"/>
        </w:trPr>
        <w:tc>
          <w:tcPr>
            <w:tcW w:w="1625" w:type="dxa"/>
            <w:gridSpan w:val="5"/>
            <w:tcBorders>
              <w:top w:val="single" w:sz="4" w:space="0" w:color="000000"/>
              <w:left w:val="single" w:sz="4" w:space="0" w:color="000000"/>
              <w:bottom w:val="single" w:sz="4" w:space="0" w:color="000000"/>
              <w:right w:val="single" w:sz="4" w:space="0" w:color="000000"/>
            </w:tcBorders>
            <w:vAlign w:val="center"/>
          </w:tcPr>
          <w:p w14:paraId="6E460E75"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16. VMS </w:t>
            </w:r>
          </w:p>
        </w:tc>
        <w:tc>
          <w:tcPr>
            <w:tcW w:w="2081" w:type="dxa"/>
            <w:gridSpan w:val="7"/>
            <w:tcBorders>
              <w:top w:val="single" w:sz="4" w:space="0" w:color="000000"/>
              <w:left w:val="single" w:sz="4" w:space="0" w:color="000000"/>
              <w:bottom w:val="single" w:sz="4" w:space="0" w:color="000000"/>
              <w:right w:val="single" w:sz="4" w:space="0" w:color="000000"/>
            </w:tcBorders>
            <w:vAlign w:val="center"/>
          </w:tcPr>
          <w:p w14:paraId="10A5A348" w14:textId="77777777" w:rsidR="00E96302" w:rsidRPr="00844006" w:rsidRDefault="00E96302" w:rsidP="00E234DD">
            <w:pPr>
              <w:spacing w:after="0" w:line="240" w:lineRule="auto"/>
              <w:ind w:left="0" w:right="39" w:firstLine="0"/>
              <w:jc w:val="center"/>
              <w:rPr>
                <w:rFonts w:ascii="Calibri" w:hAnsi="Calibri" w:cs="Calibri"/>
                <w:sz w:val="24"/>
                <w:szCs w:val="24"/>
              </w:rPr>
            </w:pPr>
            <w:r w:rsidRPr="00844006">
              <w:rPr>
                <w:rFonts w:ascii="Calibri" w:eastAsia="Times New Roman" w:hAnsi="Calibri" w:cs="Calibri"/>
                <w:sz w:val="24"/>
                <w:szCs w:val="24"/>
              </w:rPr>
              <w:t xml:space="preserve">No </w:t>
            </w:r>
          </w:p>
        </w:tc>
        <w:tc>
          <w:tcPr>
            <w:tcW w:w="2100" w:type="dxa"/>
            <w:gridSpan w:val="8"/>
            <w:tcBorders>
              <w:top w:val="single" w:sz="4" w:space="0" w:color="000000"/>
              <w:left w:val="single" w:sz="4" w:space="0" w:color="000000"/>
              <w:bottom w:val="single" w:sz="4" w:space="0" w:color="000000"/>
              <w:right w:val="single" w:sz="4" w:space="0" w:color="000000"/>
            </w:tcBorders>
            <w:vAlign w:val="center"/>
          </w:tcPr>
          <w:p w14:paraId="3D75AF8A" w14:textId="77777777" w:rsidR="00E96302" w:rsidRPr="00844006" w:rsidRDefault="00E96302" w:rsidP="00E234DD">
            <w:pPr>
              <w:spacing w:after="0" w:line="240" w:lineRule="auto"/>
              <w:ind w:left="0" w:right="40" w:firstLine="0"/>
              <w:jc w:val="center"/>
              <w:rPr>
                <w:rFonts w:ascii="Calibri" w:hAnsi="Calibri" w:cs="Calibri"/>
                <w:sz w:val="24"/>
                <w:szCs w:val="24"/>
              </w:rPr>
            </w:pPr>
            <w:r w:rsidRPr="00844006">
              <w:rPr>
                <w:rFonts w:ascii="Calibri" w:eastAsia="Times New Roman" w:hAnsi="Calibri" w:cs="Calibri"/>
                <w:sz w:val="24"/>
                <w:szCs w:val="24"/>
              </w:rPr>
              <w:t xml:space="preserve">Yes: National </w:t>
            </w:r>
          </w:p>
        </w:tc>
        <w:tc>
          <w:tcPr>
            <w:tcW w:w="1690" w:type="dxa"/>
            <w:gridSpan w:val="6"/>
            <w:tcBorders>
              <w:top w:val="single" w:sz="4" w:space="0" w:color="000000"/>
              <w:left w:val="single" w:sz="4" w:space="0" w:color="000000"/>
              <w:bottom w:val="single" w:sz="4" w:space="0" w:color="000000"/>
              <w:right w:val="nil"/>
            </w:tcBorders>
            <w:vAlign w:val="center"/>
          </w:tcPr>
          <w:p w14:paraId="66DC0551" w14:textId="77295E93" w:rsidR="00E96302" w:rsidRPr="00844006" w:rsidRDefault="00E96302" w:rsidP="00E234DD">
            <w:pPr>
              <w:spacing w:after="0" w:line="240" w:lineRule="auto"/>
              <w:ind w:left="281" w:firstLine="0"/>
              <w:rPr>
                <w:rFonts w:ascii="Calibri" w:hAnsi="Calibri" w:cs="Calibri"/>
                <w:sz w:val="24"/>
                <w:szCs w:val="24"/>
              </w:rPr>
            </w:pPr>
            <w:r w:rsidRPr="00844006">
              <w:rPr>
                <w:rFonts w:ascii="Calibri" w:eastAsia="Times New Roman" w:hAnsi="Calibri" w:cs="Calibri"/>
                <w:sz w:val="24"/>
                <w:szCs w:val="24"/>
              </w:rPr>
              <w:t xml:space="preserve">Yes: </w:t>
            </w:r>
            <w:r w:rsidR="00F17A10" w:rsidRPr="00844006">
              <w:rPr>
                <w:rFonts w:ascii="Calibri" w:eastAsia="Times New Roman" w:hAnsi="Calibri" w:cs="Calibri"/>
                <w:sz w:val="24"/>
                <w:szCs w:val="24"/>
              </w:rPr>
              <w:t>NPFC</w:t>
            </w:r>
            <w:r w:rsidRPr="00844006">
              <w:rPr>
                <w:rFonts w:ascii="Calibri" w:eastAsia="Times New Roman" w:hAnsi="Calibri" w:cs="Calibri"/>
                <w:sz w:val="24"/>
                <w:szCs w:val="24"/>
              </w:rPr>
              <w:t xml:space="preserve"> </w:t>
            </w:r>
          </w:p>
        </w:tc>
        <w:tc>
          <w:tcPr>
            <w:tcW w:w="185" w:type="dxa"/>
            <w:tcBorders>
              <w:top w:val="single" w:sz="4" w:space="0" w:color="000000"/>
              <w:left w:val="nil"/>
              <w:bottom w:val="single" w:sz="4" w:space="0" w:color="000000"/>
              <w:right w:val="single" w:sz="4" w:space="0" w:color="000000"/>
            </w:tcBorders>
          </w:tcPr>
          <w:p w14:paraId="21C4D982" w14:textId="77777777" w:rsidR="00E96302" w:rsidRPr="00844006" w:rsidRDefault="00E96302" w:rsidP="00E234DD">
            <w:pPr>
              <w:spacing w:after="0" w:line="240" w:lineRule="auto"/>
              <w:ind w:left="0" w:firstLine="0"/>
              <w:rPr>
                <w:rFonts w:ascii="Calibri" w:hAnsi="Calibri" w:cs="Calibri"/>
                <w:sz w:val="24"/>
                <w:szCs w:val="24"/>
              </w:rPr>
            </w:pPr>
          </w:p>
        </w:tc>
        <w:tc>
          <w:tcPr>
            <w:tcW w:w="1878" w:type="dxa"/>
            <w:gridSpan w:val="4"/>
            <w:tcBorders>
              <w:top w:val="single" w:sz="4" w:space="0" w:color="000000"/>
              <w:left w:val="single" w:sz="4" w:space="0" w:color="000000"/>
              <w:bottom w:val="single" w:sz="4" w:space="0" w:color="000000"/>
              <w:right w:val="single" w:sz="4" w:space="0" w:color="000000"/>
            </w:tcBorders>
            <w:vAlign w:val="center"/>
          </w:tcPr>
          <w:p w14:paraId="17D904FB" w14:textId="77777777" w:rsidR="00E96302" w:rsidRPr="00844006" w:rsidRDefault="00E96302" w:rsidP="00E234DD">
            <w:pPr>
              <w:spacing w:after="0" w:line="240" w:lineRule="auto"/>
              <w:ind w:left="0" w:right="45" w:firstLine="0"/>
              <w:jc w:val="center"/>
              <w:rPr>
                <w:rFonts w:ascii="Calibri" w:hAnsi="Calibri" w:cs="Calibri"/>
                <w:sz w:val="24"/>
                <w:szCs w:val="24"/>
              </w:rPr>
            </w:pPr>
            <w:r w:rsidRPr="00844006">
              <w:rPr>
                <w:rFonts w:ascii="Calibri" w:eastAsia="Times New Roman" w:hAnsi="Calibri" w:cs="Calibri"/>
                <w:sz w:val="24"/>
                <w:szCs w:val="24"/>
              </w:rPr>
              <w:t xml:space="preserve">Type: </w:t>
            </w:r>
          </w:p>
        </w:tc>
      </w:tr>
      <w:tr w:rsidR="00E96302" w:rsidRPr="00844006" w14:paraId="08C6181C" w14:textId="77777777" w:rsidTr="00F17A10">
        <w:trPr>
          <w:trHeight w:val="502"/>
        </w:trPr>
        <w:tc>
          <w:tcPr>
            <w:tcW w:w="2544" w:type="dxa"/>
            <w:gridSpan w:val="8"/>
            <w:tcBorders>
              <w:top w:val="single" w:sz="4" w:space="0" w:color="000000"/>
              <w:left w:val="single" w:sz="4" w:space="0" w:color="000000"/>
              <w:bottom w:val="single" w:sz="4" w:space="0" w:color="000000"/>
              <w:right w:val="single" w:sz="4" w:space="0" w:color="000000"/>
            </w:tcBorders>
            <w:vAlign w:val="center"/>
          </w:tcPr>
          <w:p w14:paraId="60ED6157"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17. Vessel dimensions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DBC41B7" w14:textId="77777777" w:rsidR="00E96302" w:rsidRPr="00844006" w:rsidRDefault="00E96302" w:rsidP="00E234DD">
            <w:pPr>
              <w:spacing w:after="0" w:line="240" w:lineRule="auto"/>
              <w:ind w:left="0" w:right="58" w:firstLine="0"/>
              <w:jc w:val="center"/>
              <w:rPr>
                <w:rFonts w:ascii="Calibri" w:hAnsi="Calibri" w:cs="Calibri"/>
                <w:sz w:val="24"/>
                <w:szCs w:val="24"/>
              </w:rPr>
            </w:pPr>
            <w:r w:rsidRPr="00844006">
              <w:rPr>
                <w:rFonts w:ascii="Calibri" w:eastAsia="Times New Roman" w:hAnsi="Calibri" w:cs="Calibri"/>
                <w:sz w:val="24"/>
                <w:szCs w:val="24"/>
              </w:rPr>
              <w:t xml:space="preserve">Length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A31CDAB" w14:textId="77777777" w:rsidR="00E96302" w:rsidRPr="00844006" w:rsidRDefault="00E96302" w:rsidP="00E234DD">
            <w:pPr>
              <w:spacing w:after="0" w:line="240" w:lineRule="auto"/>
              <w:ind w:left="15"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171" w:type="dxa"/>
            <w:gridSpan w:val="4"/>
            <w:tcBorders>
              <w:top w:val="single" w:sz="4" w:space="0" w:color="000000"/>
              <w:left w:val="single" w:sz="4" w:space="0" w:color="000000"/>
              <w:bottom w:val="single" w:sz="4" w:space="0" w:color="000000"/>
              <w:right w:val="single" w:sz="4" w:space="0" w:color="000000"/>
            </w:tcBorders>
            <w:vAlign w:val="center"/>
          </w:tcPr>
          <w:p w14:paraId="33ABD7D6" w14:textId="77777777" w:rsidR="00E96302" w:rsidRPr="00844006" w:rsidRDefault="00E96302" w:rsidP="00E234DD">
            <w:pPr>
              <w:spacing w:after="0" w:line="240" w:lineRule="auto"/>
              <w:ind w:left="0" w:right="44" w:firstLine="0"/>
              <w:jc w:val="center"/>
              <w:rPr>
                <w:rFonts w:ascii="Calibri" w:hAnsi="Calibri" w:cs="Calibri"/>
                <w:sz w:val="24"/>
                <w:szCs w:val="24"/>
              </w:rPr>
            </w:pPr>
            <w:r w:rsidRPr="00844006">
              <w:rPr>
                <w:rFonts w:ascii="Calibri" w:eastAsia="Times New Roman" w:hAnsi="Calibri" w:cs="Calibri"/>
                <w:sz w:val="24"/>
                <w:szCs w:val="24"/>
              </w:rPr>
              <w:t xml:space="preserve">Beam </w:t>
            </w:r>
          </w:p>
        </w:tc>
        <w:tc>
          <w:tcPr>
            <w:tcW w:w="1098" w:type="dxa"/>
            <w:gridSpan w:val="4"/>
            <w:tcBorders>
              <w:top w:val="single" w:sz="4" w:space="0" w:color="000000"/>
              <w:left w:val="single" w:sz="4" w:space="0" w:color="000000"/>
              <w:bottom w:val="single" w:sz="4" w:space="0" w:color="000000"/>
              <w:right w:val="single" w:sz="4" w:space="0" w:color="000000"/>
            </w:tcBorders>
            <w:vAlign w:val="center"/>
          </w:tcPr>
          <w:p w14:paraId="628407DA" w14:textId="77777777" w:rsidR="00E96302" w:rsidRPr="00844006" w:rsidRDefault="00E96302" w:rsidP="00E234DD">
            <w:pPr>
              <w:spacing w:after="0" w:line="240" w:lineRule="auto"/>
              <w:ind w:left="0" w:right="2"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14:paraId="7E2E3199" w14:textId="77777777" w:rsidR="00E96302" w:rsidRPr="00844006" w:rsidRDefault="00E96302" w:rsidP="00E234DD">
            <w:pPr>
              <w:spacing w:after="0" w:line="240" w:lineRule="auto"/>
              <w:ind w:left="0" w:right="58" w:firstLine="0"/>
              <w:jc w:val="center"/>
              <w:rPr>
                <w:rFonts w:ascii="Calibri" w:hAnsi="Calibri" w:cs="Calibri"/>
                <w:sz w:val="24"/>
                <w:szCs w:val="24"/>
              </w:rPr>
            </w:pPr>
            <w:r w:rsidRPr="00844006">
              <w:rPr>
                <w:rFonts w:ascii="Calibri" w:eastAsia="Times New Roman" w:hAnsi="Calibri" w:cs="Calibri"/>
                <w:sz w:val="24"/>
                <w:szCs w:val="24"/>
              </w:rPr>
              <w:t xml:space="preserve">Draft </w:t>
            </w:r>
          </w:p>
        </w:tc>
        <w:tc>
          <w:tcPr>
            <w:tcW w:w="1091" w:type="dxa"/>
            <w:tcBorders>
              <w:top w:val="single" w:sz="4" w:space="0" w:color="000000"/>
              <w:left w:val="single" w:sz="4" w:space="0" w:color="000000"/>
              <w:bottom w:val="single" w:sz="4" w:space="0" w:color="000000"/>
              <w:right w:val="single" w:sz="4" w:space="0" w:color="000000"/>
            </w:tcBorders>
            <w:vAlign w:val="center"/>
          </w:tcPr>
          <w:p w14:paraId="4D31C101" w14:textId="77777777" w:rsidR="00E96302" w:rsidRPr="00844006" w:rsidRDefault="00E96302" w:rsidP="00E234DD">
            <w:pPr>
              <w:spacing w:after="0" w:line="240" w:lineRule="auto"/>
              <w:ind w:left="10" w:firstLine="0"/>
              <w:jc w:val="center"/>
              <w:rPr>
                <w:rFonts w:ascii="Calibri" w:hAnsi="Calibri" w:cs="Calibri"/>
                <w:sz w:val="24"/>
                <w:szCs w:val="24"/>
              </w:rPr>
            </w:pPr>
            <w:r w:rsidRPr="00844006">
              <w:rPr>
                <w:rFonts w:ascii="Calibri" w:eastAsia="Times New Roman" w:hAnsi="Calibri" w:cs="Calibri"/>
                <w:sz w:val="24"/>
                <w:szCs w:val="24"/>
              </w:rPr>
              <w:t xml:space="preserve"> </w:t>
            </w:r>
          </w:p>
        </w:tc>
      </w:tr>
      <w:tr w:rsidR="00E96302" w:rsidRPr="00844006" w14:paraId="5D98DD0F" w14:textId="77777777" w:rsidTr="00F17A10">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3297AE5C"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18. Vessel master name and nationality  </w:t>
            </w:r>
          </w:p>
        </w:tc>
        <w:tc>
          <w:tcPr>
            <w:tcW w:w="3963" w:type="dxa"/>
            <w:gridSpan w:val="15"/>
            <w:tcBorders>
              <w:top w:val="single" w:sz="4" w:space="0" w:color="000000"/>
              <w:left w:val="single" w:sz="4" w:space="0" w:color="000000"/>
              <w:bottom w:val="single" w:sz="4" w:space="0" w:color="000000"/>
              <w:right w:val="nil"/>
            </w:tcBorders>
            <w:vAlign w:val="center"/>
          </w:tcPr>
          <w:p w14:paraId="0008BE24" w14:textId="77777777" w:rsidR="00E96302" w:rsidRPr="00844006" w:rsidRDefault="00E96302" w:rsidP="00E234DD">
            <w:pPr>
              <w:spacing w:after="0" w:line="240" w:lineRule="auto"/>
              <w:ind w:left="0" w:right="295" w:firstLine="0"/>
              <w:jc w:val="right"/>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6A731FD3"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1918F801" w14:textId="77777777" w:rsidTr="00F17A10">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4C657625" w14:textId="77777777" w:rsidR="00E96302" w:rsidRPr="00844006" w:rsidRDefault="00E96302" w:rsidP="00E234DD">
            <w:pPr>
              <w:spacing w:after="0" w:line="240" w:lineRule="auto"/>
              <w:ind w:left="3062" w:firstLine="0"/>
              <w:rPr>
                <w:rFonts w:ascii="Calibri" w:hAnsi="Calibri" w:cs="Calibri"/>
                <w:sz w:val="24"/>
                <w:szCs w:val="24"/>
              </w:rPr>
            </w:pPr>
            <w:r w:rsidRPr="00844006">
              <w:rPr>
                <w:rFonts w:ascii="Calibri" w:eastAsia="Times New Roman" w:hAnsi="Calibri" w:cs="Calibri"/>
                <w:sz w:val="24"/>
                <w:szCs w:val="24"/>
              </w:rPr>
              <w:t xml:space="preserve">19. Relevant fishing authorisation(s)  </w:t>
            </w:r>
          </w:p>
        </w:tc>
        <w:tc>
          <w:tcPr>
            <w:tcW w:w="2063" w:type="dxa"/>
            <w:gridSpan w:val="5"/>
            <w:tcBorders>
              <w:top w:val="single" w:sz="4" w:space="0" w:color="000000"/>
              <w:left w:val="nil"/>
              <w:bottom w:val="single" w:sz="4" w:space="0" w:color="000000"/>
              <w:right w:val="single" w:sz="4" w:space="0" w:color="000000"/>
            </w:tcBorders>
          </w:tcPr>
          <w:p w14:paraId="6B724048"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172ACF7E" w14:textId="77777777" w:rsidTr="00F17A10">
        <w:trPr>
          <w:trHeight w:val="756"/>
        </w:trPr>
        <w:tc>
          <w:tcPr>
            <w:tcW w:w="1290" w:type="dxa"/>
            <w:gridSpan w:val="3"/>
            <w:tcBorders>
              <w:top w:val="single" w:sz="4" w:space="0" w:color="000000"/>
              <w:left w:val="single" w:sz="4" w:space="0" w:color="000000"/>
              <w:bottom w:val="single" w:sz="4" w:space="0" w:color="000000"/>
              <w:right w:val="single" w:sz="4" w:space="0" w:color="000000"/>
            </w:tcBorders>
          </w:tcPr>
          <w:p w14:paraId="6DEEFCED" w14:textId="77777777" w:rsidR="00E96302" w:rsidRPr="00844006" w:rsidRDefault="00E96302" w:rsidP="00E234DD">
            <w:pPr>
              <w:spacing w:after="0" w:line="240" w:lineRule="auto"/>
              <w:ind w:left="0" w:right="41" w:firstLine="0"/>
              <w:jc w:val="center"/>
              <w:rPr>
                <w:rFonts w:ascii="Calibri" w:hAnsi="Calibri" w:cs="Calibri"/>
                <w:sz w:val="24"/>
                <w:szCs w:val="24"/>
              </w:rPr>
            </w:pPr>
            <w:r w:rsidRPr="00844006">
              <w:rPr>
                <w:rFonts w:ascii="Calibri" w:eastAsia="Times New Roman" w:hAnsi="Calibri" w:cs="Calibri"/>
                <w:i/>
                <w:sz w:val="24"/>
                <w:szCs w:val="24"/>
              </w:rPr>
              <w:t>Identifier</w:t>
            </w:r>
            <w:r w:rsidRPr="00844006">
              <w:rPr>
                <w:rFonts w:ascii="Calibri" w:eastAsia="Times New Roman"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tcPr>
          <w:p w14:paraId="046A03A4" w14:textId="77777777" w:rsidR="00E96302" w:rsidRPr="00844006" w:rsidRDefault="00E96302" w:rsidP="00E234DD">
            <w:pPr>
              <w:spacing w:after="0" w:line="240" w:lineRule="auto"/>
              <w:ind w:left="0" w:right="22" w:firstLine="0"/>
              <w:jc w:val="center"/>
              <w:rPr>
                <w:rFonts w:ascii="Calibri" w:hAnsi="Calibri" w:cs="Calibri"/>
                <w:sz w:val="24"/>
                <w:szCs w:val="24"/>
              </w:rPr>
            </w:pPr>
            <w:r w:rsidRPr="00844006">
              <w:rPr>
                <w:rFonts w:ascii="Calibri" w:eastAsia="Times New Roman" w:hAnsi="Calibri" w:cs="Calibri"/>
                <w:i/>
                <w:sz w:val="24"/>
                <w:szCs w:val="24"/>
              </w:rPr>
              <w:t>Issued by</w:t>
            </w:r>
            <w:r w:rsidRPr="00844006">
              <w:rPr>
                <w:rFonts w:ascii="Calibri" w:eastAsia="Times New Roman"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tcPr>
          <w:p w14:paraId="721A61A6" w14:textId="77777777" w:rsidR="00E96302" w:rsidRPr="00844006" w:rsidRDefault="00E96302" w:rsidP="00E234DD">
            <w:pPr>
              <w:spacing w:after="0" w:line="240" w:lineRule="auto"/>
              <w:ind w:left="0" w:right="22" w:firstLine="0"/>
              <w:jc w:val="center"/>
              <w:rPr>
                <w:rFonts w:ascii="Calibri" w:hAnsi="Calibri" w:cs="Calibri"/>
                <w:sz w:val="24"/>
                <w:szCs w:val="24"/>
              </w:rPr>
            </w:pPr>
            <w:r w:rsidRPr="00844006">
              <w:rPr>
                <w:rFonts w:ascii="Calibri" w:eastAsia="Times New Roman" w:hAnsi="Calibri" w:cs="Calibri"/>
                <w:i/>
                <w:sz w:val="24"/>
                <w:szCs w:val="24"/>
              </w:rPr>
              <w:t>Validity</w:t>
            </w:r>
            <w:r w:rsidRPr="00844006">
              <w:rPr>
                <w:rFonts w:ascii="Calibri" w:eastAsia="Times New Roman"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79210A8C" w14:textId="77777777" w:rsidR="00E96302" w:rsidRPr="00844006" w:rsidRDefault="00E96302" w:rsidP="00E234DD">
            <w:pPr>
              <w:spacing w:after="0" w:line="240" w:lineRule="auto"/>
              <w:ind w:left="27" w:firstLine="0"/>
              <w:jc w:val="center"/>
              <w:rPr>
                <w:rFonts w:ascii="Calibri" w:hAnsi="Calibri" w:cs="Calibri"/>
                <w:sz w:val="24"/>
                <w:szCs w:val="24"/>
              </w:rPr>
            </w:pPr>
            <w:proofErr w:type="gramStart"/>
            <w:r w:rsidRPr="00844006">
              <w:rPr>
                <w:rFonts w:ascii="Calibri" w:eastAsia="Times New Roman" w:hAnsi="Calibri" w:cs="Calibri"/>
                <w:i/>
                <w:sz w:val="24"/>
                <w:szCs w:val="24"/>
              </w:rPr>
              <w:t>Fishing  area</w:t>
            </w:r>
            <w:proofErr w:type="gramEnd"/>
            <w:r w:rsidRPr="00844006">
              <w:rPr>
                <w:rFonts w:ascii="Calibri" w:eastAsia="Times New Roman" w:hAnsi="Calibri" w:cs="Calibri"/>
                <w:i/>
                <w:sz w:val="24"/>
                <w:szCs w:val="24"/>
              </w:rPr>
              <w:t>(s)</w:t>
            </w:r>
            <w:r w:rsidRPr="00844006">
              <w:rPr>
                <w:rFonts w:ascii="Calibri" w:eastAsia="Times New Roman"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tcPr>
          <w:p w14:paraId="039E96C6" w14:textId="77777777" w:rsidR="00E96302" w:rsidRPr="00844006" w:rsidRDefault="00E96302" w:rsidP="00E234DD">
            <w:pPr>
              <w:spacing w:after="0" w:line="240" w:lineRule="auto"/>
              <w:ind w:left="0" w:right="22" w:firstLine="0"/>
              <w:jc w:val="center"/>
              <w:rPr>
                <w:rFonts w:ascii="Calibri" w:hAnsi="Calibri" w:cs="Calibri"/>
                <w:sz w:val="24"/>
                <w:szCs w:val="24"/>
              </w:rPr>
            </w:pPr>
            <w:r w:rsidRPr="00844006">
              <w:rPr>
                <w:rFonts w:ascii="Calibri" w:eastAsia="Times New Roman" w:hAnsi="Calibri" w:cs="Calibri"/>
                <w:i/>
                <w:sz w:val="24"/>
                <w:szCs w:val="24"/>
              </w:rPr>
              <w:t>Species</w:t>
            </w:r>
            <w:r w:rsidRPr="00844006">
              <w:rPr>
                <w:rFonts w:ascii="Calibri" w:eastAsia="Times New Roman"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tcPr>
          <w:p w14:paraId="760ACB6B" w14:textId="77777777" w:rsidR="00E96302" w:rsidRPr="00844006" w:rsidRDefault="00E96302" w:rsidP="00E234DD">
            <w:pPr>
              <w:spacing w:after="0" w:line="240" w:lineRule="auto"/>
              <w:ind w:left="0" w:right="22" w:firstLine="0"/>
              <w:jc w:val="center"/>
              <w:rPr>
                <w:rFonts w:ascii="Calibri" w:hAnsi="Calibri" w:cs="Calibri"/>
                <w:sz w:val="24"/>
                <w:szCs w:val="24"/>
              </w:rPr>
            </w:pPr>
            <w:r w:rsidRPr="00844006">
              <w:rPr>
                <w:rFonts w:ascii="Calibri" w:eastAsia="Times New Roman" w:hAnsi="Calibri" w:cs="Calibri"/>
                <w:i/>
                <w:sz w:val="24"/>
                <w:szCs w:val="24"/>
              </w:rPr>
              <w:t>Gear</w:t>
            </w:r>
            <w:r w:rsidRPr="00844006">
              <w:rPr>
                <w:rFonts w:ascii="Calibri" w:eastAsia="Times New Roman" w:hAnsi="Calibri" w:cs="Calibri"/>
                <w:sz w:val="24"/>
                <w:szCs w:val="24"/>
              </w:rPr>
              <w:t xml:space="preserve"> </w:t>
            </w:r>
          </w:p>
        </w:tc>
      </w:tr>
      <w:tr w:rsidR="00E96302" w:rsidRPr="00844006" w14:paraId="05E9D3AA" w14:textId="77777777" w:rsidTr="00F17A10">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6066E5EB" w14:textId="77777777" w:rsidR="00E96302" w:rsidRPr="00844006" w:rsidRDefault="00E96302" w:rsidP="00E234DD">
            <w:pPr>
              <w:spacing w:after="0" w:line="240" w:lineRule="auto"/>
              <w:ind w:left="14"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668F5DB5"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250AD3D4"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2B6D3526" w14:textId="77777777" w:rsidR="00E96302" w:rsidRPr="00844006" w:rsidRDefault="00E96302" w:rsidP="00E234DD">
            <w:pPr>
              <w:spacing w:after="0" w:line="240" w:lineRule="auto"/>
              <w:ind w:left="14"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179CB113" w14:textId="77777777" w:rsidR="00E96302" w:rsidRPr="00844006" w:rsidRDefault="00E96302" w:rsidP="00E234DD">
            <w:pPr>
              <w:spacing w:after="0" w:line="240" w:lineRule="auto"/>
              <w:ind w:left="33"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7141D734"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r>
      <w:tr w:rsidR="00E96302" w:rsidRPr="00844006" w14:paraId="42260A72" w14:textId="77777777" w:rsidTr="00F17A10">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7669D847" w14:textId="77777777" w:rsidR="00E96302" w:rsidRPr="00844006" w:rsidRDefault="00E96302" w:rsidP="00E234DD">
            <w:pPr>
              <w:spacing w:after="0" w:line="240" w:lineRule="auto"/>
              <w:ind w:left="14"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559B0C7C"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383AD214"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439A2BB9" w14:textId="77777777" w:rsidR="00E96302" w:rsidRPr="00844006" w:rsidRDefault="00E96302" w:rsidP="00E234DD">
            <w:pPr>
              <w:spacing w:after="0" w:line="240" w:lineRule="auto"/>
              <w:ind w:left="14"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0C8C259D" w14:textId="77777777" w:rsidR="00E96302" w:rsidRPr="00844006" w:rsidRDefault="00E96302" w:rsidP="00E234DD">
            <w:pPr>
              <w:spacing w:after="0" w:line="240" w:lineRule="auto"/>
              <w:ind w:left="33" w:firstLine="0"/>
              <w:jc w:val="center"/>
              <w:rPr>
                <w:rFonts w:ascii="Calibri" w:hAnsi="Calibri" w:cs="Calibri"/>
                <w:sz w:val="24"/>
                <w:szCs w:val="24"/>
              </w:rPr>
            </w:pPr>
            <w:r w:rsidRPr="00844006">
              <w:rPr>
                <w:rFonts w:ascii="Calibri" w:eastAsia="Times New Roman"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778B9D7F" w14:textId="77777777" w:rsidR="00E96302" w:rsidRPr="00844006" w:rsidRDefault="00E96302" w:rsidP="00E234DD">
            <w:pPr>
              <w:spacing w:after="0" w:line="240" w:lineRule="auto"/>
              <w:ind w:left="31" w:firstLine="0"/>
              <w:jc w:val="center"/>
              <w:rPr>
                <w:rFonts w:ascii="Calibri" w:hAnsi="Calibri" w:cs="Calibri"/>
                <w:sz w:val="24"/>
                <w:szCs w:val="24"/>
              </w:rPr>
            </w:pPr>
            <w:r w:rsidRPr="00844006">
              <w:rPr>
                <w:rFonts w:ascii="Calibri" w:eastAsia="Times New Roman" w:hAnsi="Calibri" w:cs="Calibri"/>
                <w:sz w:val="24"/>
                <w:szCs w:val="24"/>
              </w:rPr>
              <w:t xml:space="preserve"> </w:t>
            </w:r>
          </w:p>
        </w:tc>
      </w:tr>
      <w:tr w:rsidR="00E96302" w:rsidRPr="00844006" w14:paraId="7C062188" w14:textId="77777777" w:rsidTr="00F17A10">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486B9440" w14:textId="77777777" w:rsidR="00E96302" w:rsidRPr="00844006" w:rsidRDefault="00E96302" w:rsidP="00E234DD">
            <w:pPr>
              <w:spacing w:after="0" w:line="240" w:lineRule="auto"/>
              <w:ind w:left="2796" w:firstLine="0"/>
              <w:rPr>
                <w:rFonts w:ascii="Calibri" w:hAnsi="Calibri" w:cs="Calibri"/>
                <w:sz w:val="24"/>
                <w:szCs w:val="24"/>
              </w:rPr>
            </w:pPr>
            <w:r w:rsidRPr="00844006">
              <w:rPr>
                <w:rFonts w:ascii="Calibri" w:eastAsia="Times New Roman" w:hAnsi="Calibri" w:cs="Calibri"/>
                <w:sz w:val="24"/>
                <w:szCs w:val="24"/>
              </w:rPr>
              <w:t xml:space="preserve">20. Relevant transhipment authorisation(s) </w:t>
            </w:r>
          </w:p>
        </w:tc>
        <w:tc>
          <w:tcPr>
            <w:tcW w:w="2063" w:type="dxa"/>
            <w:gridSpan w:val="5"/>
            <w:tcBorders>
              <w:top w:val="single" w:sz="4" w:space="0" w:color="000000"/>
              <w:left w:val="nil"/>
              <w:bottom w:val="single" w:sz="4" w:space="0" w:color="000000"/>
              <w:right w:val="single" w:sz="4" w:space="0" w:color="000000"/>
            </w:tcBorders>
          </w:tcPr>
          <w:p w14:paraId="6223371C" w14:textId="77777777" w:rsidR="00E96302" w:rsidRPr="00844006" w:rsidRDefault="00E96302" w:rsidP="00E234DD">
            <w:pPr>
              <w:spacing w:after="0" w:line="240" w:lineRule="auto"/>
              <w:ind w:left="0" w:firstLine="0"/>
              <w:rPr>
                <w:rFonts w:ascii="Calibri" w:hAnsi="Calibri" w:cs="Calibri"/>
                <w:sz w:val="24"/>
                <w:szCs w:val="24"/>
              </w:rPr>
            </w:pPr>
          </w:p>
        </w:tc>
      </w:tr>
      <w:tr w:rsidR="00E96302" w:rsidRPr="00844006" w14:paraId="11CE78B0" w14:textId="77777777" w:rsidTr="00F17A10">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124161FC" w14:textId="77777777" w:rsidR="00E96302" w:rsidRPr="00844006" w:rsidRDefault="00E96302" w:rsidP="00E234DD">
            <w:pPr>
              <w:spacing w:after="0" w:line="240" w:lineRule="auto"/>
              <w:ind w:left="10" w:firstLine="0"/>
              <w:rPr>
                <w:rFonts w:ascii="Calibri" w:hAnsi="Calibri" w:cs="Calibri"/>
                <w:sz w:val="24"/>
                <w:szCs w:val="24"/>
              </w:rPr>
            </w:pPr>
            <w:r w:rsidRPr="00844006">
              <w:rPr>
                <w:rFonts w:ascii="Calibri" w:eastAsia="Times New Roman"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7158B285" w14:textId="77777777" w:rsidR="00E96302" w:rsidRPr="00844006" w:rsidRDefault="00E96302" w:rsidP="00E234DD">
            <w:pPr>
              <w:spacing w:after="0" w:line="240" w:lineRule="auto"/>
              <w:ind w:left="12"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72C59E6F" w14:textId="77777777" w:rsidR="00E96302" w:rsidRPr="00844006" w:rsidRDefault="00E96302" w:rsidP="00E234DD">
            <w:pPr>
              <w:spacing w:after="0" w:line="240" w:lineRule="auto"/>
              <w:ind w:left="0" w:right="36" w:firstLine="0"/>
              <w:jc w:val="center"/>
              <w:rPr>
                <w:rFonts w:ascii="Calibri" w:hAnsi="Calibri" w:cs="Calibri"/>
                <w:sz w:val="24"/>
                <w:szCs w:val="24"/>
              </w:rPr>
            </w:pPr>
            <w:r w:rsidRPr="00844006">
              <w:rPr>
                <w:rFonts w:ascii="Calibri" w:eastAsia="Times New Roman"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225C0DEC" w14:textId="77777777" w:rsidR="00E96302" w:rsidRPr="00844006" w:rsidRDefault="00E96302" w:rsidP="00E234DD">
            <w:pPr>
              <w:spacing w:after="0" w:line="240" w:lineRule="auto"/>
              <w:ind w:left="1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408EEB7B" w14:textId="77777777" w:rsidR="00E96302" w:rsidRPr="00844006" w:rsidRDefault="00E96302" w:rsidP="00E234DD">
            <w:pPr>
              <w:spacing w:after="0" w:line="240" w:lineRule="auto"/>
              <w:ind w:left="0" w:right="41" w:firstLine="0"/>
              <w:jc w:val="center"/>
              <w:rPr>
                <w:rFonts w:ascii="Calibri" w:hAnsi="Calibri" w:cs="Calibri"/>
                <w:sz w:val="24"/>
                <w:szCs w:val="24"/>
              </w:rPr>
            </w:pPr>
            <w:r w:rsidRPr="00844006">
              <w:rPr>
                <w:rFonts w:ascii="Calibri" w:eastAsia="Times New Roman" w:hAnsi="Calibri" w:cs="Calibri"/>
                <w:i/>
                <w:sz w:val="24"/>
                <w:szCs w:val="24"/>
              </w:rPr>
              <w:t xml:space="preserve">Validity </w:t>
            </w:r>
          </w:p>
        </w:tc>
        <w:tc>
          <w:tcPr>
            <w:tcW w:w="744" w:type="dxa"/>
            <w:gridSpan w:val="3"/>
            <w:tcBorders>
              <w:top w:val="single" w:sz="4" w:space="0" w:color="000000"/>
              <w:left w:val="single" w:sz="4" w:space="0" w:color="000000"/>
              <w:bottom w:val="single" w:sz="4" w:space="0" w:color="000000"/>
              <w:right w:val="nil"/>
            </w:tcBorders>
          </w:tcPr>
          <w:p w14:paraId="45EC91DE" w14:textId="77777777" w:rsidR="00E96302" w:rsidRPr="00844006" w:rsidRDefault="00E96302" w:rsidP="00E234DD">
            <w:pPr>
              <w:spacing w:after="0" w:line="240" w:lineRule="auto"/>
              <w:ind w:left="0" w:firstLine="0"/>
              <w:rPr>
                <w:rFonts w:ascii="Calibri" w:hAnsi="Calibri" w:cs="Calibri"/>
                <w:sz w:val="24"/>
                <w:szCs w:val="24"/>
              </w:rPr>
            </w:pPr>
          </w:p>
        </w:tc>
        <w:tc>
          <w:tcPr>
            <w:tcW w:w="2063" w:type="dxa"/>
            <w:gridSpan w:val="5"/>
            <w:tcBorders>
              <w:top w:val="single" w:sz="4" w:space="0" w:color="000000"/>
              <w:left w:val="nil"/>
              <w:bottom w:val="single" w:sz="4" w:space="0" w:color="000000"/>
              <w:right w:val="single" w:sz="4" w:space="0" w:color="000000"/>
            </w:tcBorders>
            <w:vAlign w:val="center"/>
          </w:tcPr>
          <w:p w14:paraId="1FA4D6BB" w14:textId="77777777" w:rsidR="00E96302" w:rsidRPr="00844006" w:rsidRDefault="00E96302" w:rsidP="00E234DD">
            <w:pPr>
              <w:spacing w:after="0" w:line="240" w:lineRule="auto"/>
              <w:ind w:left="550" w:firstLine="0"/>
              <w:rPr>
                <w:rFonts w:ascii="Calibri" w:hAnsi="Calibri" w:cs="Calibri"/>
                <w:sz w:val="24"/>
                <w:szCs w:val="24"/>
              </w:rPr>
            </w:pPr>
            <w:r w:rsidRPr="00844006">
              <w:rPr>
                <w:rFonts w:ascii="Calibri" w:eastAsia="Times New Roman" w:hAnsi="Calibri" w:cs="Calibri"/>
                <w:i/>
                <w:sz w:val="24"/>
                <w:szCs w:val="24"/>
              </w:rPr>
              <w:t xml:space="preserve"> </w:t>
            </w:r>
          </w:p>
        </w:tc>
      </w:tr>
      <w:tr w:rsidR="00E96302" w:rsidRPr="00844006" w14:paraId="2E50B806" w14:textId="77777777" w:rsidTr="00F17A10">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38F8A69E" w14:textId="77777777" w:rsidR="00E96302" w:rsidRPr="00844006" w:rsidRDefault="00E96302" w:rsidP="00E234DD">
            <w:pPr>
              <w:spacing w:after="0" w:line="240" w:lineRule="auto"/>
              <w:ind w:left="118" w:firstLine="0"/>
              <w:rPr>
                <w:rFonts w:ascii="Calibri" w:hAnsi="Calibri" w:cs="Calibri"/>
                <w:sz w:val="24"/>
                <w:szCs w:val="24"/>
              </w:rPr>
            </w:pPr>
            <w:r w:rsidRPr="00844006">
              <w:rPr>
                <w:rFonts w:ascii="Calibri" w:eastAsia="Times New Roman"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361CDB75"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0C1BEC1A" w14:textId="77777777" w:rsidR="00E96302" w:rsidRPr="00844006" w:rsidRDefault="00E96302" w:rsidP="00E234DD">
            <w:pPr>
              <w:spacing w:after="0" w:line="240" w:lineRule="auto"/>
              <w:ind w:left="38" w:firstLine="0"/>
              <w:jc w:val="center"/>
              <w:rPr>
                <w:rFonts w:ascii="Calibri" w:hAnsi="Calibri" w:cs="Calibri"/>
                <w:sz w:val="24"/>
                <w:szCs w:val="24"/>
              </w:rPr>
            </w:pPr>
            <w:r w:rsidRPr="00844006">
              <w:rPr>
                <w:rFonts w:ascii="Calibri" w:eastAsia="Times New Roman"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263D57B2" w14:textId="77777777" w:rsidR="00E96302" w:rsidRPr="00844006" w:rsidRDefault="00E96302" w:rsidP="00E234DD">
            <w:pPr>
              <w:spacing w:after="0" w:line="240" w:lineRule="auto"/>
              <w:ind w:left="88"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1A5A0EA0" w14:textId="77777777" w:rsidR="00E96302" w:rsidRPr="00844006" w:rsidRDefault="00E96302" w:rsidP="00E234DD">
            <w:pPr>
              <w:spacing w:after="0" w:line="240" w:lineRule="auto"/>
              <w:ind w:left="29" w:firstLine="0"/>
              <w:jc w:val="center"/>
              <w:rPr>
                <w:rFonts w:ascii="Calibri" w:hAnsi="Calibri" w:cs="Calibri"/>
                <w:sz w:val="24"/>
                <w:szCs w:val="24"/>
              </w:rPr>
            </w:pPr>
            <w:r w:rsidRPr="00844006">
              <w:rPr>
                <w:rFonts w:ascii="Calibri" w:eastAsia="Times New Roman" w:hAnsi="Calibri" w:cs="Calibri"/>
                <w:i/>
                <w:sz w:val="24"/>
                <w:szCs w:val="24"/>
              </w:rPr>
              <w:t xml:space="preserve">Validity </w:t>
            </w:r>
          </w:p>
        </w:tc>
        <w:tc>
          <w:tcPr>
            <w:tcW w:w="291" w:type="dxa"/>
            <w:tcBorders>
              <w:top w:val="single" w:sz="4" w:space="0" w:color="000000"/>
              <w:left w:val="single" w:sz="4" w:space="0" w:color="000000"/>
              <w:bottom w:val="single" w:sz="4" w:space="0" w:color="000000"/>
              <w:right w:val="nil"/>
            </w:tcBorders>
          </w:tcPr>
          <w:p w14:paraId="0BEFC421" w14:textId="77777777" w:rsidR="00E96302" w:rsidRPr="00844006" w:rsidRDefault="00E96302" w:rsidP="00E234DD">
            <w:pPr>
              <w:spacing w:after="0" w:line="240" w:lineRule="auto"/>
              <w:ind w:left="0" w:firstLine="0"/>
              <w:rPr>
                <w:rFonts w:ascii="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843DBB7" w14:textId="77777777" w:rsidR="00E96302" w:rsidRPr="00844006" w:rsidRDefault="00E96302" w:rsidP="00E234DD">
            <w:pPr>
              <w:spacing w:after="0" w:line="240" w:lineRule="auto"/>
              <w:ind w:left="0" w:right="205" w:firstLine="0"/>
              <w:jc w:val="center"/>
              <w:rPr>
                <w:rFonts w:ascii="Calibri" w:hAnsi="Calibri" w:cs="Calibri"/>
                <w:sz w:val="24"/>
                <w:szCs w:val="24"/>
              </w:rPr>
            </w:pPr>
            <w:r w:rsidRPr="00844006">
              <w:rPr>
                <w:rFonts w:ascii="Calibri" w:eastAsia="Times New Roman" w:hAnsi="Calibri" w:cs="Calibri"/>
                <w:i/>
                <w:sz w:val="24"/>
                <w:szCs w:val="24"/>
              </w:rPr>
              <w:t xml:space="preserve"> </w:t>
            </w:r>
          </w:p>
        </w:tc>
      </w:tr>
      <w:tr w:rsidR="00E96302" w:rsidRPr="00844006" w14:paraId="59BD835D" w14:textId="77777777" w:rsidTr="00F17A10">
        <w:trPr>
          <w:trHeight w:val="502"/>
        </w:trPr>
        <w:tc>
          <w:tcPr>
            <w:tcW w:w="7043" w:type="dxa"/>
            <w:gridSpan w:val="24"/>
            <w:tcBorders>
              <w:top w:val="single" w:sz="4" w:space="0" w:color="000000"/>
              <w:left w:val="single" w:sz="4" w:space="0" w:color="000000"/>
              <w:bottom w:val="single" w:sz="4" w:space="0" w:color="000000"/>
              <w:right w:val="nil"/>
            </w:tcBorders>
            <w:vAlign w:val="center"/>
          </w:tcPr>
          <w:p w14:paraId="69B08F06" w14:textId="77777777" w:rsidR="00E96302" w:rsidRPr="00844006" w:rsidRDefault="00E96302" w:rsidP="00E234DD">
            <w:pPr>
              <w:spacing w:after="0" w:line="240" w:lineRule="auto"/>
              <w:ind w:left="1493" w:firstLine="0"/>
              <w:rPr>
                <w:rFonts w:ascii="Calibri" w:hAnsi="Calibri" w:cs="Calibri"/>
                <w:sz w:val="24"/>
                <w:szCs w:val="24"/>
              </w:rPr>
            </w:pPr>
            <w:r w:rsidRPr="00844006">
              <w:rPr>
                <w:rFonts w:ascii="Calibri" w:eastAsia="Times New Roman" w:hAnsi="Calibri" w:cs="Calibri"/>
                <w:sz w:val="24"/>
                <w:szCs w:val="24"/>
              </w:rPr>
              <w:t xml:space="preserve">21. Transhipment authorisations concerning donor vessels </w:t>
            </w:r>
          </w:p>
        </w:tc>
        <w:tc>
          <w:tcPr>
            <w:tcW w:w="1066" w:type="dxa"/>
            <w:gridSpan w:val="4"/>
            <w:tcBorders>
              <w:top w:val="single" w:sz="4" w:space="0" w:color="000000"/>
              <w:left w:val="nil"/>
              <w:bottom w:val="single" w:sz="4" w:space="0" w:color="000000"/>
              <w:right w:val="single" w:sz="4" w:space="0" w:color="000000"/>
            </w:tcBorders>
          </w:tcPr>
          <w:p w14:paraId="356BD902" w14:textId="77777777" w:rsidR="00E96302" w:rsidRPr="00844006" w:rsidRDefault="00E96302" w:rsidP="00E234DD">
            <w:pPr>
              <w:spacing w:after="0" w:line="240" w:lineRule="auto"/>
              <w:ind w:left="0" w:firstLine="0"/>
              <w:rPr>
                <w:rFonts w:ascii="Calibri" w:hAnsi="Calibri" w:cs="Calibri"/>
                <w:sz w:val="24"/>
                <w:szCs w:val="24"/>
              </w:rPr>
            </w:pP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14:paraId="0570F6ED" w14:textId="77777777" w:rsidR="00E96302" w:rsidRPr="00844006" w:rsidRDefault="00E96302" w:rsidP="00E234DD">
            <w:pPr>
              <w:spacing w:after="0" w:line="240" w:lineRule="auto"/>
              <w:ind w:left="83" w:firstLine="0"/>
              <w:jc w:val="center"/>
              <w:rPr>
                <w:rFonts w:ascii="Calibri" w:hAnsi="Calibri" w:cs="Calibri"/>
                <w:sz w:val="24"/>
                <w:szCs w:val="24"/>
              </w:rPr>
            </w:pPr>
            <w:r w:rsidRPr="00844006">
              <w:rPr>
                <w:rFonts w:ascii="Calibri" w:eastAsia="Times New Roman" w:hAnsi="Calibri" w:cs="Calibri"/>
                <w:sz w:val="24"/>
                <w:szCs w:val="24"/>
              </w:rPr>
              <w:t xml:space="preserve"> </w:t>
            </w:r>
          </w:p>
        </w:tc>
      </w:tr>
      <w:tr w:rsidR="00E96302" w:rsidRPr="00844006" w14:paraId="2D1544E8" w14:textId="77777777" w:rsidTr="00F17A10">
        <w:trPr>
          <w:trHeight w:val="756"/>
        </w:trPr>
        <w:tc>
          <w:tcPr>
            <w:tcW w:w="737" w:type="dxa"/>
            <w:tcBorders>
              <w:top w:val="single" w:sz="4" w:space="0" w:color="000000"/>
              <w:left w:val="single" w:sz="4" w:space="0" w:color="000000"/>
              <w:bottom w:val="single" w:sz="4" w:space="0" w:color="000000"/>
              <w:right w:val="single" w:sz="4" w:space="0" w:color="000000"/>
            </w:tcBorders>
          </w:tcPr>
          <w:p w14:paraId="56657980" w14:textId="77777777" w:rsidR="00E96302" w:rsidRPr="00844006" w:rsidRDefault="00E96302" w:rsidP="00E234DD">
            <w:pPr>
              <w:spacing w:after="0" w:line="240" w:lineRule="auto"/>
              <w:ind w:left="154" w:firstLine="0"/>
              <w:rPr>
                <w:rFonts w:ascii="Calibri" w:hAnsi="Calibri" w:cs="Calibri"/>
                <w:sz w:val="24"/>
                <w:szCs w:val="24"/>
              </w:rPr>
            </w:pPr>
            <w:r w:rsidRPr="00844006">
              <w:rPr>
                <w:rFonts w:ascii="Calibri" w:eastAsia="Times New Roman" w:hAnsi="Calibri" w:cs="Calibri"/>
                <w:i/>
                <w:sz w:val="24"/>
                <w:szCs w:val="24"/>
              </w:rPr>
              <w:t xml:space="preserve">Date </w:t>
            </w:r>
          </w:p>
        </w:tc>
        <w:tc>
          <w:tcPr>
            <w:tcW w:w="1080" w:type="dxa"/>
            <w:gridSpan w:val="5"/>
            <w:tcBorders>
              <w:top w:val="single" w:sz="4" w:space="0" w:color="000000"/>
              <w:left w:val="single" w:sz="4" w:space="0" w:color="000000"/>
              <w:bottom w:val="single" w:sz="4" w:space="0" w:color="000000"/>
              <w:right w:val="single" w:sz="4" w:space="0" w:color="000000"/>
            </w:tcBorders>
          </w:tcPr>
          <w:p w14:paraId="0DF300DD" w14:textId="77777777" w:rsidR="00E96302" w:rsidRPr="00844006" w:rsidRDefault="00E96302" w:rsidP="00E234DD">
            <w:pPr>
              <w:spacing w:after="0" w:line="240" w:lineRule="auto"/>
              <w:ind w:left="149" w:firstLine="0"/>
              <w:rPr>
                <w:rFonts w:ascii="Calibri" w:hAnsi="Calibri" w:cs="Calibri"/>
                <w:sz w:val="24"/>
                <w:szCs w:val="24"/>
              </w:rPr>
            </w:pPr>
            <w:r w:rsidRPr="00844006">
              <w:rPr>
                <w:rFonts w:ascii="Calibri" w:eastAsia="Times New Roman" w:hAnsi="Calibri" w:cs="Calibri"/>
                <w:i/>
                <w:sz w:val="24"/>
                <w:szCs w:val="24"/>
              </w:rPr>
              <w:t xml:space="preserve">Location </w:t>
            </w:r>
          </w:p>
        </w:tc>
        <w:tc>
          <w:tcPr>
            <w:tcW w:w="900" w:type="dxa"/>
            <w:gridSpan w:val="3"/>
            <w:tcBorders>
              <w:top w:val="single" w:sz="4" w:space="0" w:color="000000"/>
              <w:left w:val="single" w:sz="4" w:space="0" w:color="000000"/>
              <w:bottom w:val="single" w:sz="4" w:space="0" w:color="000000"/>
              <w:right w:val="single" w:sz="4" w:space="0" w:color="000000"/>
            </w:tcBorders>
          </w:tcPr>
          <w:p w14:paraId="3E74DE33" w14:textId="77777777" w:rsidR="00E96302" w:rsidRPr="00844006" w:rsidRDefault="00E96302" w:rsidP="00E234DD">
            <w:pPr>
              <w:spacing w:after="0" w:line="240" w:lineRule="auto"/>
              <w:ind w:left="192" w:firstLine="0"/>
              <w:rPr>
                <w:rFonts w:ascii="Calibri" w:hAnsi="Calibri" w:cs="Calibri"/>
                <w:sz w:val="24"/>
                <w:szCs w:val="24"/>
              </w:rPr>
            </w:pPr>
            <w:r w:rsidRPr="00844006">
              <w:rPr>
                <w:rFonts w:ascii="Calibri" w:eastAsia="Times New Roman" w:hAnsi="Calibri" w:cs="Calibri"/>
                <w:i/>
                <w:sz w:val="24"/>
                <w:szCs w:val="24"/>
              </w:rPr>
              <w:t xml:space="preserve">Name </w:t>
            </w:r>
          </w:p>
        </w:tc>
        <w:tc>
          <w:tcPr>
            <w:tcW w:w="1349" w:type="dxa"/>
            <w:gridSpan w:val="5"/>
            <w:tcBorders>
              <w:top w:val="single" w:sz="4" w:space="0" w:color="000000"/>
              <w:left w:val="single" w:sz="4" w:space="0" w:color="000000"/>
              <w:bottom w:val="single" w:sz="4" w:space="0" w:color="000000"/>
              <w:right w:val="single" w:sz="4" w:space="0" w:color="000000"/>
            </w:tcBorders>
          </w:tcPr>
          <w:p w14:paraId="247D220C" w14:textId="77777777" w:rsidR="00E96302" w:rsidRPr="00844006" w:rsidRDefault="00E96302" w:rsidP="00E234DD">
            <w:pPr>
              <w:spacing w:after="0" w:line="240" w:lineRule="auto"/>
              <w:ind w:left="32" w:firstLine="0"/>
              <w:jc w:val="center"/>
              <w:rPr>
                <w:rFonts w:ascii="Calibri" w:hAnsi="Calibri" w:cs="Calibri"/>
                <w:sz w:val="24"/>
                <w:szCs w:val="24"/>
              </w:rPr>
            </w:pPr>
            <w:r w:rsidRPr="00844006">
              <w:rPr>
                <w:rFonts w:ascii="Calibri" w:eastAsia="Times New Roman" w:hAnsi="Calibri" w:cs="Calibri"/>
                <w:i/>
                <w:sz w:val="24"/>
                <w:szCs w:val="24"/>
              </w:rPr>
              <w:t xml:space="preserve">Flag State </w:t>
            </w:r>
          </w:p>
        </w:tc>
        <w:tc>
          <w:tcPr>
            <w:tcW w:w="991" w:type="dxa"/>
            <w:gridSpan w:val="3"/>
            <w:tcBorders>
              <w:top w:val="single" w:sz="4" w:space="0" w:color="000000"/>
              <w:left w:val="single" w:sz="4" w:space="0" w:color="000000"/>
              <w:bottom w:val="single" w:sz="4" w:space="0" w:color="000000"/>
              <w:right w:val="single" w:sz="4" w:space="0" w:color="000000"/>
            </w:tcBorders>
          </w:tcPr>
          <w:p w14:paraId="6F8FDFD4" w14:textId="77777777" w:rsidR="00E96302" w:rsidRPr="00844006" w:rsidRDefault="00E96302" w:rsidP="00E234DD">
            <w:pPr>
              <w:spacing w:after="0" w:line="240" w:lineRule="auto"/>
              <w:ind w:left="32" w:firstLine="0"/>
              <w:jc w:val="center"/>
              <w:rPr>
                <w:rFonts w:ascii="Calibri" w:hAnsi="Calibri" w:cs="Calibri"/>
                <w:sz w:val="24"/>
                <w:szCs w:val="24"/>
              </w:rPr>
            </w:pPr>
            <w:r w:rsidRPr="00844006">
              <w:rPr>
                <w:rFonts w:ascii="Calibri" w:eastAsia="Times New Roman" w:hAnsi="Calibri" w:cs="Calibri"/>
                <w:i/>
                <w:sz w:val="24"/>
                <w:szCs w:val="24"/>
              </w:rPr>
              <w:t xml:space="preserve">ID no. </w:t>
            </w:r>
          </w:p>
        </w:tc>
        <w:tc>
          <w:tcPr>
            <w:tcW w:w="883" w:type="dxa"/>
            <w:gridSpan w:val="4"/>
            <w:tcBorders>
              <w:top w:val="single" w:sz="4" w:space="0" w:color="000000"/>
              <w:left w:val="single" w:sz="4" w:space="0" w:color="000000"/>
              <w:bottom w:val="single" w:sz="4" w:space="0" w:color="000000"/>
              <w:right w:val="single" w:sz="4" w:space="0" w:color="000000"/>
            </w:tcBorders>
          </w:tcPr>
          <w:p w14:paraId="7D8AAE11" w14:textId="77777777" w:rsidR="00E96302" w:rsidRPr="00844006" w:rsidRDefault="00E96302" w:rsidP="00E234DD">
            <w:pPr>
              <w:spacing w:after="0" w:line="240" w:lineRule="auto"/>
              <w:ind w:left="120" w:firstLine="0"/>
              <w:rPr>
                <w:rFonts w:ascii="Calibri" w:hAnsi="Calibri" w:cs="Calibri"/>
                <w:sz w:val="24"/>
                <w:szCs w:val="24"/>
              </w:rPr>
            </w:pPr>
            <w:r w:rsidRPr="00844006">
              <w:rPr>
                <w:rFonts w:ascii="Calibri" w:eastAsia="Times New Roman" w:hAnsi="Calibri" w:cs="Calibri"/>
                <w:i/>
                <w:sz w:val="24"/>
                <w:szCs w:val="24"/>
              </w:rPr>
              <w:t xml:space="preserve">Species </w:t>
            </w:r>
          </w:p>
        </w:tc>
        <w:tc>
          <w:tcPr>
            <w:tcW w:w="1103" w:type="dxa"/>
            <w:gridSpan w:val="3"/>
            <w:tcBorders>
              <w:top w:val="single" w:sz="4" w:space="0" w:color="000000"/>
              <w:left w:val="single" w:sz="4" w:space="0" w:color="000000"/>
              <w:bottom w:val="single" w:sz="4" w:space="0" w:color="000000"/>
              <w:right w:val="nil"/>
            </w:tcBorders>
            <w:vAlign w:val="center"/>
          </w:tcPr>
          <w:p w14:paraId="4C44AB4D" w14:textId="77777777" w:rsidR="00E96302" w:rsidRPr="00844006" w:rsidRDefault="00E96302" w:rsidP="00E234DD">
            <w:pPr>
              <w:spacing w:after="0" w:line="240" w:lineRule="auto"/>
              <w:ind w:left="64" w:firstLine="0"/>
              <w:jc w:val="center"/>
              <w:rPr>
                <w:rFonts w:ascii="Calibri" w:hAnsi="Calibri" w:cs="Calibri"/>
                <w:sz w:val="24"/>
                <w:szCs w:val="24"/>
              </w:rPr>
            </w:pPr>
            <w:r w:rsidRPr="00844006">
              <w:rPr>
                <w:rFonts w:ascii="Calibri" w:eastAsia="Times New Roman" w:hAnsi="Calibri" w:cs="Calibri"/>
                <w:i/>
                <w:sz w:val="24"/>
                <w:szCs w:val="24"/>
              </w:rPr>
              <w:t xml:space="preserve">Product form </w:t>
            </w:r>
          </w:p>
        </w:tc>
        <w:tc>
          <w:tcPr>
            <w:tcW w:w="175" w:type="dxa"/>
            <w:tcBorders>
              <w:top w:val="single" w:sz="4" w:space="0" w:color="000000"/>
              <w:left w:val="nil"/>
              <w:bottom w:val="single" w:sz="4" w:space="0" w:color="000000"/>
              <w:right w:val="single" w:sz="4" w:space="0" w:color="000000"/>
            </w:tcBorders>
          </w:tcPr>
          <w:p w14:paraId="016C7CD2" w14:textId="77777777" w:rsidR="00E96302" w:rsidRPr="00844006" w:rsidRDefault="00E96302" w:rsidP="00E234DD">
            <w:pPr>
              <w:spacing w:after="0" w:line="240" w:lineRule="auto"/>
              <w:ind w:left="0" w:firstLine="0"/>
              <w:rPr>
                <w:rFonts w:ascii="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39FD4195" w14:textId="77777777" w:rsidR="00E96302" w:rsidRPr="00844006" w:rsidRDefault="00E96302" w:rsidP="00E234DD">
            <w:pPr>
              <w:spacing w:after="0" w:line="240" w:lineRule="auto"/>
              <w:ind w:left="116" w:right="26" w:firstLine="0"/>
              <w:jc w:val="center"/>
              <w:rPr>
                <w:rFonts w:ascii="Calibri" w:hAnsi="Calibri" w:cs="Calibri"/>
                <w:sz w:val="24"/>
                <w:szCs w:val="24"/>
              </w:rPr>
            </w:pPr>
            <w:r w:rsidRPr="00844006">
              <w:rPr>
                <w:rFonts w:ascii="Calibri" w:eastAsia="Times New Roman" w:hAnsi="Calibri" w:cs="Calibri"/>
                <w:i/>
                <w:sz w:val="24"/>
                <w:szCs w:val="24"/>
              </w:rPr>
              <w:t xml:space="preserve">Catch area </w:t>
            </w:r>
          </w:p>
        </w:tc>
        <w:tc>
          <w:tcPr>
            <w:tcW w:w="1177" w:type="dxa"/>
            <w:gridSpan w:val="2"/>
            <w:tcBorders>
              <w:top w:val="single" w:sz="4" w:space="0" w:color="000000"/>
              <w:left w:val="single" w:sz="4" w:space="0" w:color="000000"/>
              <w:bottom w:val="single" w:sz="4" w:space="0" w:color="000000"/>
              <w:right w:val="single" w:sz="4" w:space="0" w:color="000000"/>
            </w:tcBorders>
          </w:tcPr>
          <w:p w14:paraId="43C9BAEF" w14:textId="77777777" w:rsidR="00E96302" w:rsidRPr="00844006" w:rsidRDefault="00E96302" w:rsidP="00E234DD">
            <w:pPr>
              <w:spacing w:after="0" w:line="240" w:lineRule="auto"/>
              <w:ind w:left="32" w:firstLine="0"/>
              <w:jc w:val="center"/>
              <w:rPr>
                <w:rFonts w:ascii="Calibri" w:hAnsi="Calibri" w:cs="Calibri"/>
                <w:sz w:val="24"/>
                <w:szCs w:val="24"/>
              </w:rPr>
            </w:pPr>
            <w:r w:rsidRPr="00844006">
              <w:rPr>
                <w:rFonts w:ascii="Calibri" w:eastAsia="Times New Roman" w:hAnsi="Calibri" w:cs="Calibri"/>
                <w:i/>
                <w:sz w:val="24"/>
                <w:szCs w:val="24"/>
              </w:rPr>
              <w:t xml:space="preserve">Quantity </w:t>
            </w:r>
          </w:p>
        </w:tc>
      </w:tr>
      <w:tr w:rsidR="00E96302" w:rsidRPr="00844006" w14:paraId="14AB06D3" w14:textId="77777777" w:rsidTr="00F17A10">
        <w:trPr>
          <w:trHeight w:val="504"/>
        </w:trPr>
        <w:tc>
          <w:tcPr>
            <w:tcW w:w="737" w:type="dxa"/>
            <w:tcBorders>
              <w:top w:val="single" w:sz="4" w:space="0" w:color="000000"/>
              <w:left w:val="single" w:sz="4" w:space="0" w:color="000000"/>
              <w:bottom w:val="single" w:sz="4" w:space="0" w:color="000000"/>
              <w:right w:val="single" w:sz="4" w:space="0" w:color="000000"/>
            </w:tcBorders>
            <w:vAlign w:val="center"/>
          </w:tcPr>
          <w:p w14:paraId="24014935" w14:textId="77777777" w:rsidR="00E96302" w:rsidRPr="00844006" w:rsidRDefault="00E96302" w:rsidP="00E234DD">
            <w:pPr>
              <w:spacing w:after="0" w:line="240" w:lineRule="auto"/>
              <w:ind w:left="8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60623052"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31E4B13A"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2D6FC614" w14:textId="77777777" w:rsidR="00E96302" w:rsidRPr="00844006" w:rsidRDefault="00E96302" w:rsidP="00E234DD">
            <w:pPr>
              <w:spacing w:after="0" w:line="240" w:lineRule="auto"/>
              <w:ind w:left="88"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340EB619" w14:textId="77777777" w:rsidR="00E96302" w:rsidRPr="00844006" w:rsidRDefault="00E96302" w:rsidP="00E234DD">
            <w:pPr>
              <w:spacing w:after="0" w:line="240" w:lineRule="auto"/>
              <w:ind w:left="8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336CA5D7"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6A22EAE4" w14:textId="77777777" w:rsidR="00E96302" w:rsidRPr="00844006" w:rsidRDefault="00E96302" w:rsidP="00E234DD">
            <w:pPr>
              <w:spacing w:after="0" w:line="240" w:lineRule="auto"/>
              <w:ind w:left="261"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589A1919" w14:textId="77777777" w:rsidR="00E96302" w:rsidRPr="00844006" w:rsidRDefault="00E96302" w:rsidP="00E234DD">
            <w:pPr>
              <w:spacing w:after="0" w:line="240" w:lineRule="auto"/>
              <w:ind w:left="0" w:firstLine="0"/>
              <w:rPr>
                <w:rFonts w:ascii="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2AC1BFFB" w14:textId="77777777" w:rsidR="00E96302" w:rsidRPr="00844006" w:rsidRDefault="00E96302" w:rsidP="00E234DD">
            <w:pPr>
              <w:spacing w:after="0" w:line="240" w:lineRule="auto"/>
              <w:ind w:left="90"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65EEC93D" w14:textId="77777777" w:rsidR="00E96302" w:rsidRPr="00844006" w:rsidRDefault="00E96302" w:rsidP="00E234DD">
            <w:pPr>
              <w:spacing w:after="0" w:line="240" w:lineRule="auto"/>
              <w:ind w:left="83" w:firstLine="0"/>
              <w:jc w:val="center"/>
              <w:rPr>
                <w:rFonts w:ascii="Calibri" w:hAnsi="Calibri" w:cs="Calibri"/>
                <w:sz w:val="24"/>
                <w:szCs w:val="24"/>
              </w:rPr>
            </w:pPr>
            <w:r w:rsidRPr="00844006">
              <w:rPr>
                <w:rFonts w:ascii="Calibri" w:eastAsia="Times New Roman" w:hAnsi="Calibri" w:cs="Calibri"/>
                <w:i/>
                <w:sz w:val="24"/>
                <w:szCs w:val="24"/>
              </w:rPr>
              <w:t xml:space="preserve"> </w:t>
            </w:r>
          </w:p>
        </w:tc>
      </w:tr>
      <w:tr w:rsidR="00E96302" w:rsidRPr="00844006" w14:paraId="11C82FA0" w14:textId="77777777" w:rsidTr="00F17A10">
        <w:trPr>
          <w:trHeight w:val="502"/>
        </w:trPr>
        <w:tc>
          <w:tcPr>
            <w:tcW w:w="737" w:type="dxa"/>
            <w:tcBorders>
              <w:top w:val="single" w:sz="4" w:space="0" w:color="000000"/>
              <w:left w:val="single" w:sz="4" w:space="0" w:color="000000"/>
              <w:bottom w:val="single" w:sz="4" w:space="0" w:color="000000"/>
              <w:right w:val="single" w:sz="4" w:space="0" w:color="000000"/>
            </w:tcBorders>
            <w:vAlign w:val="center"/>
          </w:tcPr>
          <w:p w14:paraId="00318215" w14:textId="77777777" w:rsidR="00E96302" w:rsidRPr="00844006" w:rsidRDefault="00E96302" w:rsidP="00E234DD">
            <w:pPr>
              <w:spacing w:after="0" w:line="240" w:lineRule="auto"/>
              <w:ind w:left="8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0658004D"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791044F1"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31B7E5" w14:textId="77777777" w:rsidR="00E96302" w:rsidRPr="00844006" w:rsidRDefault="00E96302" w:rsidP="00E234DD">
            <w:pPr>
              <w:spacing w:after="0" w:line="240" w:lineRule="auto"/>
              <w:ind w:left="88"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0E686D8A" w14:textId="77777777" w:rsidR="00E96302" w:rsidRPr="00844006" w:rsidRDefault="00E96302" w:rsidP="00E234DD">
            <w:pPr>
              <w:spacing w:after="0" w:line="240" w:lineRule="auto"/>
              <w:ind w:left="8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573EF417"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2526FDF7" w14:textId="77777777" w:rsidR="00E96302" w:rsidRPr="00844006" w:rsidRDefault="00E96302" w:rsidP="00E234DD">
            <w:pPr>
              <w:spacing w:after="0" w:line="240" w:lineRule="auto"/>
              <w:ind w:left="261"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63E9B017" w14:textId="77777777" w:rsidR="00E96302" w:rsidRPr="00844006" w:rsidRDefault="00E96302" w:rsidP="00E234DD">
            <w:pPr>
              <w:spacing w:after="0" w:line="240" w:lineRule="auto"/>
              <w:ind w:left="0" w:firstLine="0"/>
              <w:rPr>
                <w:rFonts w:ascii="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17154783" w14:textId="77777777" w:rsidR="00E96302" w:rsidRPr="00844006" w:rsidRDefault="00E96302" w:rsidP="00E234DD">
            <w:pPr>
              <w:spacing w:after="0" w:line="240" w:lineRule="auto"/>
              <w:ind w:left="90"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2665284F" w14:textId="77777777" w:rsidR="00E96302" w:rsidRPr="00844006" w:rsidRDefault="00E96302" w:rsidP="00E234DD">
            <w:pPr>
              <w:spacing w:after="0" w:line="240" w:lineRule="auto"/>
              <w:ind w:left="83" w:firstLine="0"/>
              <w:jc w:val="center"/>
              <w:rPr>
                <w:rFonts w:ascii="Calibri" w:hAnsi="Calibri" w:cs="Calibri"/>
                <w:sz w:val="24"/>
                <w:szCs w:val="24"/>
              </w:rPr>
            </w:pPr>
            <w:r w:rsidRPr="00844006">
              <w:rPr>
                <w:rFonts w:ascii="Calibri" w:eastAsia="Times New Roman" w:hAnsi="Calibri" w:cs="Calibri"/>
                <w:i/>
                <w:sz w:val="24"/>
                <w:szCs w:val="24"/>
              </w:rPr>
              <w:t xml:space="preserve"> </w:t>
            </w:r>
          </w:p>
        </w:tc>
      </w:tr>
      <w:tr w:rsidR="00E96302" w:rsidRPr="00844006" w14:paraId="6505E073" w14:textId="77777777" w:rsidTr="00F17A10">
        <w:trPr>
          <w:trHeight w:val="504"/>
        </w:trPr>
        <w:tc>
          <w:tcPr>
            <w:tcW w:w="6752" w:type="dxa"/>
            <w:gridSpan w:val="23"/>
            <w:tcBorders>
              <w:top w:val="single" w:sz="4" w:space="0" w:color="000000"/>
              <w:left w:val="single" w:sz="4" w:space="0" w:color="000000"/>
              <w:bottom w:val="single" w:sz="4" w:space="0" w:color="000000"/>
              <w:right w:val="single" w:sz="4" w:space="0" w:color="000000"/>
            </w:tcBorders>
            <w:vAlign w:val="center"/>
          </w:tcPr>
          <w:p w14:paraId="47D7C732" w14:textId="0EAB94CA" w:rsidR="00E96302" w:rsidRPr="00844006" w:rsidRDefault="00E96302" w:rsidP="00E234DD">
            <w:pPr>
              <w:spacing w:after="0" w:line="240" w:lineRule="auto"/>
              <w:ind w:left="36" w:firstLine="0"/>
              <w:jc w:val="center"/>
              <w:rPr>
                <w:rFonts w:ascii="Calibri" w:hAnsi="Calibri" w:cs="Calibri"/>
                <w:sz w:val="24"/>
                <w:szCs w:val="24"/>
              </w:rPr>
            </w:pPr>
            <w:r w:rsidRPr="00844006">
              <w:rPr>
                <w:rFonts w:ascii="Calibri" w:eastAsia="Times New Roman" w:hAnsi="Calibri" w:cs="Calibri"/>
                <w:sz w:val="24"/>
                <w:szCs w:val="24"/>
              </w:rPr>
              <w:t xml:space="preserve">22. Total catch onboard  </w:t>
            </w:r>
          </w:p>
        </w:tc>
        <w:tc>
          <w:tcPr>
            <w:tcW w:w="291" w:type="dxa"/>
            <w:tcBorders>
              <w:top w:val="single" w:sz="4" w:space="0" w:color="000000"/>
              <w:left w:val="single" w:sz="4" w:space="0" w:color="000000"/>
              <w:bottom w:val="single" w:sz="4" w:space="0" w:color="000000"/>
              <w:right w:val="nil"/>
            </w:tcBorders>
          </w:tcPr>
          <w:p w14:paraId="3C019A3D" w14:textId="77777777" w:rsidR="00E96302" w:rsidRPr="00844006" w:rsidRDefault="00E96302" w:rsidP="00E234DD">
            <w:pPr>
              <w:spacing w:after="0" w:line="240" w:lineRule="auto"/>
              <w:ind w:left="0" w:firstLine="0"/>
              <w:rPr>
                <w:rFonts w:ascii="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2486DE2B" w14:textId="77777777" w:rsidR="00E96302" w:rsidRPr="00844006" w:rsidRDefault="00E96302" w:rsidP="00E234DD">
            <w:pPr>
              <w:spacing w:after="0" w:line="240" w:lineRule="auto"/>
              <w:ind w:left="0" w:firstLine="0"/>
              <w:rPr>
                <w:rFonts w:ascii="Calibri" w:hAnsi="Calibri" w:cs="Calibri"/>
                <w:sz w:val="24"/>
                <w:szCs w:val="24"/>
              </w:rPr>
            </w:pPr>
            <w:r w:rsidRPr="00844006">
              <w:rPr>
                <w:rFonts w:ascii="Calibri" w:eastAsia="Times New Roman" w:hAnsi="Calibri" w:cs="Calibri"/>
                <w:sz w:val="24"/>
                <w:szCs w:val="24"/>
              </w:rPr>
              <w:t xml:space="preserve">23. Catch to be offloaded  </w:t>
            </w:r>
          </w:p>
        </w:tc>
      </w:tr>
      <w:tr w:rsidR="00E96302" w:rsidRPr="00844006" w14:paraId="0B0A108B" w14:textId="77777777" w:rsidTr="00F17A10">
        <w:trPr>
          <w:trHeight w:val="756"/>
        </w:trPr>
        <w:tc>
          <w:tcPr>
            <w:tcW w:w="1338" w:type="dxa"/>
            <w:gridSpan w:val="4"/>
            <w:tcBorders>
              <w:top w:val="single" w:sz="4" w:space="0" w:color="000000"/>
              <w:left w:val="single" w:sz="4" w:space="0" w:color="000000"/>
              <w:bottom w:val="single" w:sz="4" w:space="0" w:color="000000"/>
              <w:right w:val="single" w:sz="4" w:space="0" w:color="000000"/>
            </w:tcBorders>
          </w:tcPr>
          <w:p w14:paraId="2D808AE6" w14:textId="77777777" w:rsidR="00E96302" w:rsidRPr="00844006" w:rsidRDefault="00E96302" w:rsidP="00E234DD">
            <w:pPr>
              <w:spacing w:after="0" w:line="240" w:lineRule="auto"/>
              <w:ind w:left="32" w:firstLine="0"/>
              <w:jc w:val="center"/>
              <w:rPr>
                <w:rFonts w:ascii="Calibri" w:hAnsi="Calibri" w:cs="Calibri"/>
                <w:sz w:val="24"/>
                <w:szCs w:val="24"/>
              </w:rPr>
            </w:pPr>
            <w:r w:rsidRPr="00844006">
              <w:rPr>
                <w:rFonts w:ascii="Calibri" w:eastAsia="Times New Roman" w:hAnsi="Calibri" w:cs="Calibri"/>
                <w:i/>
                <w:sz w:val="24"/>
                <w:szCs w:val="24"/>
              </w:rPr>
              <w:t xml:space="preserve">Species </w:t>
            </w:r>
          </w:p>
        </w:tc>
        <w:tc>
          <w:tcPr>
            <w:tcW w:w="1631" w:type="dxa"/>
            <w:gridSpan w:val="6"/>
            <w:tcBorders>
              <w:top w:val="single" w:sz="4" w:space="0" w:color="000000"/>
              <w:left w:val="single" w:sz="4" w:space="0" w:color="000000"/>
              <w:bottom w:val="single" w:sz="4" w:space="0" w:color="000000"/>
              <w:right w:val="single" w:sz="4" w:space="0" w:color="000000"/>
            </w:tcBorders>
          </w:tcPr>
          <w:p w14:paraId="375D5B58" w14:textId="77777777" w:rsidR="00E96302" w:rsidRPr="00844006" w:rsidRDefault="00E96302" w:rsidP="00E234DD">
            <w:pPr>
              <w:spacing w:after="0" w:line="240" w:lineRule="auto"/>
              <w:ind w:left="33" w:firstLine="0"/>
              <w:jc w:val="center"/>
              <w:rPr>
                <w:rFonts w:ascii="Calibri" w:hAnsi="Calibri" w:cs="Calibri"/>
                <w:sz w:val="24"/>
                <w:szCs w:val="24"/>
              </w:rPr>
            </w:pPr>
            <w:r w:rsidRPr="00844006">
              <w:rPr>
                <w:rFonts w:ascii="Calibri" w:eastAsia="Times New Roman" w:hAnsi="Calibri" w:cs="Calibri"/>
                <w:i/>
                <w:sz w:val="24"/>
                <w:szCs w:val="24"/>
              </w:rPr>
              <w:t xml:space="preserve">Product form </w:t>
            </w:r>
          </w:p>
        </w:tc>
        <w:tc>
          <w:tcPr>
            <w:tcW w:w="1519" w:type="dxa"/>
            <w:gridSpan w:val="6"/>
            <w:tcBorders>
              <w:top w:val="single" w:sz="4" w:space="0" w:color="000000"/>
              <w:left w:val="single" w:sz="4" w:space="0" w:color="000000"/>
              <w:bottom w:val="single" w:sz="4" w:space="0" w:color="000000"/>
              <w:right w:val="single" w:sz="4" w:space="0" w:color="000000"/>
            </w:tcBorders>
          </w:tcPr>
          <w:p w14:paraId="138604E1" w14:textId="77777777" w:rsidR="00E96302" w:rsidRPr="00844006" w:rsidRDefault="00E96302" w:rsidP="00E234DD">
            <w:pPr>
              <w:spacing w:after="0" w:line="240" w:lineRule="auto"/>
              <w:ind w:left="33" w:firstLine="0"/>
              <w:jc w:val="center"/>
              <w:rPr>
                <w:rFonts w:ascii="Calibri" w:hAnsi="Calibri" w:cs="Calibri"/>
                <w:sz w:val="24"/>
                <w:szCs w:val="24"/>
              </w:rPr>
            </w:pPr>
            <w:r w:rsidRPr="00844006">
              <w:rPr>
                <w:rFonts w:ascii="Calibri" w:eastAsia="Times New Roman" w:hAnsi="Calibri" w:cs="Calibri"/>
                <w:i/>
                <w:sz w:val="24"/>
                <w:szCs w:val="24"/>
              </w:rPr>
              <w:t xml:space="preserve">Catch area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1775F146" w14:textId="77777777" w:rsidR="00E96302" w:rsidRPr="00844006" w:rsidRDefault="00E96302" w:rsidP="00E234DD">
            <w:pPr>
              <w:spacing w:after="0" w:line="240" w:lineRule="auto"/>
              <w:ind w:left="0" w:firstLine="0"/>
              <w:jc w:val="center"/>
              <w:rPr>
                <w:rFonts w:ascii="Calibri" w:hAnsi="Calibri" w:cs="Calibri"/>
                <w:sz w:val="24"/>
                <w:szCs w:val="24"/>
              </w:rPr>
            </w:pPr>
            <w:r w:rsidRPr="00844006">
              <w:rPr>
                <w:rFonts w:ascii="Calibri" w:eastAsia="Times New Roman" w:hAnsi="Calibri" w:cs="Calibri"/>
                <w:i/>
                <w:sz w:val="24"/>
                <w:szCs w:val="24"/>
              </w:rPr>
              <w:t xml:space="preserve">Quantity, Conversion factor and Live weight  </w:t>
            </w:r>
          </w:p>
        </w:tc>
        <w:tc>
          <w:tcPr>
            <w:tcW w:w="291" w:type="dxa"/>
            <w:tcBorders>
              <w:top w:val="single" w:sz="4" w:space="0" w:color="000000"/>
              <w:left w:val="single" w:sz="4" w:space="0" w:color="000000"/>
              <w:bottom w:val="single" w:sz="4" w:space="0" w:color="000000"/>
              <w:right w:val="nil"/>
            </w:tcBorders>
          </w:tcPr>
          <w:p w14:paraId="22B5D37D" w14:textId="77777777" w:rsidR="00E96302" w:rsidRPr="00844006" w:rsidRDefault="00E96302" w:rsidP="00E234DD">
            <w:pPr>
              <w:spacing w:after="0" w:line="240" w:lineRule="auto"/>
              <w:ind w:left="0" w:firstLine="0"/>
              <w:rPr>
                <w:rFonts w:ascii="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tcPr>
          <w:p w14:paraId="347F19B5" w14:textId="77777777" w:rsidR="00E96302" w:rsidRPr="00844006" w:rsidRDefault="00E96302" w:rsidP="00E234DD">
            <w:pPr>
              <w:spacing w:after="0" w:line="240" w:lineRule="auto"/>
              <w:ind w:left="729" w:firstLine="0"/>
              <w:rPr>
                <w:rFonts w:ascii="Calibri" w:hAnsi="Calibri" w:cs="Calibri"/>
                <w:sz w:val="24"/>
                <w:szCs w:val="24"/>
              </w:rPr>
            </w:pPr>
            <w:r w:rsidRPr="00844006">
              <w:rPr>
                <w:rFonts w:ascii="Calibri" w:eastAsia="Times New Roman" w:hAnsi="Calibri" w:cs="Calibri"/>
                <w:i/>
                <w:sz w:val="24"/>
                <w:szCs w:val="24"/>
              </w:rPr>
              <w:t xml:space="preserve">Quantity </w:t>
            </w:r>
          </w:p>
        </w:tc>
      </w:tr>
      <w:tr w:rsidR="00E96302" w:rsidRPr="00844006" w14:paraId="26747848" w14:textId="77777777" w:rsidTr="00F17A10">
        <w:trPr>
          <w:trHeight w:val="502"/>
        </w:trPr>
        <w:tc>
          <w:tcPr>
            <w:tcW w:w="1338" w:type="dxa"/>
            <w:gridSpan w:val="4"/>
            <w:tcBorders>
              <w:top w:val="single" w:sz="4" w:space="0" w:color="000000"/>
              <w:left w:val="single" w:sz="4" w:space="0" w:color="000000"/>
              <w:bottom w:val="single" w:sz="4" w:space="0" w:color="000000"/>
              <w:right w:val="single" w:sz="4" w:space="0" w:color="000000"/>
            </w:tcBorders>
            <w:vAlign w:val="center"/>
          </w:tcPr>
          <w:p w14:paraId="1C296B88" w14:textId="77777777" w:rsidR="00E96302" w:rsidRPr="00844006" w:rsidRDefault="00E96302" w:rsidP="00E234DD">
            <w:pPr>
              <w:spacing w:after="0" w:line="240" w:lineRule="auto"/>
              <w:ind w:left="88"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631" w:type="dxa"/>
            <w:gridSpan w:val="6"/>
            <w:tcBorders>
              <w:top w:val="single" w:sz="4" w:space="0" w:color="000000"/>
              <w:left w:val="single" w:sz="4" w:space="0" w:color="000000"/>
              <w:bottom w:val="single" w:sz="4" w:space="0" w:color="000000"/>
              <w:right w:val="single" w:sz="4" w:space="0" w:color="000000"/>
            </w:tcBorders>
            <w:vAlign w:val="center"/>
          </w:tcPr>
          <w:p w14:paraId="7C0EFB5F" w14:textId="77777777" w:rsidR="00E96302" w:rsidRPr="00844006" w:rsidRDefault="00E96302" w:rsidP="00E234DD">
            <w:pPr>
              <w:spacing w:after="0" w:line="240" w:lineRule="auto"/>
              <w:ind w:left="88"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1519" w:type="dxa"/>
            <w:gridSpan w:val="6"/>
            <w:tcBorders>
              <w:top w:val="single" w:sz="4" w:space="0" w:color="000000"/>
              <w:left w:val="single" w:sz="4" w:space="0" w:color="000000"/>
              <w:bottom w:val="single" w:sz="4" w:space="0" w:color="000000"/>
              <w:right w:val="single" w:sz="4" w:space="0" w:color="000000"/>
            </w:tcBorders>
            <w:vAlign w:val="center"/>
          </w:tcPr>
          <w:p w14:paraId="65CE69D7" w14:textId="77777777" w:rsidR="00E96302" w:rsidRPr="00844006" w:rsidRDefault="00E96302" w:rsidP="00E234DD">
            <w:pPr>
              <w:spacing w:after="0" w:line="240" w:lineRule="auto"/>
              <w:ind w:left="85"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3ABF4089" w14:textId="77777777" w:rsidR="00E96302" w:rsidRPr="00844006" w:rsidRDefault="00E96302" w:rsidP="00E234DD">
            <w:pPr>
              <w:spacing w:after="0" w:line="240" w:lineRule="auto"/>
              <w:ind w:left="86" w:firstLine="0"/>
              <w:jc w:val="center"/>
              <w:rPr>
                <w:rFonts w:ascii="Calibri" w:hAnsi="Calibri" w:cs="Calibri"/>
                <w:sz w:val="24"/>
                <w:szCs w:val="24"/>
              </w:rPr>
            </w:pPr>
            <w:r w:rsidRPr="00844006">
              <w:rPr>
                <w:rFonts w:ascii="Calibri" w:eastAsia="Times New Roman" w:hAnsi="Calibri" w:cs="Calibri"/>
                <w:i/>
                <w:sz w:val="24"/>
                <w:szCs w:val="24"/>
              </w:rPr>
              <w:t xml:space="preserve"> </w:t>
            </w:r>
          </w:p>
        </w:tc>
        <w:tc>
          <w:tcPr>
            <w:tcW w:w="291" w:type="dxa"/>
            <w:tcBorders>
              <w:top w:val="single" w:sz="4" w:space="0" w:color="000000"/>
              <w:left w:val="single" w:sz="4" w:space="0" w:color="000000"/>
              <w:bottom w:val="single" w:sz="4" w:space="0" w:color="000000"/>
              <w:right w:val="nil"/>
            </w:tcBorders>
          </w:tcPr>
          <w:p w14:paraId="561BA308" w14:textId="77777777" w:rsidR="00E96302" w:rsidRPr="00844006" w:rsidRDefault="00E96302" w:rsidP="00E234DD">
            <w:pPr>
              <w:spacing w:after="0" w:line="240" w:lineRule="auto"/>
              <w:ind w:left="0" w:firstLine="0"/>
              <w:rPr>
                <w:rFonts w:ascii="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7D4A4CE2" w14:textId="77777777" w:rsidR="00E96302" w:rsidRPr="00844006" w:rsidRDefault="00E96302" w:rsidP="00E234DD">
            <w:pPr>
              <w:spacing w:after="0" w:line="240" w:lineRule="auto"/>
              <w:ind w:left="0" w:right="196" w:firstLine="0"/>
              <w:jc w:val="center"/>
              <w:rPr>
                <w:rFonts w:ascii="Calibri" w:hAnsi="Calibri" w:cs="Calibri"/>
                <w:sz w:val="24"/>
                <w:szCs w:val="24"/>
              </w:rPr>
            </w:pPr>
            <w:r w:rsidRPr="00844006">
              <w:rPr>
                <w:rFonts w:ascii="Calibri" w:eastAsia="Times New Roman" w:hAnsi="Calibri" w:cs="Calibri"/>
                <w:i/>
                <w:sz w:val="24"/>
                <w:szCs w:val="24"/>
              </w:rPr>
              <w:t xml:space="preserve"> </w:t>
            </w:r>
          </w:p>
        </w:tc>
      </w:tr>
    </w:tbl>
    <w:p w14:paraId="44A9FE78" w14:textId="77777777" w:rsidR="00F17A10" w:rsidRPr="00844006" w:rsidRDefault="00F17A10" w:rsidP="00E96302">
      <w:pPr>
        <w:spacing w:after="0" w:line="259" w:lineRule="auto"/>
        <w:ind w:left="4513" w:firstLine="0"/>
        <w:jc w:val="both"/>
        <w:rPr>
          <w:rFonts w:ascii="Calibri" w:eastAsia="Times New Roman" w:hAnsi="Calibri" w:cs="Calibri"/>
          <w:b/>
          <w:sz w:val="24"/>
          <w:szCs w:val="24"/>
        </w:rPr>
      </w:pPr>
    </w:p>
    <w:p w14:paraId="1AE9B377" w14:textId="77777777" w:rsidR="00E234DD" w:rsidRPr="00844006" w:rsidRDefault="00E234DD" w:rsidP="00E96302">
      <w:pPr>
        <w:spacing w:after="234" w:line="259" w:lineRule="auto"/>
        <w:ind w:left="10" w:right="5"/>
        <w:jc w:val="center"/>
        <w:rPr>
          <w:rFonts w:ascii="Calibri" w:eastAsia="Times New Roman" w:hAnsi="Calibri" w:cs="Calibri"/>
          <w:b/>
          <w:sz w:val="24"/>
          <w:szCs w:val="24"/>
        </w:rPr>
      </w:pPr>
    </w:p>
    <w:p w14:paraId="32941C21" w14:textId="3E353973" w:rsidR="00E96302" w:rsidRPr="00844006" w:rsidRDefault="00E96302" w:rsidP="00E96302">
      <w:pPr>
        <w:spacing w:after="234" w:line="259" w:lineRule="auto"/>
        <w:ind w:left="10" w:right="5"/>
        <w:jc w:val="center"/>
        <w:rPr>
          <w:rFonts w:ascii="Calibri" w:hAnsi="Calibri" w:cs="Calibri"/>
          <w:sz w:val="24"/>
          <w:szCs w:val="24"/>
        </w:rPr>
      </w:pPr>
      <w:r w:rsidRPr="00844006">
        <w:rPr>
          <w:rFonts w:ascii="Calibri" w:eastAsia="Times New Roman" w:hAnsi="Calibri" w:cs="Calibri"/>
          <w:b/>
          <w:sz w:val="24"/>
          <w:szCs w:val="24"/>
        </w:rPr>
        <w:t xml:space="preserve">ANNEX </w:t>
      </w:r>
      <w:r w:rsidR="00F17A10" w:rsidRPr="00844006">
        <w:rPr>
          <w:rFonts w:ascii="Calibri" w:eastAsia="Times New Roman" w:hAnsi="Calibri" w:cs="Calibri"/>
          <w:b/>
          <w:sz w:val="24"/>
          <w:szCs w:val="24"/>
        </w:rPr>
        <w:t>B</w:t>
      </w:r>
    </w:p>
    <w:p w14:paraId="7707F307" w14:textId="1FCABE9C" w:rsidR="00E96302" w:rsidRPr="00844006" w:rsidRDefault="00E96302" w:rsidP="00E96302">
      <w:pPr>
        <w:pStyle w:val="Heading1"/>
        <w:spacing w:after="234" w:line="259" w:lineRule="auto"/>
        <w:jc w:val="center"/>
        <w:rPr>
          <w:rFonts w:ascii="Calibri" w:hAnsi="Calibri" w:cs="Calibri"/>
          <w:sz w:val="24"/>
          <w:szCs w:val="24"/>
        </w:rPr>
      </w:pPr>
      <w:r w:rsidRPr="00844006">
        <w:rPr>
          <w:rFonts w:ascii="Calibri" w:eastAsia="Times New Roman" w:hAnsi="Calibri" w:cs="Calibri"/>
          <w:sz w:val="24"/>
          <w:szCs w:val="24"/>
        </w:rPr>
        <w:t>GUIDELINES FOR INSPECTORS</w:t>
      </w:r>
      <w:r w:rsidR="00F17A10" w:rsidRPr="00844006">
        <w:rPr>
          <w:rFonts w:ascii="Calibri" w:eastAsia="Times New Roman" w:hAnsi="Calibri" w:cs="Calibri"/>
          <w:sz w:val="24"/>
          <w:szCs w:val="24"/>
        </w:rPr>
        <w:t>’</w:t>
      </w:r>
      <w:r w:rsidRPr="00844006">
        <w:rPr>
          <w:rFonts w:ascii="Calibri" w:eastAsia="Times New Roman" w:hAnsi="Calibri" w:cs="Calibri"/>
          <w:sz w:val="24"/>
          <w:szCs w:val="24"/>
        </w:rPr>
        <w:t xml:space="preserve"> </w:t>
      </w:r>
      <w:r w:rsidR="00F17A10" w:rsidRPr="00844006">
        <w:rPr>
          <w:rFonts w:ascii="Calibri" w:eastAsia="Times New Roman" w:hAnsi="Calibri" w:cs="Calibri"/>
          <w:sz w:val="24"/>
          <w:szCs w:val="24"/>
        </w:rPr>
        <w:t>TRAINING</w:t>
      </w:r>
    </w:p>
    <w:p w14:paraId="070359F8" w14:textId="50FA9D86" w:rsidR="00E96302" w:rsidRPr="00844006" w:rsidRDefault="00F17A10" w:rsidP="00E234DD">
      <w:pPr>
        <w:spacing w:after="0" w:line="240" w:lineRule="auto"/>
        <w:ind w:left="-4"/>
        <w:jc w:val="both"/>
        <w:rPr>
          <w:rFonts w:ascii="Calibri" w:hAnsi="Calibri" w:cs="Calibri"/>
          <w:sz w:val="24"/>
          <w:szCs w:val="24"/>
        </w:rPr>
      </w:pPr>
      <w:r w:rsidRPr="00844006">
        <w:rPr>
          <w:rFonts w:ascii="Calibri" w:eastAsia="Times New Roman" w:hAnsi="Calibri" w:cs="Calibri"/>
          <w:sz w:val="24"/>
          <w:szCs w:val="24"/>
        </w:rPr>
        <w:t>T</w:t>
      </w:r>
      <w:r w:rsidR="00E96302" w:rsidRPr="00844006">
        <w:rPr>
          <w:rFonts w:ascii="Calibri" w:eastAsia="Times New Roman" w:hAnsi="Calibri" w:cs="Calibri"/>
          <w:sz w:val="24"/>
          <w:szCs w:val="24"/>
        </w:rPr>
        <w:t>raining program</w:t>
      </w:r>
      <w:r w:rsidRPr="00844006">
        <w:rPr>
          <w:rFonts w:ascii="Calibri" w:eastAsia="Times New Roman" w:hAnsi="Calibri" w:cs="Calibri"/>
          <w:sz w:val="24"/>
          <w:szCs w:val="24"/>
        </w:rPr>
        <w:t>s</w:t>
      </w:r>
      <w:r w:rsidR="00E96302" w:rsidRPr="00844006">
        <w:rPr>
          <w:rFonts w:ascii="Calibri" w:eastAsia="Times New Roman" w:hAnsi="Calibri" w:cs="Calibri"/>
          <w:sz w:val="24"/>
          <w:szCs w:val="24"/>
        </w:rPr>
        <w:t xml:space="preserve"> for port State inspectors should include at least the following </w:t>
      </w:r>
      <w:r w:rsidRPr="00844006">
        <w:rPr>
          <w:rFonts w:ascii="Calibri" w:eastAsia="Times New Roman" w:hAnsi="Calibri" w:cs="Calibri"/>
          <w:sz w:val="24"/>
          <w:szCs w:val="24"/>
        </w:rPr>
        <w:t>elements</w:t>
      </w:r>
      <w:r w:rsidR="00E96302" w:rsidRPr="00844006">
        <w:rPr>
          <w:rFonts w:ascii="Calibri" w:eastAsia="Times New Roman" w:hAnsi="Calibri" w:cs="Calibri"/>
          <w:sz w:val="24"/>
          <w:szCs w:val="24"/>
        </w:rPr>
        <w:t xml:space="preserve">: </w:t>
      </w:r>
    </w:p>
    <w:p w14:paraId="269F2D7A"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proofErr w:type="gramStart"/>
      <w:r w:rsidRPr="00844006">
        <w:rPr>
          <w:rFonts w:ascii="Calibri" w:eastAsia="Times New Roman" w:hAnsi="Calibri" w:cs="Calibri"/>
          <w:sz w:val="24"/>
          <w:szCs w:val="24"/>
        </w:rPr>
        <w:t>Ethics;</w:t>
      </w:r>
      <w:proofErr w:type="gramEnd"/>
      <w:r w:rsidRPr="00844006">
        <w:rPr>
          <w:rFonts w:ascii="Calibri" w:eastAsia="Times New Roman" w:hAnsi="Calibri" w:cs="Calibri"/>
          <w:sz w:val="24"/>
          <w:szCs w:val="24"/>
        </w:rPr>
        <w:t xml:space="preserve"> </w:t>
      </w:r>
    </w:p>
    <w:p w14:paraId="43A06581"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Health, safety and security </w:t>
      </w:r>
      <w:proofErr w:type="gramStart"/>
      <w:r w:rsidRPr="00844006">
        <w:rPr>
          <w:rFonts w:ascii="Calibri" w:eastAsia="Times New Roman" w:hAnsi="Calibri" w:cs="Calibri"/>
          <w:sz w:val="24"/>
          <w:szCs w:val="24"/>
        </w:rPr>
        <w:t>issues;</w:t>
      </w:r>
      <w:proofErr w:type="gramEnd"/>
      <w:r w:rsidRPr="00844006">
        <w:rPr>
          <w:rFonts w:ascii="Calibri" w:eastAsia="Times New Roman" w:hAnsi="Calibri" w:cs="Calibri"/>
          <w:sz w:val="24"/>
          <w:szCs w:val="24"/>
        </w:rPr>
        <w:t xml:space="preserve"> </w:t>
      </w:r>
    </w:p>
    <w:p w14:paraId="7B62EAF0" w14:textId="0393D96E"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Applicable national laws and regulations, area of competence and conservation and</w:t>
      </w:r>
      <w:r w:rsidR="00E234DD" w:rsidRPr="00844006">
        <w:rPr>
          <w:rFonts w:ascii="Calibri" w:eastAsia="Times New Roman" w:hAnsi="Calibri" w:cs="Calibri"/>
          <w:sz w:val="24"/>
          <w:szCs w:val="24"/>
        </w:rPr>
        <w:t xml:space="preserve"> </w:t>
      </w:r>
      <w:r w:rsidRPr="00844006">
        <w:rPr>
          <w:rFonts w:ascii="Calibri" w:eastAsia="Times New Roman" w:hAnsi="Calibri" w:cs="Calibri"/>
          <w:sz w:val="24"/>
          <w:szCs w:val="24"/>
        </w:rPr>
        <w:t xml:space="preserve">management measures of </w:t>
      </w:r>
      <w:r w:rsidR="00F17A10" w:rsidRPr="00844006">
        <w:rPr>
          <w:rFonts w:ascii="Calibri" w:eastAsia="Times New Roman" w:hAnsi="Calibri" w:cs="Calibri"/>
          <w:sz w:val="24"/>
          <w:szCs w:val="24"/>
        </w:rPr>
        <w:t>NPFC</w:t>
      </w:r>
      <w:r w:rsidRPr="00844006">
        <w:rPr>
          <w:rFonts w:ascii="Calibri" w:eastAsia="Times New Roman" w:hAnsi="Calibri" w:cs="Calibri"/>
          <w:sz w:val="24"/>
          <w:szCs w:val="24"/>
        </w:rPr>
        <w:t xml:space="preserve">, and applicable international </w:t>
      </w:r>
      <w:proofErr w:type="gramStart"/>
      <w:r w:rsidRPr="00844006">
        <w:rPr>
          <w:rFonts w:ascii="Calibri" w:eastAsia="Times New Roman" w:hAnsi="Calibri" w:cs="Calibri"/>
          <w:sz w:val="24"/>
          <w:szCs w:val="24"/>
        </w:rPr>
        <w:t>law;</w:t>
      </w:r>
      <w:proofErr w:type="gramEnd"/>
      <w:r w:rsidRPr="00844006">
        <w:rPr>
          <w:rFonts w:ascii="Calibri" w:eastAsia="Times New Roman" w:hAnsi="Calibri" w:cs="Calibri"/>
          <w:sz w:val="24"/>
          <w:szCs w:val="24"/>
        </w:rPr>
        <w:t xml:space="preserve"> </w:t>
      </w:r>
    </w:p>
    <w:p w14:paraId="1CDBFAAB"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Collection, evaluation and preservation of </w:t>
      </w:r>
      <w:proofErr w:type="gramStart"/>
      <w:r w:rsidRPr="00844006">
        <w:rPr>
          <w:rFonts w:ascii="Calibri" w:eastAsia="Times New Roman" w:hAnsi="Calibri" w:cs="Calibri"/>
          <w:sz w:val="24"/>
          <w:szCs w:val="24"/>
        </w:rPr>
        <w:t>evidence;</w:t>
      </w:r>
      <w:proofErr w:type="gramEnd"/>
      <w:r w:rsidRPr="00844006">
        <w:rPr>
          <w:rFonts w:ascii="Calibri" w:eastAsia="Times New Roman" w:hAnsi="Calibri" w:cs="Calibri"/>
          <w:sz w:val="24"/>
          <w:szCs w:val="24"/>
        </w:rPr>
        <w:t xml:space="preserve"> </w:t>
      </w:r>
    </w:p>
    <w:p w14:paraId="3E2C20CD" w14:textId="72D0E940"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General inspection procedures</w:t>
      </w:r>
      <w:r w:rsidR="00F17A10" w:rsidRPr="00844006">
        <w:rPr>
          <w:rFonts w:ascii="Calibri" w:eastAsia="Times New Roman" w:hAnsi="Calibri" w:cs="Calibri"/>
          <w:sz w:val="24"/>
          <w:szCs w:val="24"/>
        </w:rPr>
        <w:t>, including</w:t>
      </w:r>
      <w:r w:rsidRPr="00844006">
        <w:rPr>
          <w:rFonts w:ascii="Calibri" w:eastAsia="Times New Roman" w:hAnsi="Calibri" w:cs="Calibri"/>
          <w:sz w:val="24"/>
          <w:szCs w:val="24"/>
        </w:rPr>
        <w:t xml:space="preserve"> report</w:t>
      </w:r>
      <w:r w:rsidR="00F17A10" w:rsidRPr="00844006">
        <w:rPr>
          <w:rFonts w:ascii="Calibri" w:eastAsia="Times New Roman" w:hAnsi="Calibri" w:cs="Calibri"/>
          <w:sz w:val="24"/>
          <w:szCs w:val="24"/>
        </w:rPr>
        <w:t xml:space="preserve">ing </w:t>
      </w:r>
      <w:r w:rsidRPr="00844006">
        <w:rPr>
          <w:rFonts w:ascii="Calibri" w:eastAsia="Times New Roman" w:hAnsi="Calibri" w:cs="Calibri"/>
          <w:sz w:val="24"/>
          <w:szCs w:val="24"/>
        </w:rPr>
        <w:t xml:space="preserve">and interview </w:t>
      </w:r>
      <w:proofErr w:type="gramStart"/>
      <w:r w:rsidRPr="00844006">
        <w:rPr>
          <w:rFonts w:ascii="Calibri" w:eastAsia="Times New Roman" w:hAnsi="Calibri" w:cs="Calibri"/>
          <w:sz w:val="24"/>
          <w:szCs w:val="24"/>
        </w:rPr>
        <w:t>techniques;</w:t>
      </w:r>
      <w:proofErr w:type="gramEnd"/>
      <w:r w:rsidRPr="00844006">
        <w:rPr>
          <w:rFonts w:ascii="Calibri" w:eastAsia="Times New Roman" w:hAnsi="Calibri" w:cs="Calibri"/>
          <w:sz w:val="24"/>
          <w:szCs w:val="24"/>
        </w:rPr>
        <w:t xml:space="preserve"> </w:t>
      </w:r>
    </w:p>
    <w:p w14:paraId="3DF33888" w14:textId="3632D01D"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Analysis of information</w:t>
      </w:r>
      <w:r w:rsidR="00F17A10" w:rsidRPr="00844006">
        <w:rPr>
          <w:rFonts w:ascii="Calibri" w:eastAsia="Times New Roman" w:hAnsi="Calibri" w:cs="Calibri"/>
          <w:sz w:val="24"/>
          <w:szCs w:val="24"/>
        </w:rPr>
        <w:t xml:space="preserve"> sources</w:t>
      </w:r>
      <w:r w:rsidRPr="00844006">
        <w:rPr>
          <w:rFonts w:ascii="Calibri" w:eastAsia="Times New Roman" w:hAnsi="Calibri" w:cs="Calibri"/>
          <w:sz w:val="24"/>
          <w:szCs w:val="24"/>
        </w:rPr>
        <w:t xml:space="preserve">, such as logbooks, electronic documentation and vessel history (name, ownership and flag State), required for the validation of information </w:t>
      </w:r>
      <w:r w:rsidR="00F17A10" w:rsidRPr="00844006">
        <w:rPr>
          <w:rFonts w:ascii="Calibri" w:eastAsia="Times New Roman" w:hAnsi="Calibri" w:cs="Calibri"/>
          <w:sz w:val="24"/>
          <w:szCs w:val="24"/>
        </w:rPr>
        <w:t>provided</w:t>
      </w:r>
      <w:r w:rsidRPr="00844006">
        <w:rPr>
          <w:rFonts w:ascii="Calibri" w:eastAsia="Times New Roman" w:hAnsi="Calibri" w:cs="Calibri"/>
          <w:sz w:val="24"/>
          <w:szCs w:val="24"/>
        </w:rPr>
        <w:t xml:space="preserve"> by the master of the fishing vessel</w:t>
      </w:r>
      <w:r w:rsidR="00E234DD" w:rsidRPr="00844006">
        <w:rPr>
          <w:rFonts w:ascii="Calibri" w:eastAsia="Times New Roman" w:hAnsi="Calibri" w:cs="Calibri"/>
          <w:sz w:val="24"/>
          <w:szCs w:val="24"/>
        </w:rPr>
        <w:t xml:space="preserve"> </w:t>
      </w:r>
      <w:proofErr w:type="gramStart"/>
      <w:r w:rsidR="00E234DD" w:rsidRPr="00844006">
        <w:rPr>
          <w:rFonts w:ascii="Calibri" w:eastAsia="Times New Roman" w:hAnsi="Calibri" w:cs="Calibri"/>
          <w:sz w:val="24"/>
          <w:szCs w:val="24"/>
        </w:rPr>
        <w:t>inspected</w:t>
      </w:r>
      <w:r w:rsidRPr="00844006">
        <w:rPr>
          <w:rFonts w:ascii="Calibri" w:eastAsia="Times New Roman" w:hAnsi="Calibri" w:cs="Calibri"/>
          <w:sz w:val="24"/>
          <w:szCs w:val="24"/>
        </w:rPr>
        <w:t>;</w:t>
      </w:r>
      <w:proofErr w:type="gramEnd"/>
      <w:r w:rsidRPr="00844006">
        <w:rPr>
          <w:rFonts w:ascii="Calibri" w:eastAsia="Times New Roman" w:hAnsi="Calibri" w:cs="Calibri"/>
          <w:sz w:val="24"/>
          <w:szCs w:val="24"/>
        </w:rPr>
        <w:t xml:space="preserve"> </w:t>
      </w:r>
    </w:p>
    <w:p w14:paraId="36CC8E00"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Fishing vessel boarding and inspection, including hold inspections and calculation of vessel hold </w:t>
      </w:r>
      <w:proofErr w:type="gramStart"/>
      <w:r w:rsidRPr="00844006">
        <w:rPr>
          <w:rFonts w:ascii="Calibri" w:eastAsia="Times New Roman" w:hAnsi="Calibri" w:cs="Calibri"/>
          <w:sz w:val="24"/>
          <w:szCs w:val="24"/>
        </w:rPr>
        <w:t>volumes;</w:t>
      </w:r>
      <w:proofErr w:type="gramEnd"/>
      <w:r w:rsidRPr="00844006">
        <w:rPr>
          <w:rFonts w:ascii="Calibri" w:eastAsia="Times New Roman" w:hAnsi="Calibri" w:cs="Calibri"/>
          <w:sz w:val="24"/>
          <w:szCs w:val="24"/>
        </w:rPr>
        <w:t xml:space="preserve"> </w:t>
      </w:r>
    </w:p>
    <w:p w14:paraId="6070729C"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Verification and validation of information related to landings, transshipments, processing and fishery resources remaining onboard, including utilizing conversion factors for the various species and </w:t>
      </w:r>
      <w:proofErr w:type="gramStart"/>
      <w:r w:rsidRPr="00844006">
        <w:rPr>
          <w:rFonts w:ascii="Calibri" w:eastAsia="Times New Roman" w:hAnsi="Calibri" w:cs="Calibri"/>
          <w:sz w:val="24"/>
          <w:szCs w:val="24"/>
        </w:rPr>
        <w:t>products;</w:t>
      </w:r>
      <w:proofErr w:type="gramEnd"/>
      <w:r w:rsidRPr="00844006">
        <w:rPr>
          <w:rFonts w:ascii="Calibri" w:eastAsia="Times New Roman" w:hAnsi="Calibri" w:cs="Calibri"/>
          <w:sz w:val="24"/>
          <w:szCs w:val="24"/>
        </w:rPr>
        <w:t xml:space="preserve"> </w:t>
      </w:r>
    </w:p>
    <w:p w14:paraId="54E9B7FE"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Identification of fish species, and the measurement of length and other biological </w:t>
      </w:r>
      <w:proofErr w:type="gramStart"/>
      <w:r w:rsidRPr="00844006">
        <w:rPr>
          <w:rFonts w:ascii="Calibri" w:eastAsia="Times New Roman" w:hAnsi="Calibri" w:cs="Calibri"/>
          <w:sz w:val="24"/>
          <w:szCs w:val="24"/>
        </w:rPr>
        <w:t>parameters;</w:t>
      </w:r>
      <w:proofErr w:type="gramEnd"/>
      <w:r w:rsidRPr="00844006">
        <w:rPr>
          <w:rFonts w:ascii="Calibri" w:eastAsia="Times New Roman" w:hAnsi="Calibri" w:cs="Calibri"/>
          <w:sz w:val="24"/>
          <w:szCs w:val="24"/>
        </w:rPr>
        <w:t xml:space="preserve"> </w:t>
      </w:r>
    </w:p>
    <w:p w14:paraId="254465A4"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Identification of vessels and gear, and techniques for the inspection and measurement of </w:t>
      </w:r>
      <w:proofErr w:type="gramStart"/>
      <w:r w:rsidRPr="00844006">
        <w:rPr>
          <w:rFonts w:ascii="Calibri" w:eastAsia="Times New Roman" w:hAnsi="Calibri" w:cs="Calibri"/>
          <w:sz w:val="24"/>
          <w:szCs w:val="24"/>
        </w:rPr>
        <w:t>gear;</w:t>
      </w:r>
      <w:proofErr w:type="gramEnd"/>
      <w:r w:rsidRPr="00844006">
        <w:rPr>
          <w:rFonts w:ascii="Calibri" w:eastAsia="Times New Roman" w:hAnsi="Calibri" w:cs="Calibri"/>
          <w:sz w:val="24"/>
          <w:szCs w:val="24"/>
        </w:rPr>
        <w:t xml:space="preserve"> </w:t>
      </w:r>
    </w:p>
    <w:p w14:paraId="4BFBFA4D"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Equipment and operation of VMS and other electronic tracking systems; and </w:t>
      </w:r>
    </w:p>
    <w:p w14:paraId="1CBE3EE1" w14:textId="77777777" w:rsidR="00E96302" w:rsidRPr="00844006" w:rsidRDefault="00E96302" w:rsidP="00E234DD">
      <w:pPr>
        <w:numPr>
          <w:ilvl w:val="0"/>
          <w:numId w:val="24"/>
        </w:numPr>
        <w:spacing w:after="0" w:line="240" w:lineRule="auto"/>
        <w:ind w:hanging="720"/>
        <w:jc w:val="both"/>
        <w:rPr>
          <w:rFonts w:ascii="Calibri" w:hAnsi="Calibri" w:cs="Calibri"/>
          <w:sz w:val="24"/>
          <w:szCs w:val="24"/>
        </w:rPr>
      </w:pPr>
      <w:r w:rsidRPr="00844006">
        <w:rPr>
          <w:rFonts w:ascii="Calibri" w:eastAsia="Times New Roman" w:hAnsi="Calibri" w:cs="Calibri"/>
          <w:sz w:val="24"/>
          <w:szCs w:val="24"/>
        </w:rPr>
        <w:t xml:space="preserve">Actions to be taken following an inspection. </w:t>
      </w:r>
    </w:p>
    <w:p w14:paraId="3EE8524C" w14:textId="77777777" w:rsidR="00E234DD" w:rsidRPr="00844006" w:rsidRDefault="00E234DD" w:rsidP="00E234DD">
      <w:pPr>
        <w:spacing w:after="122" w:line="259" w:lineRule="auto"/>
        <w:ind w:left="0" w:firstLine="0"/>
        <w:jc w:val="both"/>
        <w:rPr>
          <w:rFonts w:ascii="Calibri" w:eastAsia="Times New Roman" w:hAnsi="Calibri" w:cs="Calibri"/>
          <w:sz w:val="24"/>
          <w:szCs w:val="24"/>
        </w:rPr>
      </w:pPr>
    </w:p>
    <w:p w14:paraId="2384F199" w14:textId="77777777" w:rsidR="00E234DD" w:rsidRDefault="00E234DD" w:rsidP="00E234DD">
      <w:pPr>
        <w:spacing w:after="122" w:line="259" w:lineRule="auto"/>
        <w:ind w:left="0" w:firstLine="0"/>
        <w:jc w:val="both"/>
        <w:rPr>
          <w:rFonts w:ascii="Calibri" w:hAnsi="Calibri" w:cs="Calibri"/>
          <w:sz w:val="24"/>
          <w:szCs w:val="24"/>
        </w:rPr>
      </w:pPr>
    </w:p>
    <w:p w14:paraId="019D783F" w14:textId="77777777" w:rsidR="00844006" w:rsidRDefault="00844006" w:rsidP="00E234DD">
      <w:pPr>
        <w:spacing w:after="122" w:line="259" w:lineRule="auto"/>
        <w:ind w:left="0" w:firstLine="0"/>
        <w:jc w:val="both"/>
        <w:rPr>
          <w:rFonts w:ascii="Calibri" w:hAnsi="Calibri" w:cs="Calibri"/>
          <w:sz w:val="24"/>
          <w:szCs w:val="24"/>
        </w:rPr>
      </w:pPr>
    </w:p>
    <w:p w14:paraId="48EA16C5" w14:textId="77777777" w:rsidR="00844006" w:rsidRDefault="00844006" w:rsidP="00E234DD">
      <w:pPr>
        <w:spacing w:after="122" w:line="259" w:lineRule="auto"/>
        <w:ind w:left="0" w:firstLine="0"/>
        <w:jc w:val="both"/>
        <w:rPr>
          <w:rFonts w:ascii="Calibri" w:hAnsi="Calibri" w:cs="Calibri"/>
          <w:sz w:val="24"/>
          <w:szCs w:val="24"/>
        </w:rPr>
      </w:pPr>
    </w:p>
    <w:p w14:paraId="3FC53F01" w14:textId="77777777" w:rsidR="00844006" w:rsidRDefault="00844006" w:rsidP="00E234DD">
      <w:pPr>
        <w:spacing w:after="122" w:line="259" w:lineRule="auto"/>
        <w:ind w:left="0" w:firstLine="0"/>
        <w:jc w:val="both"/>
        <w:rPr>
          <w:rFonts w:ascii="Calibri" w:hAnsi="Calibri" w:cs="Calibri"/>
          <w:sz w:val="24"/>
          <w:szCs w:val="24"/>
        </w:rPr>
      </w:pPr>
    </w:p>
    <w:p w14:paraId="0E491DE9" w14:textId="77777777" w:rsidR="00844006" w:rsidRDefault="00844006" w:rsidP="00E234DD">
      <w:pPr>
        <w:spacing w:after="122" w:line="259" w:lineRule="auto"/>
        <w:ind w:left="0" w:firstLine="0"/>
        <w:jc w:val="both"/>
        <w:rPr>
          <w:rFonts w:ascii="Calibri" w:hAnsi="Calibri" w:cs="Calibri"/>
          <w:sz w:val="24"/>
          <w:szCs w:val="24"/>
        </w:rPr>
      </w:pPr>
    </w:p>
    <w:p w14:paraId="64FB3B64" w14:textId="77777777" w:rsidR="00844006" w:rsidRPr="00844006" w:rsidRDefault="00844006" w:rsidP="00E234DD">
      <w:pPr>
        <w:spacing w:after="122" w:line="259" w:lineRule="auto"/>
        <w:ind w:left="0" w:firstLine="0"/>
        <w:jc w:val="both"/>
        <w:rPr>
          <w:rFonts w:ascii="Calibri" w:hAnsi="Calibri" w:cs="Calibri"/>
          <w:sz w:val="24"/>
          <w:szCs w:val="24"/>
        </w:rPr>
      </w:pPr>
    </w:p>
    <w:p w14:paraId="497F0E96" w14:textId="3F71AF0A" w:rsidR="00E96302" w:rsidRPr="00844006" w:rsidRDefault="00E96302" w:rsidP="00E96302">
      <w:pPr>
        <w:spacing w:after="234" w:line="259" w:lineRule="auto"/>
        <w:ind w:left="10" w:right="2"/>
        <w:jc w:val="center"/>
        <w:rPr>
          <w:rFonts w:ascii="Calibri" w:hAnsi="Calibri" w:cs="Calibri"/>
          <w:sz w:val="24"/>
          <w:szCs w:val="24"/>
        </w:rPr>
      </w:pPr>
      <w:r w:rsidRPr="00844006">
        <w:rPr>
          <w:rFonts w:ascii="Calibri" w:eastAsia="Times New Roman" w:hAnsi="Calibri" w:cs="Calibri"/>
          <w:b/>
          <w:sz w:val="24"/>
          <w:szCs w:val="24"/>
        </w:rPr>
        <w:t xml:space="preserve">ANNEX </w:t>
      </w:r>
      <w:r w:rsidR="00E234DD" w:rsidRPr="00844006">
        <w:rPr>
          <w:rFonts w:ascii="Calibri" w:eastAsia="Times New Roman" w:hAnsi="Calibri" w:cs="Calibri"/>
          <w:b/>
          <w:sz w:val="24"/>
          <w:szCs w:val="24"/>
        </w:rPr>
        <w:t>C</w:t>
      </w:r>
    </w:p>
    <w:p w14:paraId="2A5F69F5" w14:textId="77777777" w:rsidR="00E96302" w:rsidRPr="00844006" w:rsidRDefault="00E96302" w:rsidP="00E96302">
      <w:pPr>
        <w:pStyle w:val="Heading1"/>
        <w:spacing w:after="234" w:line="259" w:lineRule="auto"/>
        <w:ind w:right="3"/>
        <w:jc w:val="center"/>
        <w:rPr>
          <w:rFonts w:ascii="Calibri" w:hAnsi="Calibri" w:cs="Calibri"/>
          <w:sz w:val="24"/>
          <w:szCs w:val="24"/>
        </w:rPr>
      </w:pPr>
      <w:r w:rsidRPr="00844006">
        <w:rPr>
          <w:rFonts w:ascii="Calibri" w:eastAsia="Times New Roman" w:hAnsi="Calibri" w:cs="Calibri"/>
          <w:sz w:val="24"/>
          <w:szCs w:val="24"/>
        </w:rPr>
        <w:t xml:space="preserve">PORT STATE INSPECTION PROCEDURES  </w:t>
      </w:r>
    </w:p>
    <w:p w14:paraId="2970B133" w14:textId="234AD197" w:rsidR="00E96302" w:rsidRPr="00844006" w:rsidRDefault="00E234DD" w:rsidP="00E234DD">
      <w:pPr>
        <w:spacing w:after="0" w:line="240" w:lineRule="auto"/>
        <w:ind w:left="-4"/>
        <w:jc w:val="both"/>
        <w:rPr>
          <w:rFonts w:ascii="Calibri" w:eastAsia="Times New Roman" w:hAnsi="Calibri" w:cs="Calibri"/>
          <w:sz w:val="24"/>
          <w:szCs w:val="24"/>
        </w:rPr>
      </w:pPr>
      <w:r w:rsidRPr="00844006">
        <w:rPr>
          <w:rFonts w:ascii="Calibri" w:eastAsia="Times New Roman" w:hAnsi="Calibri" w:cs="Calibri"/>
          <w:sz w:val="24"/>
          <w:szCs w:val="24"/>
        </w:rPr>
        <w:t>During port inspections i</w:t>
      </w:r>
      <w:r w:rsidR="00E96302" w:rsidRPr="00844006">
        <w:rPr>
          <w:rFonts w:ascii="Calibri" w:eastAsia="Times New Roman" w:hAnsi="Calibri" w:cs="Calibri"/>
          <w:sz w:val="24"/>
          <w:szCs w:val="24"/>
        </w:rPr>
        <w:t xml:space="preserve">nspectors shall:  </w:t>
      </w:r>
    </w:p>
    <w:p w14:paraId="438C54A4" w14:textId="77777777" w:rsidR="00E234DD" w:rsidRPr="00844006" w:rsidRDefault="00E234DD" w:rsidP="00E234DD">
      <w:pPr>
        <w:spacing w:after="0" w:line="240" w:lineRule="auto"/>
        <w:ind w:left="-4"/>
        <w:jc w:val="both"/>
        <w:rPr>
          <w:rFonts w:ascii="Calibri" w:hAnsi="Calibri" w:cs="Calibri"/>
          <w:sz w:val="24"/>
          <w:szCs w:val="24"/>
        </w:rPr>
      </w:pPr>
    </w:p>
    <w:p w14:paraId="634AB928"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verify, to the extent possible, that the vessel identification documentation onboard and information relating to the owner of the vessel is true, complete and correct, including through appropriate contacts with the flag State or international records of vessels if </w:t>
      </w:r>
      <w:proofErr w:type="gramStart"/>
      <w:r w:rsidRPr="00844006">
        <w:rPr>
          <w:rFonts w:ascii="Calibri" w:eastAsia="Times New Roman" w:hAnsi="Calibri" w:cs="Calibri"/>
          <w:sz w:val="24"/>
          <w:szCs w:val="24"/>
        </w:rPr>
        <w:t>necessary;</w:t>
      </w:r>
      <w:proofErr w:type="gramEnd"/>
      <w:r w:rsidRPr="00844006">
        <w:rPr>
          <w:rFonts w:ascii="Calibri" w:eastAsia="Times New Roman" w:hAnsi="Calibri" w:cs="Calibri"/>
          <w:sz w:val="24"/>
          <w:szCs w:val="24"/>
        </w:rPr>
        <w:t xml:space="preserve"> </w:t>
      </w:r>
    </w:p>
    <w:p w14:paraId="44AE263F"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verify that the vessel’s flag and markings (e.g. name, external registration number, International Maritime Organization (IMO) ship identification number, international radio call sign and other markings, main dimensions) are consistent with information contained in the </w:t>
      </w:r>
      <w:proofErr w:type="gramStart"/>
      <w:r w:rsidRPr="00844006">
        <w:rPr>
          <w:rFonts w:ascii="Calibri" w:eastAsia="Times New Roman" w:hAnsi="Calibri" w:cs="Calibri"/>
          <w:sz w:val="24"/>
          <w:szCs w:val="24"/>
        </w:rPr>
        <w:t>documentation;</w:t>
      </w:r>
      <w:proofErr w:type="gramEnd"/>
      <w:r w:rsidRPr="00844006">
        <w:rPr>
          <w:rFonts w:ascii="Calibri" w:eastAsia="Times New Roman" w:hAnsi="Calibri" w:cs="Calibri"/>
          <w:sz w:val="24"/>
          <w:szCs w:val="24"/>
        </w:rPr>
        <w:t xml:space="preserve"> </w:t>
      </w:r>
    </w:p>
    <w:p w14:paraId="67FE1C3F" w14:textId="7F669CBF"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verify, to the extent possible, that the authorisations for fishing and fishing related activities are true, complete, correct and consistent with the information provided in accordance with Annex </w:t>
      </w:r>
      <w:proofErr w:type="gramStart"/>
      <w:r w:rsidR="00E234DD" w:rsidRPr="00844006">
        <w:rPr>
          <w:rFonts w:ascii="Calibri" w:eastAsia="Times New Roman" w:hAnsi="Calibri" w:cs="Calibri"/>
          <w:sz w:val="24"/>
          <w:szCs w:val="24"/>
        </w:rPr>
        <w:t>A</w:t>
      </w:r>
      <w:r w:rsidRPr="00844006">
        <w:rPr>
          <w:rFonts w:ascii="Calibri" w:eastAsia="Times New Roman" w:hAnsi="Calibri" w:cs="Calibri"/>
          <w:sz w:val="24"/>
          <w:szCs w:val="24"/>
        </w:rPr>
        <w:t>;</w:t>
      </w:r>
      <w:proofErr w:type="gramEnd"/>
      <w:r w:rsidRPr="00844006">
        <w:rPr>
          <w:rFonts w:ascii="Calibri" w:eastAsia="Times New Roman" w:hAnsi="Calibri" w:cs="Calibri"/>
          <w:sz w:val="24"/>
          <w:szCs w:val="24"/>
        </w:rPr>
        <w:t xml:space="preserve"> </w:t>
      </w:r>
    </w:p>
    <w:p w14:paraId="684AB9C6" w14:textId="52C03C33"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review all other relevant documentation and records held onboard, including, to the extent possible, those in electronic format and vessel monitoring system (VMS) data from the flag State, </w:t>
      </w:r>
      <w:r w:rsidR="00E234DD" w:rsidRPr="00844006">
        <w:rPr>
          <w:rFonts w:ascii="Calibri" w:eastAsia="Times New Roman" w:hAnsi="Calibri" w:cs="Calibri"/>
          <w:sz w:val="24"/>
          <w:szCs w:val="24"/>
        </w:rPr>
        <w:t>NPFC</w:t>
      </w:r>
      <w:r w:rsidRPr="00844006">
        <w:rPr>
          <w:rFonts w:ascii="Calibri" w:eastAsia="Times New Roman" w:hAnsi="Calibri" w:cs="Calibri"/>
          <w:sz w:val="24"/>
          <w:szCs w:val="24"/>
        </w:rPr>
        <w:t xml:space="preserve"> and where relevant other RFMOs. Relevant documentation may include logbooks, catch, transshipment and trade documents, crew lists, stowage plans and drawings, descriptions of holds, and documents required pursuant to the Convention on International Trade in Endangered Species of Wild Fauna and </w:t>
      </w:r>
      <w:proofErr w:type="gramStart"/>
      <w:r w:rsidRPr="00844006">
        <w:rPr>
          <w:rFonts w:ascii="Calibri" w:eastAsia="Times New Roman" w:hAnsi="Calibri" w:cs="Calibri"/>
          <w:sz w:val="24"/>
          <w:szCs w:val="24"/>
        </w:rPr>
        <w:t>Flora;</w:t>
      </w:r>
      <w:proofErr w:type="gramEnd"/>
      <w:r w:rsidRPr="00844006">
        <w:rPr>
          <w:rFonts w:ascii="Calibri" w:eastAsia="Times New Roman" w:hAnsi="Calibri" w:cs="Calibri"/>
          <w:sz w:val="24"/>
          <w:szCs w:val="24"/>
        </w:rPr>
        <w:t xml:space="preserve"> </w:t>
      </w:r>
    </w:p>
    <w:p w14:paraId="15C5C0C4"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examine, to the extent possible, all relevant areas, fishing gear onboard, including any gear stowed out of sight as well as related devices, and to the extent possible, verify that they are in conformity with the conditions of the authorisations. The fishing gear shall, to the extent possible, also be checked to ensure that features such as the mesh and twine size, devices and attachments, dimensions and configuration of nets, pots, dredges, hook sizes and numbers are in conformity with applicable regulations and that the markings correspond to those authorised for the </w:t>
      </w:r>
      <w:proofErr w:type="gramStart"/>
      <w:r w:rsidRPr="00844006">
        <w:rPr>
          <w:rFonts w:ascii="Calibri" w:eastAsia="Times New Roman" w:hAnsi="Calibri" w:cs="Calibri"/>
          <w:sz w:val="24"/>
          <w:szCs w:val="24"/>
        </w:rPr>
        <w:t>vessel;</w:t>
      </w:r>
      <w:proofErr w:type="gramEnd"/>
      <w:r w:rsidRPr="00844006">
        <w:rPr>
          <w:rFonts w:ascii="Calibri" w:eastAsia="Times New Roman" w:hAnsi="Calibri" w:cs="Calibri"/>
          <w:sz w:val="24"/>
          <w:szCs w:val="24"/>
        </w:rPr>
        <w:t xml:space="preserve">  </w:t>
      </w:r>
    </w:p>
    <w:p w14:paraId="5E80DEE4"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determine, to the extent possible, whether the fishery resources on board </w:t>
      </w:r>
      <w:proofErr w:type="gramStart"/>
      <w:r w:rsidRPr="00844006">
        <w:rPr>
          <w:rFonts w:ascii="Calibri" w:eastAsia="Times New Roman" w:hAnsi="Calibri" w:cs="Calibri"/>
          <w:sz w:val="24"/>
          <w:szCs w:val="24"/>
        </w:rPr>
        <w:t>was</w:t>
      </w:r>
      <w:proofErr w:type="gramEnd"/>
      <w:r w:rsidRPr="00844006">
        <w:rPr>
          <w:rFonts w:ascii="Calibri" w:eastAsia="Times New Roman" w:hAnsi="Calibri" w:cs="Calibri"/>
          <w:sz w:val="24"/>
          <w:szCs w:val="24"/>
        </w:rPr>
        <w:t xml:space="preserve"> harvested in accordance with the applicable authorisations; </w:t>
      </w:r>
    </w:p>
    <w:p w14:paraId="10F3B9CE" w14:textId="34FDAA62"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examine the fishery resources, including by sampling, to determine its quantity and composition. In doing so, inspectors may open containers where the fishery resources have been pre-packed and move the catch or containers to ascertain the integrity </w:t>
      </w:r>
      <w:r w:rsidR="00D37C1F" w:rsidRPr="00844006">
        <w:rPr>
          <w:rFonts w:ascii="Calibri" w:eastAsia="Times New Roman" w:hAnsi="Calibri" w:cs="Calibri"/>
          <w:sz w:val="24"/>
          <w:szCs w:val="24"/>
        </w:rPr>
        <w:t>of holds</w:t>
      </w:r>
      <w:r w:rsidRPr="00844006">
        <w:rPr>
          <w:rFonts w:ascii="Calibri" w:eastAsia="Times New Roman" w:hAnsi="Calibri" w:cs="Calibri"/>
          <w:sz w:val="24"/>
          <w:szCs w:val="24"/>
        </w:rPr>
        <w:t>. Such examination may include inspections of product type and determination of nominal</w:t>
      </w:r>
      <w:r w:rsidR="00D37C1F" w:rsidRPr="00844006">
        <w:rPr>
          <w:rFonts w:ascii="Calibri" w:eastAsia="Times New Roman" w:hAnsi="Calibri" w:cs="Calibri"/>
          <w:sz w:val="24"/>
          <w:szCs w:val="24"/>
        </w:rPr>
        <w:t xml:space="preserve"> </w:t>
      </w:r>
      <w:proofErr w:type="gramStart"/>
      <w:r w:rsidR="00D37C1F" w:rsidRPr="00844006">
        <w:rPr>
          <w:rFonts w:ascii="Calibri" w:eastAsia="Times New Roman" w:hAnsi="Calibri" w:cs="Calibri"/>
          <w:sz w:val="24"/>
          <w:szCs w:val="24"/>
        </w:rPr>
        <w:t>w</w:t>
      </w:r>
      <w:r w:rsidRPr="00844006">
        <w:rPr>
          <w:rFonts w:ascii="Calibri" w:eastAsia="Times New Roman" w:hAnsi="Calibri" w:cs="Calibri"/>
          <w:sz w:val="24"/>
          <w:szCs w:val="24"/>
        </w:rPr>
        <w:t>eight;</w:t>
      </w:r>
      <w:proofErr w:type="gramEnd"/>
      <w:r w:rsidRPr="00844006">
        <w:rPr>
          <w:rFonts w:ascii="Calibri" w:eastAsia="Times New Roman" w:hAnsi="Calibri" w:cs="Calibri"/>
          <w:sz w:val="24"/>
          <w:szCs w:val="24"/>
        </w:rPr>
        <w:t xml:space="preserve"> </w:t>
      </w:r>
    </w:p>
    <w:p w14:paraId="712BD9AB"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evaluate whether there is clear evidence for believing that a vessel has engaged in </w:t>
      </w:r>
    </w:p>
    <w:p w14:paraId="3A4A5A0D" w14:textId="77777777" w:rsidR="00E96302" w:rsidRPr="00844006" w:rsidRDefault="00E96302" w:rsidP="00E234DD">
      <w:pPr>
        <w:spacing w:after="0" w:line="240" w:lineRule="auto"/>
        <w:ind w:left="567"/>
        <w:jc w:val="both"/>
        <w:rPr>
          <w:rFonts w:ascii="Calibri" w:hAnsi="Calibri" w:cs="Calibri"/>
          <w:sz w:val="24"/>
          <w:szCs w:val="24"/>
        </w:rPr>
      </w:pPr>
      <w:r w:rsidRPr="00844006">
        <w:rPr>
          <w:rFonts w:ascii="Calibri" w:eastAsia="Times New Roman" w:hAnsi="Calibri" w:cs="Calibri"/>
          <w:sz w:val="24"/>
          <w:szCs w:val="24"/>
        </w:rPr>
        <w:t xml:space="preserve">IUU fishing or fishing related activities in support of such </w:t>
      </w:r>
      <w:proofErr w:type="gramStart"/>
      <w:r w:rsidRPr="00844006">
        <w:rPr>
          <w:rFonts w:ascii="Calibri" w:eastAsia="Times New Roman" w:hAnsi="Calibri" w:cs="Calibri"/>
          <w:sz w:val="24"/>
          <w:szCs w:val="24"/>
        </w:rPr>
        <w:t>fishing;</w:t>
      </w:r>
      <w:proofErr w:type="gramEnd"/>
      <w:r w:rsidRPr="00844006">
        <w:rPr>
          <w:rFonts w:ascii="Calibri" w:eastAsia="Times New Roman" w:hAnsi="Calibri" w:cs="Calibri"/>
          <w:sz w:val="24"/>
          <w:szCs w:val="24"/>
        </w:rPr>
        <w:t xml:space="preserve">  </w:t>
      </w:r>
    </w:p>
    <w:p w14:paraId="516D71F9"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provide the master of the vessel with the report containing the result of the inspection, including possible measures that could be taken, to be signed by the inspector and the master. The master’s signature on the report shall serve only as acknowledgment of the receipt of a copy of the report. The master shall be given the opportunity to add any comments or objection to the report, and, as appropriate, to contact the relevant authorities of the flag State </w:t>
      </w:r>
      <w:proofErr w:type="gramStart"/>
      <w:r w:rsidRPr="00844006">
        <w:rPr>
          <w:rFonts w:ascii="Calibri" w:eastAsia="Times New Roman" w:hAnsi="Calibri" w:cs="Calibri"/>
          <w:sz w:val="24"/>
          <w:szCs w:val="24"/>
        </w:rPr>
        <w:t>in particular where</w:t>
      </w:r>
      <w:proofErr w:type="gramEnd"/>
      <w:r w:rsidRPr="00844006">
        <w:rPr>
          <w:rFonts w:ascii="Calibri" w:eastAsia="Times New Roman" w:hAnsi="Calibri" w:cs="Calibri"/>
          <w:sz w:val="24"/>
          <w:szCs w:val="24"/>
        </w:rPr>
        <w:t xml:space="preserve"> the master has serious difficulties in understanding the content of the report. A copy of the report shall be provided to the master; and </w:t>
      </w:r>
    </w:p>
    <w:p w14:paraId="6EBA41B5" w14:textId="77777777" w:rsidR="00E96302" w:rsidRPr="00844006" w:rsidRDefault="00E96302" w:rsidP="00E234DD">
      <w:pPr>
        <w:numPr>
          <w:ilvl w:val="0"/>
          <w:numId w:val="25"/>
        </w:numPr>
        <w:spacing w:after="0" w:line="240" w:lineRule="auto"/>
        <w:ind w:left="567" w:hanging="566"/>
        <w:jc w:val="both"/>
        <w:rPr>
          <w:rFonts w:ascii="Calibri" w:hAnsi="Calibri" w:cs="Calibri"/>
          <w:sz w:val="24"/>
          <w:szCs w:val="24"/>
        </w:rPr>
      </w:pPr>
      <w:r w:rsidRPr="00844006">
        <w:rPr>
          <w:rFonts w:ascii="Calibri" w:eastAsia="Times New Roman" w:hAnsi="Calibri" w:cs="Calibri"/>
          <w:sz w:val="24"/>
          <w:szCs w:val="24"/>
        </w:rPr>
        <w:t xml:space="preserve">arrange, where necessary and possible, for translation of relevant documentation. </w:t>
      </w:r>
    </w:p>
    <w:p w14:paraId="59A1F36B" w14:textId="77777777" w:rsidR="00E234DD" w:rsidRPr="00844006" w:rsidRDefault="00E234DD" w:rsidP="00E234DD">
      <w:pPr>
        <w:spacing w:after="122" w:line="259" w:lineRule="auto"/>
        <w:ind w:left="1134" w:firstLine="0"/>
        <w:jc w:val="both"/>
        <w:rPr>
          <w:rFonts w:ascii="Calibri" w:hAnsi="Calibri" w:cs="Calibri"/>
          <w:sz w:val="24"/>
          <w:szCs w:val="24"/>
        </w:rPr>
      </w:pPr>
    </w:p>
    <w:p w14:paraId="7A77BE4D" w14:textId="5F779062" w:rsidR="00E96302" w:rsidRPr="00844006" w:rsidRDefault="00E96302" w:rsidP="00E96302">
      <w:pPr>
        <w:pStyle w:val="Heading1"/>
        <w:spacing w:after="234" w:line="259" w:lineRule="auto"/>
        <w:ind w:right="6"/>
        <w:jc w:val="center"/>
        <w:rPr>
          <w:rFonts w:ascii="Calibri" w:hAnsi="Calibri" w:cs="Calibri"/>
          <w:sz w:val="24"/>
          <w:szCs w:val="24"/>
        </w:rPr>
      </w:pPr>
      <w:r w:rsidRPr="00844006">
        <w:rPr>
          <w:rFonts w:ascii="Calibri" w:eastAsia="Times New Roman" w:hAnsi="Calibri" w:cs="Calibri"/>
          <w:sz w:val="24"/>
          <w:szCs w:val="24"/>
        </w:rPr>
        <w:t xml:space="preserve">ANNEX </w:t>
      </w:r>
      <w:r w:rsidR="00D37C1F" w:rsidRPr="00844006">
        <w:rPr>
          <w:rFonts w:ascii="Calibri" w:eastAsia="Times New Roman" w:hAnsi="Calibri" w:cs="Calibri"/>
          <w:sz w:val="24"/>
          <w:szCs w:val="24"/>
        </w:rPr>
        <w:t>D</w:t>
      </w:r>
    </w:p>
    <w:p w14:paraId="5ECC926C" w14:textId="0BFACBBB" w:rsidR="00E96302" w:rsidRPr="00844006" w:rsidRDefault="00D37C1F" w:rsidP="00D37C1F">
      <w:pPr>
        <w:spacing w:after="0" w:line="259" w:lineRule="auto"/>
        <w:ind w:left="0" w:firstLine="0"/>
        <w:jc w:val="center"/>
        <w:rPr>
          <w:rFonts w:ascii="Calibri" w:eastAsia="Times New Roman" w:hAnsi="Calibri" w:cs="Calibri"/>
          <w:b/>
          <w:sz w:val="24"/>
          <w:szCs w:val="24"/>
        </w:rPr>
      </w:pPr>
      <w:r w:rsidRPr="00844006">
        <w:rPr>
          <w:rFonts w:ascii="Calibri" w:eastAsia="Times New Roman" w:hAnsi="Calibri" w:cs="Calibri"/>
          <w:b/>
          <w:sz w:val="24"/>
          <w:szCs w:val="24"/>
        </w:rPr>
        <w:t xml:space="preserve">TEMPLATE FOR </w:t>
      </w:r>
      <w:r w:rsidR="00E96302" w:rsidRPr="00844006">
        <w:rPr>
          <w:rFonts w:ascii="Calibri" w:eastAsia="Times New Roman" w:hAnsi="Calibri" w:cs="Calibri"/>
          <w:b/>
          <w:sz w:val="24"/>
          <w:szCs w:val="24"/>
        </w:rPr>
        <w:t xml:space="preserve">PORT INSPECTION </w:t>
      </w:r>
      <w:r w:rsidRPr="00844006">
        <w:rPr>
          <w:rFonts w:ascii="Calibri" w:eastAsia="Times New Roman" w:hAnsi="Calibri" w:cs="Calibri"/>
          <w:b/>
          <w:sz w:val="24"/>
          <w:szCs w:val="24"/>
        </w:rPr>
        <w:t>REPORTS</w:t>
      </w:r>
    </w:p>
    <w:p w14:paraId="756C0891" w14:textId="77777777" w:rsidR="00D37C1F" w:rsidRPr="00844006" w:rsidRDefault="00D37C1F" w:rsidP="00D37C1F">
      <w:pPr>
        <w:spacing w:after="0" w:line="259" w:lineRule="auto"/>
        <w:ind w:left="0" w:firstLine="0"/>
        <w:jc w:val="center"/>
        <w:rPr>
          <w:rFonts w:ascii="Calibri" w:hAnsi="Calibri" w:cs="Calibri"/>
          <w:sz w:val="24"/>
          <w:szCs w:val="24"/>
        </w:rPr>
      </w:pPr>
    </w:p>
    <w:tbl>
      <w:tblPr>
        <w:tblStyle w:val="TableGrid"/>
        <w:tblW w:w="9641" w:type="dxa"/>
        <w:tblInd w:w="-426" w:type="dxa"/>
        <w:tblCellMar>
          <w:top w:w="180" w:type="dxa"/>
          <w:left w:w="76" w:type="dxa"/>
        </w:tblCellMar>
        <w:tblLook w:val="04A0" w:firstRow="1" w:lastRow="0" w:firstColumn="1" w:lastColumn="0" w:noHBand="0" w:noVBand="1"/>
      </w:tblPr>
      <w:tblGrid>
        <w:gridCol w:w="2093"/>
        <w:gridCol w:w="407"/>
        <w:gridCol w:w="356"/>
        <w:gridCol w:w="576"/>
        <w:gridCol w:w="629"/>
        <w:gridCol w:w="228"/>
        <w:gridCol w:w="422"/>
        <w:gridCol w:w="250"/>
        <w:gridCol w:w="384"/>
        <w:gridCol w:w="82"/>
        <w:gridCol w:w="310"/>
        <w:gridCol w:w="117"/>
        <w:gridCol w:w="281"/>
        <w:gridCol w:w="120"/>
        <w:gridCol w:w="617"/>
        <w:gridCol w:w="168"/>
        <w:gridCol w:w="495"/>
        <w:gridCol w:w="300"/>
        <w:gridCol w:w="1806"/>
      </w:tblGrid>
      <w:tr w:rsidR="00E96302" w:rsidRPr="00844006" w14:paraId="4D356D79" w14:textId="77777777" w:rsidTr="003A2DE2">
        <w:trPr>
          <w:trHeight w:val="506"/>
        </w:trPr>
        <w:tc>
          <w:tcPr>
            <w:tcW w:w="3434" w:type="dxa"/>
            <w:gridSpan w:val="4"/>
            <w:tcBorders>
              <w:top w:val="single" w:sz="4" w:space="0" w:color="000000"/>
              <w:left w:val="single" w:sz="4" w:space="0" w:color="000000"/>
              <w:bottom w:val="single" w:sz="6" w:space="0" w:color="000000"/>
              <w:right w:val="single" w:sz="6" w:space="0" w:color="000000"/>
            </w:tcBorders>
            <w:vAlign w:val="center"/>
          </w:tcPr>
          <w:p w14:paraId="691A1C36"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 Inspection report no </w:t>
            </w:r>
          </w:p>
        </w:tc>
        <w:tc>
          <w:tcPr>
            <w:tcW w:w="629" w:type="dxa"/>
            <w:tcBorders>
              <w:top w:val="single" w:sz="4" w:space="0" w:color="000000"/>
              <w:left w:val="single" w:sz="6" w:space="0" w:color="000000"/>
              <w:bottom w:val="single" w:sz="6" w:space="0" w:color="000000"/>
              <w:right w:val="nil"/>
            </w:tcBorders>
            <w:vAlign w:val="center"/>
          </w:tcPr>
          <w:p w14:paraId="29B941CC"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4" w:space="0" w:color="000000"/>
              <w:left w:val="nil"/>
              <w:bottom w:val="single" w:sz="6" w:space="0" w:color="000000"/>
              <w:right w:val="nil"/>
            </w:tcBorders>
          </w:tcPr>
          <w:p w14:paraId="431E0474" w14:textId="77777777" w:rsidR="00E96302" w:rsidRPr="00844006" w:rsidRDefault="00E96302" w:rsidP="003A2DE2">
            <w:pPr>
              <w:spacing w:after="160" w:line="259" w:lineRule="auto"/>
              <w:ind w:left="0" w:firstLine="0"/>
              <w:rPr>
                <w:rFonts w:ascii="Calibri" w:hAnsi="Calibri" w:cs="Calibri"/>
                <w:sz w:val="24"/>
                <w:szCs w:val="24"/>
              </w:rPr>
            </w:pPr>
          </w:p>
        </w:tc>
        <w:tc>
          <w:tcPr>
            <w:tcW w:w="79" w:type="dxa"/>
            <w:tcBorders>
              <w:top w:val="single" w:sz="4" w:space="0" w:color="000000"/>
              <w:left w:val="nil"/>
              <w:bottom w:val="single" w:sz="6" w:space="0" w:color="000000"/>
              <w:right w:val="single" w:sz="6" w:space="0" w:color="000000"/>
            </w:tcBorders>
          </w:tcPr>
          <w:p w14:paraId="719DABB5" w14:textId="77777777" w:rsidR="00E96302" w:rsidRPr="00844006" w:rsidRDefault="00E96302" w:rsidP="003A2DE2">
            <w:pPr>
              <w:spacing w:after="160" w:line="259" w:lineRule="auto"/>
              <w:ind w:left="0" w:firstLine="0"/>
              <w:rPr>
                <w:rFonts w:ascii="Calibri" w:hAnsi="Calibri" w:cs="Calibri"/>
                <w:sz w:val="24"/>
                <w:szCs w:val="24"/>
              </w:rPr>
            </w:pPr>
          </w:p>
        </w:tc>
        <w:tc>
          <w:tcPr>
            <w:tcW w:w="1613" w:type="dxa"/>
            <w:gridSpan w:val="6"/>
            <w:tcBorders>
              <w:top w:val="single" w:sz="4" w:space="0" w:color="000000"/>
              <w:left w:val="single" w:sz="6" w:space="0" w:color="000000"/>
              <w:bottom w:val="single" w:sz="6" w:space="0" w:color="000000"/>
              <w:right w:val="single" w:sz="6" w:space="0" w:color="000000"/>
            </w:tcBorders>
            <w:vAlign w:val="center"/>
          </w:tcPr>
          <w:p w14:paraId="48D1293A" w14:textId="77777777" w:rsidR="00E96302" w:rsidRPr="00844006" w:rsidRDefault="00E96302" w:rsidP="003A2DE2">
            <w:pPr>
              <w:spacing w:after="0" w:line="259" w:lineRule="auto"/>
              <w:ind w:left="33" w:firstLine="0"/>
              <w:rPr>
                <w:rFonts w:ascii="Calibri" w:hAnsi="Calibri" w:cs="Calibri"/>
                <w:sz w:val="24"/>
                <w:szCs w:val="24"/>
              </w:rPr>
            </w:pPr>
            <w:r w:rsidRPr="00844006">
              <w:rPr>
                <w:rFonts w:ascii="Calibri" w:eastAsia="Times New Roman" w:hAnsi="Calibri" w:cs="Calibri"/>
                <w:b/>
                <w:sz w:val="24"/>
                <w:szCs w:val="24"/>
              </w:rPr>
              <w:t xml:space="preserve">2. Port State  </w:t>
            </w:r>
          </w:p>
        </w:tc>
        <w:tc>
          <w:tcPr>
            <w:tcW w:w="494" w:type="dxa"/>
            <w:tcBorders>
              <w:top w:val="single" w:sz="4" w:space="0" w:color="000000"/>
              <w:left w:val="single" w:sz="6" w:space="0" w:color="000000"/>
              <w:bottom w:val="single" w:sz="6" w:space="0" w:color="000000"/>
              <w:right w:val="nil"/>
            </w:tcBorders>
            <w:vAlign w:val="center"/>
          </w:tcPr>
          <w:p w14:paraId="1B277442" w14:textId="77777777" w:rsidR="00E96302" w:rsidRPr="00844006" w:rsidRDefault="00E96302" w:rsidP="003A2DE2">
            <w:pPr>
              <w:spacing w:after="0" w:line="259" w:lineRule="auto"/>
              <w:ind w:left="33"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07" w:type="dxa"/>
            <w:gridSpan w:val="2"/>
            <w:tcBorders>
              <w:top w:val="single" w:sz="4" w:space="0" w:color="000000"/>
              <w:left w:val="nil"/>
              <w:bottom w:val="single" w:sz="6" w:space="0" w:color="000000"/>
              <w:right w:val="single" w:sz="4" w:space="0" w:color="000000"/>
            </w:tcBorders>
          </w:tcPr>
          <w:p w14:paraId="53A3C7D1"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6C51CE3B" w14:textId="77777777" w:rsidTr="003A2DE2">
        <w:trPr>
          <w:trHeight w:val="506"/>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15B59EEA"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3. Inspecting authority </w:t>
            </w:r>
          </w:p>
        </w:tc>
        <w:tc>
          <w:tcPr>
            <w:tcW w:w="629" w:type="dxa"/>
            <w:tcBorders>
              <w:top w:val="single" w:sz="6" w:space="0" w:color="000000"/>
              <w:left w:val="single" w:sz="6" w:space="0" w:color="000000"/>
              <w:bottom w:val="single" w:sz="6" w:space="0" w:color="000000"/>
              <w:right w:val="nil"/>
            </w:tcBorders>
            <w:vAlign w:val="center"/>
          </w:tcPr>
          <w:p w14:paraId="739E3652"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1796D44A"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105ACEF6"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06C27010"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52CE1B7A"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1961A506"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4. Name of principal inspector </w:t>
            </w:r>
          </w:p>
        </w:tc>
        <w:tc>
          <w:tcPr>
            <w:tcW w:w="629" w:type="dxa"/>
            <w:tcBorders>
              <w:top w:val="single" w:sz="6" w:space="0" w:color="000000"/>
              <w:left w:val="single" w:sz="6" w:space="0" w:color="000000"/>
              <w:bottom w:val="single" w:sz="6" w:space="0" w:color="000000"/>
              <w:right w:val="nil"/>
            </w:tcBorders>
            <w:vAlign w:val="center"/>
          </w:tcPr>
          <w:p w14:paraId="520486C2"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single" w:sz="6" w:space="0" w:color="000000"/>
            </w:tcBorders>
          </w:tcPr>
          <w:p w14:paraId="12B2A76E" w14:textId="77777777" w:rsidR="00E96302" w:rsidRPr="00844006" w:rsidRDefault="00E96302" w:rsidP="003A2DE2">
            <w:pPr>
              <w:spacing w:after="160" w:line="259" w:lineRule="auto"/>
              <w:ind w:left="0" w:firstLine="0"/>
              <w:rPr>
                <w:rFonts w:ascii="Calibri" w:hAnsi="Calibri" w:cs="Calibri"/>
                <w:sz w:val="24"/>
                <w:szCs w:val="24"/>
              </w:rPr>
            </w:pPr>
          </w:p>
        </w:tc>
        <w:tc>
          <w:tcPr>
            <w:tcW w:w="907" w:type="dxa"/>
            <w:gridSpan w:val="5"/>
            <w:tcBorders>
              <w:top w:val="single" w:sz="6" w:space="0" w:color="000000"/>
              <w:left w:val="single" w:sz="6" w:space="0" w:color="000000"/>
              <w:bottom w:val="single" w:sz="6" w:space="0" w:color="000000"/>
              <w:right w:val="single" w:sz="6" w:space="0" w:color="000000"/>
            </w:tcBorders>
            <w:vAlign w:val="center"/>
          </w:tcPr>
          <w:p w14:paraId="6ACDF077"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ID </w:t>
            </w:r>
          </w:p>
        </w:tc>
        <w:tc>
          <w:tcPr>
            <w:tcW w:w="1279" w:type="dxa"/>
            <w:gridSpan w:val="3"/>
            <w:tcBorders>
              <w:top w:val="single" w:sz="6" w:space="0" w:color="000000"/>
              <w:left w:val="single" w:sz="6" w:space="0" w:color="000000"/>
              <w:bottom w:val="single" w:sz="6" w:space="0" w:color="000000"/>
              <w:right w:val="nil"/>
            </w:tcBorders>
            <w:vAlign w:val="center"/>
          </w:tcPr>
          <w:p w14:paraId="798EE656" w14:textId="77777777" w:rsidR="00E96302" w:rsidRPr="00844006" w:rsidRDefault="00E96302" w:rsidP="003A2DE2">
            <w:pPr>
              <w:spacing w:after="0" w:line="259" w:lineRule="auto"/>
              <w:ind w:left="33"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07" w:type="dxa"/>
            <w:gridSpan w:val="2"/>
            <w:tcBorders>
              <w:top w:val="single" w:sz="6" w:space="0" w:color="000000"/>
              <w:left w:val="nil"/>
              <w:bottom w:val="single" w:sz="6" w:space="0" w:color="000000"/>
              <w:right w:val="single" w:sz="4" w:space="0" w:color="000000"/>
            </w:tcBorders>
          </w:tcPr>
          <w:p w14:paraId="7A275AAA"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70C5432"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4800EA91"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5. Port of inspection </w:t>
            </w:r>
          </w:p>
        </w:tc>
        <w:tc>
          <w:tcPr>
            <w:tcW w:w="629" w:type="dxa"/>
            <w:tcBorders>
              <w:top w:val="single" w:sz="6" w:space="0" w:color="000000"/>
              <w:left w:val="single" w:sz="6" w:space="0" w:color="000000"/>
              <w:bottom w:val="single" w:sz="6" w:space="0" w:color="000000"/>
              <w:right w:val="nil"/>
            </w:tcBorders>
            <w:vAlign w:val="center"/>
          </w:tcPr>
          <w:p w14:paraId="66338EF2"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62FFC4AF"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09296790"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1476A7B4"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0366540" w14:textId="77777777" w:rsidTr="003A2DE2">
        <w:trPr>
          <w:trHeight w:val="506"/>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1F06D7A9" w14:textId="24B97E1F"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6. </w:t>
            </w:r>
            <w:r w:rsidR="00D37C1F" w:rsidRPr="00844006">
              <w:rPr>
                <w:rFonts w:ascii="Calibri" w:eastAsia="Times New Roman" w:hAnsi="Calibri" w:cs="Calibri"/>
                <w:b/>
                <w:sz w:val="24"/>
                <w:szCs w:val="24"/>
              </w:rPr>
              <w:t>Start</w:t>
            </w:r>
            <w:r w:rsidRPr="00844006">
              <w:rPr>
                <w:rFonts w:ascii="Calibri" w:eastAsia="Times New Roman" w:hAnsi="Calibri" w:cs="Calibri"/>
                <w:b/>
                <w:sz w:val="24"/>
                <w:szCs w:val="24"/>
              </w:rPr>
              <w:t xml:space="preserve"> of inspection </w:t>
            </w:r>
          </w:p>
        </w:tc>
        <w:tc>
          <w:tcPr>
            <w:tcW w:w="629" w:type="dxa"/>
            <w:tcBorders>
              <w:top w:val="single" w:sz="6" w:space="0" w:color="000000"/>
              <w:left w:val="single" w:sz="6" w:space="0" w:color="000000"/>
              <w:bottom w:val="single" w:sz="6" w:space="0" w:color="000000"/>
              <w:right w:val="nil"/>
            </w:tcBorders>
            <w:vAlign w:val="center"/>
          </w:tcPr>
          <w:p w14:paraId="648C2B89" w14:textId="77777777" w:rsidR="00E96302" w:rsidRPr="00844006" w:rsidRDefault="00E96302" w:rsidP="003A2DE2">
            <w:pPr>
              <w:spacing w:after="0" w:line="259" w:lineRule="auto"/>
              <w:ind w:left="32" w:firstLine="0"/>
              <w:jc w:val="both"/>
              <w:rPr>
                <w:rFonts w:ascii="Calibri" w:hAnsi="Calibri" w:cs="Calibri"/>
                <w:sz w:val="24"/>
                <w:szCs w:val="24"/>
              </w:rPr>
            </w:pPr>
            <w:r w:rsidRPr="00844006">
              <w:rPr>
                <w:rFonts w:ascii="Calibri" w:eastAsia="Times New Roman"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706F08FF" w14:textId="77777777" w:rsidR="00E96302" w:rsidRPr="00844006" w:rsidRDefault="00E96302" w:rsidP="003A2DE2">
            <w:pPr>
              <w:spacing w:after="160" w:line="259" w:lineRule="auto"/>
              <w:ind w:left="0" w:firstLine="0"/>
              <w:rPr>
                <w:rFonts w:ascii="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6EB923DB" w14:textId="77777777" w:rsidR="00E96302" w:rsidRPr="00844006" w:rsidRDefault="00E96302" w:rsidP="003A2DE2">
            <w:pPr>
              <w:spacing w:after="0" w:line="259" w:lineRule="auto"/>
              <w:ind w:left="42" w:firstLine="0"/>
              <w:jc w:val="both"/>
              <w:rPr>
                <w:rFonts w:ascii="Calibri" w:hAnsi="Calibri" w:cs="Calibri"/>
                <w:sz w:val="24"/>
                <w:szCs w:val="24"/>
              </w:rPr>
            </w:pPr>
            <w:r w:rsidRPr="00844006">
              <w:rPr>
                <w:rFonts w:ascii="Calibri" w:eastAsia="Times New Roman" w:hAnsi="Calibri" w:cs="Calibri"/>
                <w:i/>
                <w:sz w:val="24"/>
                <w:szCs w:val="24"/>
              </w:rPr>
              <w:t xml:space="preserve">MM  </w:t>
            </w:r>
          </w:p>
        </w:tc>
        <w:tc>
          <w:tcPr>
            <w:tcW w:w="787" w:type="dxa"/>
            <w:gridSpan w:val="4"/>
            <w:tcBorders>
              <w:top w:val="single" w:sz="6" w:space="0" w:color="000000"/>
              <w:left w:val="nil"/>
              <w:bottom w:val="single" w:sz="6" w:space="0" w:color="000000"/>
              <w:right w:val="single" w:sz="6" w:space="0" w:color="000000"/>
            </w:tcBorders>
          </w:tcPr>
          <w:p w14:paraId="4FA18743" w14:textId="77777777" w:rsidR="00E96302" w:rsidRPr="00844006" w:rsidRDefault="00E96302" w:rsidP="003A2DE2">
            <w:pPr>
              <w:spacing w:after="160" w:line="259" w:lineRule="auto"/>
              <w:ind w:left="0" w:firstLine="0"/>
              <w:rPr>
                <w:rFonts w:ascii="Calibri" w:hAnsi="Calibri" w:cs="Calibri"/>
                <w:sz w:val="24"/>
                <w:szCs w:val="24"/>
              </w:rPr>
            </w:pPr>
          </w:p>
        </w:tc>
        <w:tc>
          <w:tcPr>
            <w:tcW w:w="1399" w:type="dxa"/>
            <w:gridSpan w:val="4"/>
            <w:tcBorders>
              <w:top w:val="single" w:sz="6" w:space="0" w:color="000000"/>
              <w:left w:val="single" w:sz="6" w:space="0" w:color="000000"/>
              <w:bottom w:val="single" w:sz="6" w:space="0" w:color="000000"/>
              <w:right w:val="single" w:sz="6" w:space="0" w:color="000000"/>
            </w:tcBorders>
            <w:vAlign w:val="center"/>
          </w:tcPr>
          <w:p w14:paraId="02CEF52D"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DD </w:t>
            </w:r>
          </w:p>
        </w:tc>
        <w:tc>
          <w:tcPr>
            <w:tcW w:w="2107" w:type="dxa"/>
            <w:gridSpan w:val="2"/>
            <w:tcBorders>
              <w:top w:val="single" w:sz="6" w:space="0" w:color="000000"/>
              <w:left w:val="single" w:sz="6" w:space="0" w:color="000000"/>
              <w:bottom w:val="single" w:sz="6" w:space="0" w:color="000000"/>
              <w:right w:val="single" w:sz="4" w:space="0" w:color="000000"/>
            </w:tcBorders>
            <w:vAlign w:val="center"/>
          </w:tcPr>
          <w:p w14:paraId="58A07F09"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HH </w:t>
            </w:r>
          </w:p>
        </w:tc>
      </w:tr>
      <w:tr w:rsidR="00E96302" w:rsidRPr="00844006" w14:paraId="19B43EAA"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61D6FEB9"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7. Completion of inspection </w:t>
            </w:r>
          </w:p>
        </w:tc>
        <w:tc>
          <w:tcPr>
            <w:tcW w:w="629" w:type="dxa"/>
            <w:tcBorders>
              <w:top w:val="single" w:sz="6" w:space="0" w:color="000000"/>
              <w:left w:val="single" w:sz="6" w:space="0" w:color="000000"/>
              <w:bottom w:val="single" w:sz="6" w:space="0" w:color="000000"/>
              <w:right w:val="nil"/>
            </w:tcBorders>
            <w:vAlign w:val="center"/>
          </w:tcPr>
          <w:p w14:paraId="0FF6DB13" w14:textId="77777777" w:rsidR="00E96302" w:rsidRPr="00844006" w:rsidRDefault="00E96302" w:rsidP="003A2DE2">
            <w:pPr>
              <w:spacing w:after="0" w:line="259" w:lineRule="auto"/>
              <w:ind w:left="32" w:firstLine="0"/>
              <w:jc w:val="both"/>
              <w:rPr>
                <w:rFonts w:ascii="Calibri" w:hAnsi="Calibri" w:cs="Calibri"/>
                <w:sz w:val="24"/>
                <w:szCs w:val="24"/>
              </w:rPr>
            </w:pPr>
            <w:r w:rsidRPr="00844006">
              <w:rPr>
                <w:rFonts w:ascii="Calibri" w:eastAsia="Times New Roman"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0C3F0F8B" w14:textId="77777777" w:rsidR="00E96302" w:rsidRPr="00844006" w:rsidRDefault="00E96302" w:rsidP="003A2DE2">
            <w:pPr>
              <w:spacing w:after="160" w:line="259" w:lineRule="auto"/>
              <w:ind w:left="0" w:firstLine="0"/>
              <w:rPr>
                <w:rFonts w:ascii="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6A43FE57" w14:textId="77777777" w:rsidR="00E96302" w:rsidRPr="00844006" w:rsidRDefault="00E96302" w:rsidP="003A2DE2">
            <w:pPr>
              <w:spacing w:after="0" w:line="259" w:lineRule="auto"/>
              <w:ind w:left="42" w:firstLine="0"/>
              <w:jc w:val="both"/>
              <w:rPr>
                <w:rFonts w:ascii="Calibri" w:hAnsi="Calibri" w:cs="Calibri"/>
                <w:sz w:val="24"/>
                <w:szCs w:val="24"/>
              </w:rPr>
            </w:pPr>
            <w:r w:rsidRPr="00844006">
              <w:rPr>
                <w:rFonts w:ascii="Calibri" w:eastAsia="Times New Roman" w:hAnsi="Calibri" w:cs="Calibri"/>
                <w:i/>
                <w:sz w:val="24"/>
                <w:szCs w:val="24"/>
              </w:rPr>
              <w:t xml:space="preserve">MM </w:t>
            </w:r>
          </w:p>
        </w:tc>
        <w:tc>
          <w:tcPr>
            <w:tcW w:w="787" w:type="dxa"/>
            <w:gridSpan w:val="4"/>
            <w:tcBorders>
              <w:top w:val="single" w:sz="6" w:space="0" w:color="000000"/>
              <w:left w:val="nil"/>
              <w:bottom w:val="single" w:sz="6" w:space="0" w:color="000000"/>
              <w:right w:val="single" w:sz="6" w:space="0" w:color="000000"/>
            </w:tcBorders>
          </w:tcPr>
          <w:p w14:paraId="4D814E4F" w14:textId="77777777" w:rsidR="00E96302" w:rsidRPr="00844006" w:rsidRDefault="00E96302" w:rsidP="003A2DE2">
            <w:pPr>
              <w:spacing w:after="160" w:line="259" w:lineRule="auto"/>
              <w:ind w:left="0" w:firstLine="0"/>
              <w:rPr>
                <w:rFonts w:ascii="Calibri" w:hAnsi="Calibri" w:cs="Calibri"/>
                <w:sz w:val="24"/>
                <w:szCs w:val="24"/>
              </w:rPr>
            </w:pPr>
          </w:p>
        </w:tc>
        <w:tc>
          <w:tcPr>
            <w:tcW w:w="1399" w:type="dxa"/>
            <w:gridSpan w:val="4"/>
            <w:tcBorders>
              <w:top w:val="single" w:sz="6" w:space="0" w:color="000000"/>
              <w:left w:val="single" w:sz="6" w:space="0" w:color="000000"/>
              <w:bottom w:val="single" w:sz="6" w:space="0" w:color="000000"/>
              <w:right w:val="single" w:sz="6" w:space="0" w:color="000000"/>
            </w:tcBorders>
            <w:vAlign w:val="center"/>
          </w:tcPr>
          <w:p w14:paraId="74A60C74"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DD </w:t>
            </w:r>
          </w:p>
        </w:tc>
        <w:tc>
          <w:tcPr>
            <w:tcW w:w="2107" w:type="dxa"/>
            <w:gridSpan w:val="2"/>
            <w:tcBorders>
              <w:top w:val="single" w:sz="6" w:space="0" w:color="000000"/>
              <w:left w:val="single" w:sz="6" w:space="0" w:color="000000"/>
              <w:bottom w:val="single" w:sz="6" w:space="0" w:color="000000"/>
              <w:right w:val="single" w:sz="4" w:space="0" w:color="000000"/>
            </w:tcBorders>
            <w:vAlign w:val="center"/>
          </w:tcPr>
          <w:p w14:paraId="2138C397"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HH </w:t>
            </w:r>
          </w:p>
        </w:tc>
      </w:tr>
      <w:tr w:rsidR="00E96302" w:rsidRPr="00844006" w14:paraId="7C633C9C" w14:textId="77777777" w:rsidTr="003A2DE2">
        <w:trPr>
          <w:trHeight w:val="506"/>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32D4CC30"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8. Advanced notification received </w:t>
            </w:r>
          </w:p>
        </w:tc>
        <w:tc>
          <w:tcPr>
            <w:tcW w:w="629" w:type="dxa"/>
            <w:tcBorders>
              <w:top w:val="single" w:sz="6" w:space="0" w:color="000000"/>
              <w:left w:val="single" w:sz="6" w:space="0" w:color="000000"/>
              <w:bottom w:val="single" w:sz="6" w:space="0" w:color="000000"/>
              <w:right w:val="nil"/>
            </w:tcBorders>
            <w:vAlign w:val="center"/>
          </w:tcPr>
          <w:p w14:paraId="28AA0B68"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Yes </w:t>
            </w:r>
          </w:p>
        </w:tc>
        <w:tc>
          <w:tcPr>
            <w:tcW w:w="1284" w:type="dxa"/>
            <w:gridSpan w:val="4"/>
            <w:tcBorders>
              <w:top w:val="single" w:sz="6" w:space="0" w:color="000000"/>
              <w:left w:val="nil"/>
              <w:bottom w:val="single" w:sz="6" w:space="0" w:color="000000"/>
              <w:right w:val="nil"/>
            </w:tcBorders>
          </w:tcPr>
          <w:p w14:paraId="1E845094" w14:textId="77777777" w:rsidR="00E96302" w:rsidRPr="00844006" w:rsidRDefault="00E96302" w:rsidP="003A2DE2">
            <w:pPr>
              <w:spacing w:after="160" w:line="259" w:lineRule="auto"/>
              <w:ind w:left="0" w:firstLine="0"/>
              <w:rPr>
                <w:rFonts w:ascii="Calibri" w:hAnsi="Calibri" w:cs="Calibri"/>
                <w:sz w:val="24"/>
                <w:szCs w:val="24"/>
              </w:rPr>
            </w:pPr>
          </w:p>
        </w:tc>
        <w:tc>
          <w:tcPr>
            <w:tcW w:w="389" w:type="dxa"/>
            <w:gridSpan w:val="2"/>
            <w:tcBorders>
              <w:top w:val="single" w:sz="6" w:space="0" w:color="000000"/>
              <w:left w:val="nil"/>
              <w:bottom w:val="single" w:sz="6" w:space="0" w:color="000000"/>
              <w:right w:val="single" w:sz="6" w:space="0" w:color="000000"/>
            </w:tcBorders>
          </w:tcPr>
          <w:p w14:paraId="5513EF4B" w14:textId="77777777" w:rsidR="00E96302" w:rsidRPr="00844006" w:rsidRDefault="00E96302" w:rsidP="003A2DE2">
            <w:pPr>
              <w:spacing w:after="160" w:line="259" w:lineRule="auto"/>
              <w:ind w:left="0" w:firstLine="0"/>
              <w:rPr>
                <w:rFonts w:ascii="Calibri" w:hAnsi="Calibri" w:cs="Calibri"/>
                <w:sz w:val="24"/>
                <w:szCs w:val="24"/>
              </w:rPr>
            </w:pPr>
          </w:p>
        </w:tc>
        <w:tc>
          <w:tcPr>
            <w:tcW w:w="1798" w:type="dxa"/>
            <w:gridSpan w:val="6"/>
            <w:tcBorders>
              <w:top w:val="single" w:sz="6" w:space="0" w:color="000000"/>
              <w:left w:val="single" w:sz="6" w:space="0" w:color="000000"/>
              <w:bottom w:val="single" w:sz="6" w:space="0" w:color="000000"/>
              <w:right w:val="nil"/>
            </w:tcBorders>
            <w:vAlign w:val="center"/>
          </w:tcPr>
          <w:p w14:paraId="78CFEC8E"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No </w:t>
            </w:r>
          </w:p>
        </w:tc>
        <w:tc>
          <w:tcPr>
            <w:tcW w:w="2107" w:type="dxa"/>
            <w:gridSpan w:val="2"/>
            <w:tcBorders>
              <w:top w:val="single" w:sz="6" w:space="0" w:color="000000"/>
              <w:left w:val="nil"/>
              <w:bottom w:val="single" w:sz="6" w:space="0" w:color="000000"/>
              <w:right w:val="single" w:sz="4" w:space="0" w:color="000000"/>
            </w:tcBorders>
          </w:tcPr>
          <w:p w14:paraId="5BB2FB65"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5BDA3B1" w14:textId="77777777" w:rsidTr="003A2DE2">
        <w:trPr>
          <w:trHeight w:val="509"/>
        </w:trPr>
        <w:tc>
          <w:tcPr>
            <w:tcW w:w="2095" w:type="dxa"/>
            <w:tcBorders>
              <w:top w:val="single" w:sz="6" w:space="0" w:color="000000"/>
              <w:left w:val="single" w:sz="4" w:space="0" w:color="000000"/>
              <w:bottom w:val="single" w:sz="6" w:space="0" w:color="000000"/>
              <w:right w:val="single" w:sz="6" w:space="0" w:color="000000"/>
            </w:tcBorders>
            <w:vAlign w:val="center"/>
          </w:tcPr>
          <w:p w14:paraId="06193498"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9. Purpose(s) </w:t>
            </w:r>
          </w:p>
        </w:tc>
        <w:tc>
          <w:tcPr>
            <w:tcW w:w="1339" w:type="dxa"/>
            <w:gridSpan w:val="3"/>
            <w:tcBorders>
              <w:top w:val="single" w:sz="6" w:space="0" w:color="000000"/>
              <w:left w:val="single" w:sz="6" w:space="0" w:color="000000"/>
              <w:bottom w:val="single" w:sz="6" w:space="0" w:color="000000"/>
              <w:right w:val="single" w:sz="6" w:space="0" w:color="000000"/>
            </w:tcBorders>
            <w:vAlign w:val="center"/>
          </w:tcPr>
          <w:p w14:paraId="100371E1" w14:textId="77777777" w:rsidR="00E96302" w:rsidRPr="00844006" w:rsidRDefault="00E96302" w:rsidP="003A2DE2">
            <w:pPr>
              <w:spacing w:after="0" w:line="259" w:lineRule="auto"/>
              <w:ind w:left="33" w:firstLine="0"/>
              <w:rPr>
                <w:rFonts w:ascii="Calibri" w:hAnsi="Calibri" w:cs="Calibri"/>
                <w:sz w:val="24"/>
                <w:szCs w:val="24"/>
              </w:rPr>
            </w:pPr>
            <w:r w:rsidRPr="00844006">
              <w:rPr>
                <w:rFonts w:ascii="Calibri" w:eastAsia="Times New Roman" w:hAnsi="Calibri" w:cs="Calibri"/>
                <w:i/>
                <w:sz w:val="24"/>
                <w:szCs w:val="24"/>
              </w:rPr>
              <w:t xml:space="preserve">LAN </w:t>
            </w:r>
          </w:p>
        </w:tc>
        <w:tc>
          <w:tcPr>
            <w:tcW w:w="629" w:type="dxa"/>
            <w:tcBorders>
              <w:top w:val="single" w:sz="6" w:space="0" w:color="000000"/>
              <w:left w:val="single" w:sz="6" w:space="0" w:color="000000"/>
              <w:bottom w:val="single" w:sz="6" w:space="0" w:color="000000"/>
              <w:right w:val="nil"/>
            </w:tcBorders>
            <w:vAlign w:val="center"/>
          </w:tcPr>
          <w:p w14:paraId="6F34833A" w14:textId="77777777" w:rsidR="00E96302" w:rsidRPr="00844006" w:rsidRDefault="00E96302" w:rsidP="003A2DE2">
            <w:pPr>
              <w:spacing w:after="0" w:line="259" w:lineRule="auto"/>
              <w:ind w:left="32" w:firstLine="0"/>
              <w:jc w:val="both"/>
              <w:rPr>
                <w:rFonts w:ascii="Calibri" w:hAnsi="Calibri" w:cs="Calibri"/>
                <w:sz w:val="24"/>
                <w:szCs w:val="24"/>
              </w:rPr>
            </w:pPr>
            <w:r w:rsidRPr="00844006">
              <w:rPr>
                <w:rFonts w:ascii="Calibri" w:eastAsia="Times New Roman" w:hAnsi="Calibri" w:cs="Calibri"/>
                <w:i/>
                <w:sz w:val="24"/>
                <w:szCs w:val="24"/>
              </w:rPr>
              <w:t xml:space="preserve">TRX </w:t>
            </w:r>
          </w:p>
        </w:tc>
        <w:tc>
          <w:tcPr>
            <w:tcW w:w="650" w:type="dxa"/>
            <w:gridSpan w:val="2"/>
            <w:tcBorders>
              <w:top w:val="single" w:sz="6" w:space="0" w:color="000000"/>
              <w:left w:val="nil"/>
              <w:bottom w:val="single" w:sz="6" w:space="0" w:color="000000"/>
              <w:right w:val="single" w:sz="6" w:space="0" w:color="000000"/>
            </w:tcBorders>
          </w:tcPr>
          <w:p w14:paraId="4C9B34A4" w14:textId="77777777" w:rsidR="00E96302" w:rsidRPr="00844006" w:rsidRDefault="00E96302" w:rsidP="003A2DE2">
            <w:pPr>
              <w:spacing w:after="160" w:line="259" w:lineRule="auto"/>
              <w:ind w:left="0" w:firstLine="0"/>
              <w:rPr>
                <w:rFonts w:ascii="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793F590F" w14:textId="77777777" w:rsidR="00E96302" w:rsidRPr="00844006" w:rsidRDefault="00E96302" w:rsidP="003A2DE2">
            <w:pPr>
              <w:spacing w:after="0" w:line="259" w:lineRule="auto"/>
              <w:ind w:left="23" w:firstLine="0"/>
              <w:jc w:val="both"/>
              <w:rPr>
                <w:rFonts w:ascii="Calibri" w:hAnsi="Calibri" w:cs="Calibri"/>
                <w:sz w:val="24"/>
                <w:szCs w:val="24"/>
              </w:rPr>
            </w:pPr>
            <w:r w:rsidRPr="00844006">
              <w:rPr>
                <w:rFonts w:ascii="Calibri" w:eastAsia="Times New Roman" w:hAnsi="Calibri" w:cs="Calibri"/>
                <w:i/>
                <w:sz w:val="24"/>
                <w:szCs w:val="24"/>
              </w:rPr>
              <w:t xml:space="preserve">PRO </w:t>
            </w:r>
          </w:p>
        </w:tc>
        <w:tc>
          <w:tcPr>
            <w:tcW w:w="787" w:type="dxa"/>
            <w:gridSpan w:val="4"/>
            <w:tcBorders>
              <w:top w:val="single" w:sz="6" w:space="0" w:color="000000"/>
              <w:left w:val="nil"/>
              <w:bottom w:val="single" w:sz="6" w:space="0" w:color="000000"/>
              <w:right w:val="single" w:sz="6" w:space="0" w:color="000000"/>
            </w:tcBorders>
          </w:tcPr>
          <w:p w14:paraId="0E487A5B" w14:textId="77777777" w:rsidR="00E96302" w:rsidRPr="00844006" w:rsidRDefault="00E96302" w:rsidP="003A2DE2">
            <w:pPr>
              <w:spacing w:after="160" w:line="259" w:lineRule="auto"/>
              <w:ind w:left="0" w:firstLine="0"/>
              <w:rPr>
                <w:rFonts w:ascii="Calibri" w:hAnsi="Calibri" w:cs="Calibri"/>
                <w:sz w:val="24"/>
                <w:szCs w:val="24"/>
              </w:rPr>
            </w:pPr>
          </w:p>
        </w:tc>
        <w:tc>
          <w:tcPr>
            <w:tcW w:w="1399" w:type="dxa"/>
            <w:gridSpan w:val="4"/>
            <w:tcBorders>
              <w:top w:val="single" w:sz="6" w:space="0" w:color="000000"/>
              <w:left w:val="single" w:sz="6" w:space="0" w:color="000000"/>
              <w:bottom w:val="single" w:sz="6" w:space="0" w:color="000000"/>
              <w:right w:val="nil"/>
            </w:tcBorders>
            <w:vAlign w:val="center"/>
          </w:tcPr>
          <w:p w14:paraId="0D8AA9BD"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OTH (specify)</w:t>
            </w:r>
            <w:r w:rsidRPr="00844006">
              <w:rPr>
                <w:rFonts w:ascii="Calibri" w:eastAsia="Times New Roman" w:hAnsi="Calibri" w:cs="Calibri"/>
                <w:sz w:val="24"/>
                <w:szCs w:val="24"/>
              </w:rPr>
              <w:t xml:space="preserve"> </w:t>
            </w:r>
          </w:p>
        </w:tc>
        <w:tc>
          <w:tcPr>
            <w:tcW w:w="2107" w:type="dxa"/>
            <w:gridSpan w:val="2"/>
            <w:tcBorders>
              <w:top w:val="single" w:sz="6" w:space="0" w:color="000000"/>
              <w:left w:val="nil"/>
              <w:bottom w:val="single" w:sz="6" w:space="0" w:color="000000"/>
              <w:right w:val="single" w:sz="4" w:space="0" w:color="000000"/>
            </w:tcBorders>
          </w:tcPr>
          <w:p w14:paraId="1B9E5F60"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2AE9F62" w14:textId="77777777" w:rsidTr="003A2DE2">
        <w:trPr>
          <w:trHeight w:val="761"/>
        </w:trPr>
        <w:tc>
          <w:tcPr>
            <w:tcW w:w="4063" w:type="dxa"/>
            <w:gridSpan w:val="5"/>
            <w:tcBorders>
              <w:top w:val="single" w:sz="6" w:space="0" w:color="000000"/>
              <w:left w:val="single" w:sz="4" w:space="0" w:color="000000"/>
              <w:bottom w:val="single" w:sz="6" w:space="0" w:color="000000"/>
              <w:right w:val="single" w:sz="6" w:space="0" w:color="000000"/>
            </w:tcBorders>
            <w:vAlign w:val="center"/>
          </w:tcPr>
          <w:p w14:paraId="773D9184"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10. Port and State and date of last port call </w:t>
            </w:r>
          </w:p>
        </w:tc>
        <w:tc>
          <w:tcPr>
            <w:tcW w:w="900" w:type="dxa"/>
            <w:gridSpan w:val="3"/>
            <w:tcBorders>
              <w:top w:val="single" w:sz="6" w:space="0" w:color="000000"/>
              <w:left w:val="single" w:sz="6" w:space="0" w:color="000000"/>
              <w:bottom w:val="single" w:sz="6" w:space="0" w:color="000000"/>
              <w:right w:val="single" w:sz="6" w:space="0" w:color="000000"/>
            </w:tcBorders>
          </w:tcPr>
          <w:p w14:paraId="10047B74"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84" w:type="dxa"/>
            <w:tcBorders>
              <w:top w:val="single" w:sz="6" w:space="0" w:color="000000"/>
              <w:left w:val="single" w:sz="6" w:space="0" w:color="000000"/>
              <w:bottom w:val="single" w:sz="6" w:space="0" w:color="000000"/>
              <w:right w:val="nil"/>
            </w:tcBorders>
          </w:tcPr>
          <w:p w14:paraId="1700C66B"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506" w:type="dxa"/>
            <w:gridSpan w:val="3"/>
            <w:tcBorders>
              <w:top w:val="single" w:sz="6" w:space="0" w:color="000000"/>
              <w:left w:val="nil"/>
              <w:bottom w:val="single" w:sz="6" w:space="0" w:color="000000"/>
              <w:right w:val="single" w:sz="6" w:space="0" w:color="000000"/>
            </w:tcBorders>
          </w:tcPr>
          <w:p w14:paraId="13C8AFF8" w14:textId="77777777" w:rsidR="00E96302" w:rsidRPr="00844006" w:rsidRDefault="00E96302" w:rsidP="003A2DE2">
            <w:pPr>
              <w:spacing w:after="160" w:line="259" w:lineRule="auto"/>
              <w:ind w:left="0" w:firstLine="0"/>
              <w:rPr>
                <w:rFonts w:ascii="Calibri" w:hAnsi="Calibri" w:cs="Calibri"/>
                <w:sz w:val="24"/>
                <w:szCs w:val="24"/>
              </w:rPr>
            </w:pPr>
          </w:p>
        </w:tc>
        <w:tc>
          <w:tcPr>
            <w:tcW w:w="1018" w:type="dxa"/>
            <w:gridSpan w:val="3"/>
            <w:tcBorders>
              <w:top w:val="single" w:sz="6" w:space="0" w:color="000000"/>
              <w:left w:val="single" w:sz="6" w:space="0" w:color="000000"/>
              <w:bottom w:val="single" w:sz="6" w:space="0" w:color="000000"/>
              <w:right w:val="single" w:sz="6" w:space="0" w:color="000000"/>
            </w:tcBorders>
          </w:tcPr>
          <w:p w14:paraId="1513804F"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i/>
                <w:sz w:val="24"/>
                <w:szCs w:val="24"/>
              </w:rPr>
              <w:t xml:space="preserve">YYYY </w:t>
            </w:r>
          </w:p>
        </w:tc>
        <w:tc>
          <w:tcPr>
            <w:tcW w:w="662" w:type="dxa"/>
            <w:gridSpan w:val="2"/>
            <w:tcBorders>
              <w:top w:val="single" w:sz="6" w:space="0" w:color="000000"/>
              <w:left w:val="single" w:sz="6" w:space="0" w:color="000000"/>
              <w:bottom w:val="single" w:sz="6" w:space="0" w:color="000000"/>
              <w:right w:val="nil"/>
            </w:tcBorders>
          </w:tcPr>
          <w:p w14:paraId="282E078E" w14:textId="77777777" w:rsidR="00E96302" w:rsidRPr="00844006" w:rsidRDefault="00E96302" w:rsidP="003A2DE2">
            <w:pPr>
              <w:spacing w:after="0" w:line="259" w:lineRule="auto"/>
              <w:ind w:left="32" w:firstLine="0"/>
              <w:jc w:val="both"/>
              <w:rPr>
                <w:rFonts w:ascii="Calibri" w:hAnsi="Calibri" w:cs="Calibri"/>
                <w:sz w:val="24"/>
                <w:szCs w:val="24"/>
              </w:rPr>
            </w:pPr>
            <w:r w:rsidRPr="00844006">
              <w:rPr>
                <w:rFonts w:ascii="Calibri" w:eastAsia="Times New Roman" w:hAnsi="Calibri" w:cs="Calibri"/>
                <w:i/>
                <w:sz w:val="24"/>
                <w:szCs w:val="24"/>
              </w:rPr>
              <w:t xml:space="preserve">MM </w:t>
            </w:r>
          </w:p>
        </w:tc>
        <w:tc>
          <w:tcPr>
            <w:tcW w:w="300" w:type="dxa"/>
            <w:tcBorders>
              <w:top w:val="single" w:sz="6" w:space="0" w:color="000000"/>
              <w:left w:val="nil"/>
              <w:bottom w:val="single" w:sz="6" w:space="0" w:color="000000"/>
              <w:right w:val="single" w:sz="6" w:space="0" w:color="000000"/>
            </w:tcBorders>
          </w:tcPr>
          <w:p w14:paraId="08E4968D" w14:textId="77777777" w:rsidR="00E96302" w:rsidRPr="00844006" w:rsidRDefault="00E96302" w:rsidP="003A2DE2">
            <w:pPr>
              <w:spacing w:after="160" w:line="259" w:lineRule="auto"/>
              <w:ind w:left="0" w:firstLine="0"/>
              <w:rPr>
                <w:rFonts w:ascii="Calibri" w:hAnsi="Calibri" w:cs="Calibri"/>
                <w:sz w:val="24"/>
                <w:szCs w:val="24"/>
              </w:rPr>
            </w:pPr>
          </w:p>
        </w:tc>
        <w:tc>
          <w:tcPr>
            <w:tcW w:w="1807" w:type="dxa"/>
            <w:tcBorders>
              <w:top w:val="single" w:sz="6" w:space="0" w:color="000000"/>
              <w:left w:val="single" w:sz="6" w:space="0" w:color="000000"/>
              <w:bottom w:val="single" w:sz="6" w:space="0" w:color="000000"/>
              <w:right w:val="single" w:sz="4" w:space="0" w:color="000000"/>
            </w:tcBorders>
          </w:tcPr>
          <w:p w14:paraId="44704908" w14:textId="77777777" w:rsidR="00E96302" w:rsidRPr="00844006" w:rsidRDefault="00E96302" w:rsidP="003A2DE2">
            <w:pPr>
              <w:spacing w:after="0" w:line="259" w:lineRule="auto"/>
              <w:ind w:left="33" w:firstLine="0"/>
              <w:rPr>
                <w:rFonts w:ascii="Calibri" w:hAnsi="Calibri" w:cs="Calibri"/>
                <w:sz w:val="24"/>
                <w:szCs w:val="24"/>
              </w:rPr>
            </w:pPr>
            <w:r w:rsidRPr="00844006">
              <w:rPr>
                <w:rFonts w:ascii="Calibri" w:eastAsia="Times New Roman" w:hAnsi="Calibri" w:cs="Calibri"/>
                <w:i/>
                <w:sz w:val="24"/>
                <w:szCs w:val="24"/>
              </w:rPr>
              <w:t xml:space="preserve">DD </w:t>
            </w:r>
          </w:p>
        </w:tc>
      </w:tr>
      <w:tr w:rsidR="00E96302" w:rsidRPr="00844006" w14:paraId="52461002" w14:textId="77777777" w:rsidTr="003A2DE2">
        <w:trPr>
          <w:trHeight w:val="509"/>
        </w:trPr>
        <w:tc>
          <w:tcPr>
            <w:tcW w:w="2502" w:type="dxa"/>
            <w:gridSpan w:val="2"/>
            <w:tcBorders>
              <w:top w:val="single" w:sz="6" w:space="0" w:color="000000"/>
              <w:left w:val="single" w:sz="4" w:space="0" w:color="000000"/>
              <w:bottom w:val="single" w:sz="6" w:space="0" w:color="000000"/>
              <w:right w:val="single" w:sz="6" w:space="0" w:color="000000"/>
            </w:tcBorders>
            <w:vAlign w:val="center"/>
          </w:tcPr>
          <w:p w14:paraId="20254686"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11. Vessel name  </w:t>
            </w:r>
          </w:p>
        </w:tc>
        <w:tc>
          <w:tcPr>
            <w:tcW w:w="1561" w:type="dxa"/>
            <w:gridSpan w:val="3"/>
            <w:tcBorders>
              <w:top w:val="single" w:sz="6" w:space="0" w:color="000000"/>
              <w:left w:val="single" w:sz="6" w:space="0" w:color="000000"/>
              <w:bottom w:val="single" w:sz="6" w:space="0" w:color="000000"/>
              <w:right w:val="nil"/>
            </w:tcBorders>
            <w:vAlign w:val="center"/>
          </w:tcPr>
          <w:p w14:paraId="510F46F0"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5221513C"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633641C9"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3386B7CD"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18F65A9F" w14:textId="77777777" w:rsidTr="003A2DE2">
        <w:trPr>
          <w:trHeight w:val="509"/>
        </w:trPr>
        <w:tc>
          <w:tcPr>
            <w:tcW w:w="2502" w:type="dxa"/>
            <w:gridSpan w:val="2"/>
            <w:tcBorders>
              <w:top w:val="single" w:sz="6" w:space="0" w:color="000000"/>
              <w:left w:val="single" w:sz="4" w:space="0" w:color="000000"/>
              <w:bottom w:val="single" w:sz="6" w:space="0" w:color="000000"/>
              <w:right w:val="single" w:sz="6" w:space="0" w:color="000000"/>
            </w:tcBorders>
            <w:vAlign w:val="center"/>
          </w:tcPr>
          <w:p w14:paraId="64E10314"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12. Flag State </w:t>
            </w:r>
          </w:p>
        </w:tc>
        <w:tc>
          <w:tcPr>
            <w:tcW w:w="1561" w:type="dxa"/>
            <w:gridSpan w:val="3"/>
            <w:tcBorders>
              <w:top w:val="single" w:sz="6" w:space="0" w:color="000000"/>
              <w:left w:val="single" w:sz="6" w:space="0" w:color="000000"/>
              <w:bottom w:val="single" w:sz="6" w:space="0" w:color="000000"/>
              <w:right w:val="nil"/>
            </w:tcBorders>
            <w:vAlign w:val="center"/>
          </w:tcPr>
          <w:p w14:paraId="273FF4C1"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5B9D4576"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3B7EA64B"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04BE70B4"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023DF54C" w14:textId="77777777" w:rsidTr="003A2DE2">
        <w:trPr>
          <w:trHeight w:val="506"/>
        </w:trPr>
        <w:tc>
          <w:tcPr>
            <w:tcW w:w="2502" w:type="dxa"/>
            <w:gridSpan w:val="2"/>
            <w:tcBorders>
              <w:top w:val="single" w:sz="6" w:space="0" w:color="000000"/>
              <w:left w:val="single" w:sz="4" w:space="0" w:color="000000"/>
              <w:bottom w:val="single" w:sz="6" w:space="0" w:color="000000"/>
              <w:right w:val="single" w:sz="6" w:space="0" w:color="000000"/>
            </w:tcBorders>
            <w:vAlign w:val="center"/>
          </w:tcPr>
          <w:p w14:paraId="3DFF4633"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13. Type of vessel  </w:t>
            </w:r>
          </w:p>
        </w:tc>
        <w:tc>
          <w:tcPr>
            <w:tcW w:w="1561" w:type="dxa"/>
            <w:gridSpan w:val="3"/>
            <w:tcBorders>
              <w:top w:val="single" w:sz="6" w:space="0" w:color="000000"/>
              <w:left w:val="single" w:sz="6" w:space="0" w:color="000000"/>
              <w:bottom w:val="single" w:sz="6" w:space="0" w:color="000000"/>
              <w:right w:val="nil"/>
            </w:tcBorders>
            <w:vAlign w:val="center"/>
          </w:tcPr>
          <w:p w14:paraId="0534F476"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5B9315DA"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34BA34DF"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668B1F55"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43B3324E"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1DF809ED"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14. International Radio Call Sign </w:t>
            </w:r>
          </w:p>
        </w:tc>
        <w:tc>
          <w:tcPr>
            <w:tcW w:w="629" w:type="dxa"/>
            <w:tcBorders>
              <w:top w:val="single" w:sz="6" w:space="0" w:color="000000"/>
              <w:left w:val="single" w:sz="6" w:space="0" w:color="000000"/>
              <w:bottom w:val="single" w:sz="6" w:space="0" w:color="000000"/>
              <w:right w:val="nil"/>
            </w:tcBorders>
            <w:vAlign w:val="center"/>
          </w:tcPr>
          <w:p w14:paraId="4FA18E1C"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3D59DD2"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35142601"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6102CE5A"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30EC7D85"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4C9DAB7C"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15. Certificate of registry ID  </w:t>
            </w:r>
          </w:p>
        </w:tc>
        <w:tc>
          <w:tcPr>
            <w:tcW w:w="629" w:type="dxa"/>
            <w:tcBorders>
              <w:top w:val="single" w:sz="6" w:space="0" w:color="000000"/>
              <w:left w:val="single" w:sz="6" w:space="0" w:color="000000"/>
              <w:bottom w:val="single" w:sz="6" w:space="0" w:color="000000"/>
              <w:right w:val="nil"/>
            </w:tcBorders>
            <w:vAlign w:val="center"/>
          </w:tcPr>
          <w:p w14:paraId="57C88305"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425741E4"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288790F6"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73D0EBA1"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3ABB246" w14:textId="77777777" w:rsidTr="003A2DE2">
        <w:trPr>
          <w:trHeight w:val="506"/>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7B981EDF"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16. IMO ship ID, if available</w:t>
            </w:r>
            <w:r w:rsidRPr="00844006">
              <w:rPr>
                <w:rFonts w:ascii="Calibri" w:eastAsia="Times New Roman" w:hAnsi="Calibri" w:cs="Calibri"/>
                <w:b/>
                <w:color w:val="FF0000"/>
                <w:sz w:val="24"/>
                <w:szCs w:val="24"/>
              </w:rPr>
              <w:t xml:space="preserve"> </w:t>
            </w:r>
            <w:r w:rsidRPr="00844006">
              <w:rPr>
                <w:rFonts w:ascii="Calibri" w:eastAsia="Times New Roman" w:hAnsi="Calibri" w:cs="Calibri"/>
                <w:b/>
                <w:sz w:val="24"/>
                <w:szCs w:val="24"/>
              </w:rPr>
              <w:t xml:space="preserve"> </w:t>
            </w:r>
          </w:p>
        </w:tc>
        <w:tc>
          <w:tcPr>
            <w:tcW w:w="629" w:type="dxa"/>
            <w:tcBorders>
              <w:top w:val="single" w:sz="6" w:space="0" w:color="000000"/>
              <w:left w:val="single" w:sz="6" w:space="0" w:color="000000"/>
              <w:bottom w:val="single" w:sz="6" w:space="0" w:color="000000"/>
              <w:right w:val="nil"/>
            </w:tcBorders>
            <w:vAlign w:val="center"/>
          </w:tcPr>
          <w:p w14:paraId="15E53CC3"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1658C01C"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65CEBFA5"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479B161A"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75ACE78F" w14:textId="77777777" w:rsidTr="003A2DE2">
        <w:trPr>
          <w:trHeight w:val="509"/>
        </w:trPr>
        <w:tc>
          <w:tcPr>
            <w:tcW w:w="3434" w:type="dxa"/>
            <w:gridSpan w:val="4"/>
            <w:tcBorders>
              <w:top w:val="single" w:sz="6" w:space="0" w:color="000000"/>
              <w:left w:val="single" w:sz="4" w:space="0" w:color="000000"/>
              <w:bottom w:val="single" w:sz="6" w:space="0" w:color="000000"/>
              <w:right w:val="single" w:sz="6" w:space="0" w:color="000000"/>
            </w:tcBorders>
            <w:vAlign w:val="center"/>
          </w:tcPr>
          <w:p w14:paraId="0CE2DE35"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17. External </w:t>
            </w:r>
            <w:proofErr w:type="gramStart"/>
            <w:r w:rsidRPr="00844006">
              <w:rPr>
                <w:rFonts w:ascii="Calibri" w:eastAsia="Times New Roman" w:hAnsi="Calibri" w:cs="Calibri"/>
                <w:b/>
                <w:sz w:val="24"/>
                <w:szCs w:val="24"/>
              </w:rPr>
              <w:t>ID ,</w:t>
            </w:r>
            <w:proofErr w:type="gramEnd"/>
            <w:r w:rsidRPr="00844006">
              <w:rPr>
                <w:rFonts w:ascii="Calibri" w:eastAsia="Times New Roman" w:hAnsi="Calibri" w:cs="Calibri"/>
                <w:b/>
                <w:sz w:val="24"/>
                <w:szCs w:val="24"/>
              </w:rPr>
              <w:t xml:space="preserve"> if available </w:t>
            </w:r>
          </w:p>
        </w:tc>
        <w:tc>
          <w:tcPr>
            <w:tcW w:w="629" w:type="dxa"/>
            <w:tcBorders>
              <w:top w:val="single" w:sz="6" w:space="0" w:color="000000"/>
              <w:left w:val="single" w:sz="6" w:space="0" w:color="000000"/>
              <w:bottom w:val="single" w:sz="6" w:space="0" w:color="000000"/>
              <w:right w:val="nil"/>
            </w:tcBorders>
            <w:vAlign w:val="center"/>
          </w:tcPr>
          <w:p w14:paraId="76734242"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3EC1E838"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2FF68B21"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20444236"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22659129" w14:textId="77777777" w:rsidTr="003A2DE2">
        <w:trPr>
          <w:trHeight w:val="506"/>
        </w:trPr>
        <w:tc>
          <w:tcPr>
            <w:tcW w:w="2858" w:type="dxa"/>
            <w:gridSpan w:val="3"/>
            <w:tcBorders>
              <w:top w:val="single" w:sz="6" w:space="0" w:color="000000"/>
              <w:left w:val="single" w:sz="4" w:space="0" w:color="000000"/>
              <w:bottom w:val="single" w:sz="6" w:space="0" w:color="000000"/>
              <w:right w:val="single" w:sz="6" w:space="0" w:color="000000"/>
            </w:tcBorders>
            <w:vAlign w:val="center"/>
          </w:tcPr>
          <w:p w14:paraId="053C3FE8"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18. Port of registry </w:t>
            </w:r>
          </w:p>
        </w:tc>
        <w:tc>
          <w:tcPr>
            <w:tcW w:w="1205" w:type="dxa"/>
            <w:gridSpan w:val="2"/>
            <w:tcBorders>
              <w:top w:val="single" w:sz="6" w:space="0" w:color="000000"/>
              <w:left w:val="single" w:sz="6" w:space="0" w:color="000000"/>
              <w:bottom w:val="single" w:sz="6" w:space="0" w:color="000000"/>
              <w:right w:val="nil"/>
            </w:tcBorders>
            <w:vAlign w:val="center"/>
          </w:tcPr>
          <w:p w14:paraId="736C4A92"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1C75B216"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6A3DB0F5"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5BBAA555"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19611055" w14:textId="77777777" w:rsidTr="003A2DE2">
        <w:trPr>
          <w:trHeight w:val="509"/>
        </w:trPr>
        <w:tc>
          <w:tcPr>
            <w:tcW w:w="2858" w:type="dxa"/>
            <w:gridSpan w:val="3"/>
            <w:tcBorders>
              <w:top w:val="single" w:sz="6" w:space="0" w:color="000000"/>
              <w:left w:val="single" w:sz="4" w:space="0" w:color="000000"/>
              <w:bottom w:val="single" w:sz="6" w:space="0" w:color="000000"/>
              <w:right w:val="single" w:sz="6" w:space="0" w:color="000000"/>
            </w:tcBorders>
            <w:vAlign w:val="center"/>
          </w:tcPr>
          <w:p w14:paraId="2D7E9F39"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19. Vessel owner(s) </w:t>
            </w:r>
          </w:p>
        </w:tc>
        <w:tc>
          <w:tcPr>
            <w:tcW w:w="1205" w:type="dxa"/>
            <w:gridSpan w:val="2"/>
            <w:tcBorders>
              <w:top w:val="single" w:sz="6" w:space="0" w:color="000000"/>
              <w:left w:val="single" w:sz="6" w:space="0" w:color="000000"/>
              <w:bottom w:val="single" w:sz="6" w:space="0" w:color="000000"/>
              <w:right w:val="nil"/>
            </w:tcBorders>
            <w:vAlign w:val="center"/>
          </w:tcPr>
          <w:p w14:paraId="6DAF1290"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70681BBD"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6" w:space="0" w:color="000000"/>
              <w:right w:val="nil"/>
            </w:tcBorders>
          </w:tcPr>
          <w:p w14:paraId="64FD248F"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5E706860"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46C48622" w14:textId="77777777" w:rsidTr="003A2DE2">
        <w:trPr>
          <w:trHeight w:val="761"/>
        </w:trPr>
        <w:tc>
          <w:tcPr>
            <w:tcW w:w="4063" w:type="dxa"/>
            <w:gridSpan w:val="5"/>
            <w:tcBorders>
              <w:top w:val="single" w:sz="6" w:space="0" w:color="000000"/>
              <w:left w:val="single" w:sz="4" w:space="0" w:color="000000"/>
              <w:bottom w:val="single" w:sz="6" w:space="0" w:color="000000"/>
              <w:right w:val="nil"/>
            </w:tcBorders>
            <w:vAlign w:val="center"/>
          </w:tcPr>
          <w:p w14:paraId="3BBC3E1B"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20. Vessel beneficial owner(s), if known and different from vessel owner </w:t>
            </w:r>
          </w:p>
        </w:tc>
        <w:tc>
          <w:tcPr>
            <w:tcW w:w="228" w:type="dxa"/>
            <w:tcBorders>
              <w:top w:val="single" w:sz="6" w:space="0" w:color="000000"/>
              <w:left w:val="nil"/>
              <w:bottom w:val="single" w:sz="6" w:space="0" w:color="000000"/>
              <w:right w:val="single" w:sz="6" w:space="0" w:color="000000"/>
            </w:tcBorders>
          </w:tcPr>
          <w:p w14:paraId="3FA7789C" w14:textId="77777777" w:rsidR="00E96302" w:rsidRPr="00844006" w:rsidRDefault="00E96302" w:rsidP="003A2DE2">
            <w:pPr>
              <w:spacing w:after="160" w:line="259" w:lineRule="auto"/>
              <w:ind w:left="0" w:firstLine="0"/>
              <w:rPr>
                <w:rFonts w:ascii="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16CADA9B" w14:textId="77777777" w:rsidR="00E96302" w:rsidRPr="00844006" w:rsidRDefault="00E96302" w:rsidP="003A2DE2">
            <w:pPr>
              <w:spacing w:after="0" w:line="259" w:lineRule="auto"/>
              <w:ind w:left="8"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86" w:type="dxa"/>
            <w:gridSpan w:val="8"/>
            <w:tcBorders>
              <w:top w:val="single" w:sz="6" w:space="0" w:color="000000"/>
              <w:left w:val="nil"/>
              <w:bottom w:val="single" w:sz="6" w:space="0" w:color="000000"/>
              <w:right w:val="nil"/>
            </w:tcBorders>
          </w:tcPr>
          <w:p w14:paraId="7F312F4A"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1CF038EC"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74213A57" w14:textId="77777777" w:rsidTr="003A2DE2">
        <w:trPr>
          <w:trHeight w:val="761"/>
        </w:trPr>
        <w:tc>
          <w:tcPr>
            <w:tcW w:w="4063" w:type="dxa"/>
            <w:gridSpan w:val="5"/>
            <w:tcBorders>
              <w:top w:val="single" w:sz="6" w:space="0" w:color="000000"/>
              <w:left w:val="single" w:sz="4" w:space="0" w:color="000000"/>
              <w:bottom w:val="single" w:sz="6" w:space="0" w:color="000000"/>
              <w:right w:val="nil"/>
            </w:tcBorders>
            <w:vAlign w:val="center"/>
          </w:tcPr>
          <w:p w14:paraId="7C5A9C5E"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21. Vessel operator(s), if different from vessel owner </w:t>
            </w:r>
          </w:p>
        </w:tc>
        <w:tc>
          <w:tcPr>
            <w:tcW w:w="228" w:type="dxa"/>
            <w:tcBorders>
              <w:top w:val="single" w:sz="6" w:space="0" w:color="000000"/>
              <w:left w:val="nil"/>
              <w:bottom w:val="single" w:sz="6" w:space="0" w:color="000000"/>
              <w:right w:val="single" w:sz="6" w:space="0" w:color="000000"/>
            </w:tcBorders>
          </w:tcPr>
          <w:p w14:paraId="3B2DB012" w14:textId="77777777" w:rsidR="00E96302" w:rsidRPr="00844006" w:rsidRDefault="00E96302" w:rsidP="003A2DE2">
            <w:pPr>
              <w:spacing w:after="160" w:line="259" w:lineRule="auto"/>
              <w:ind w:left="0" w:firstLine="0"/>
              <w:rPr>
                <w:rFonts w:ascii="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62C867FF" w14:textId="77777777" w:rsidR="00E96302" w:rsidRPr="00844006" w:rsidRDefault="00E96302" w:rsidP="003A2DE2">
            <w:pPr>
              <w:spacing w:after="0" w:line="259" w:lineRule="auto"/>
              <w:ind w:left="8"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86" w:type="dxa"/>
            <w:gridSpan w:val="8"/>
            <w:tcBorders>
              <w:top w:val="single" w:sz="6" w:space="0" w:color="000000"/>
              <w:left w:val="nil"/>
              <w:bottom w:val="single" w:sz="6" w:space="0" w:color="000000"/>
              <w:right w:val="nil"/>
            </w:tcBorders>
          </w:tcPr>
          <w:p w14:paraId="3D4A8A16"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6FA04FC5"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1ADF3E19" w14:textId="77777777" w:rsidTr="003A2DE2">
        <w:trPr>
          <w:trHeight w:val="509"/>
        </w:trPr>
        <w:tc>
          <w:tcPr>
            <w:tcW w:w="4063" w:type="dxa"/>
            <w:gridSpan w:val="5"/>
            <w:tcBorders>
              <w:top w:val="single" w:sz="6" w:space="0" w:color="000000"/>
              <w:left w:val="single" w:sz="4" w:space="0" w:color="000000"/>
              <w:bottom w:val="single" w:sz="6" w:space="0" w:color="000000"/>
              <w:right w:val="nil"/>
            </w:tcBorders>
            <w:vAlign w:val="center"/>
          </w:tcPr>
          <w:p w14:paraId="39C80C86"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22. Vessel master name and nationality </w:t>
            </w:r>
          </w:p>
        </w:tc>
        <w:tc>
          <w:tcPr>
            <w:tcW w:w="228" w:type="dxa"/>
            <w:tcBorders>
              <w:top w:val="single" w:sz="6" w:space="0" w:color="000000"/>
              <w:left w:val="nil"/>
              <w:bottom w:val="single" w:sz="6" w:space="0" w:color="000000"/>
              <w:right w:val="single" w:sz="6" w:space="0" w:color="000000"/>
            </w:tcBorders>
          </w:tcPr>
          <w:p w14:paraId="4A954054" w14:textId="77777777" w:rsidR="00E96302" w:rsidRPr="00844006" w:rsidRDefault="00E96302" w:rsidP="003A2DE2">
            <w:pPr>
              <w:spacing w:after="160" w:line="259" w:lineRule="auto"/>
              <w:ind w:left="0" w:firstLine="0"/>
              <w:rPr>
                <w:rFonts w:ascii="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5AD1B393" w14:textId="77777777" w:rsidR="00E96302" w:rsidRPr="00844006" w:rsidRDefault="00E96302" w:rsidP="003A2DE2">
            <w:pPr>
              <w:spacing w:after="0" w:line="259" w:lineRule="auto"/>
              <w:ind w:left="56"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86" w:type="dxa"/>
            <w:gridSpan w:val="8"/>
            <w:tcBorders>
              <w:top w:val="single" w:sz="6" w:space="0" w:color="000000"/>
              <w:left w:val="nil"/>
              <w:bottom w:val="single" w:sz="6" w:space="0" w:color="000000"/>
              <w:right w:val="nil"/>
            </w:tcBorders>
          </w:tcPr>
          <w:p w14:paraId="39E2FF2C"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5463FC9F"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4785BFB4" w14:textId="77777777" w:rsidTr="003A2DE2">
        <w:trPr>
          <w:trHeight w:val="509"/>
        </w:trPr>
        <w:tc>
          <w:tcPr>
            <w:tcW w:w="4063" w:type="dxa"/>
            <w:gridSpan w:val="5"/>
            <w:tcBorders>
              <w:top w:val="single" w:sz="6" w:space="0" w:color="000000"/>
              <w:left w:val="single" w:sz="4" w:space="0" w:color="000000"/>
              <w:bottom w:val="single" w:sz="6" w:space="0" w:color="000000"/>
              <w:right w:val="nil"/>
            </w:tcBorders>
            <w:vAlign w:val="center"/>
          </w:tcPr>
          <w:p w14:paraId="015E12DD"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23. Fishing master name and nationality </w:t>
            </w:r>
          </w:p>
        </w:tc>
        <w:tc>
          <w:tcPr>
            <w:tcW w:w="228" w:type="dxa"/>
            <w:tcBorders>
              <w:top w:val="single" w:sz="6" w:space="0" w:color="000000"/>
              <w:left w:val="nil"/>
              <w:bottom w:val="single" w:sz="6" w:space="0" w:color="000000"/>
              <w:right w:val="single" w:sz="6" w:space="0" w:color="000000"/>
            </w:tcBorders>
          </w:tcPr>
          <w:p w14:paraId="11064A3B" w14:textId="77777777" w:rsidR="00E96302" w:rsidRPr="00844006" w:rsidRDefault="00E96302" w:rsidP="003A2DE2">
            <w:pPr>
              <w:spacing w:after="160" w:line="259" w:lineRule="auto"/>
              <w:ind w:left="0" w:firstLine="0"/>
              <w:rPr>
                <w:rFonts w:ascii="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395A77C7" w14:textId="77777777" w:rsidR="00E96302" w:rsidRPr="00844006" w:rsidRDefault="00E96302" w:rsidP="003A2DE2">
            <w:pPr>
              <w:spacing w:after="0" w:line="259" w:lineRule="auto"/>
              <w:ind w:left="56" w:firstLine="0"/>
              <w:rPr>
                <w:rFonts w:ascii="Calibri" w:hAnsi="Calibri" w:cs="Calibri"/>
                <w:sz w:val="24"/>
                <w:szCs w:val="24"/>
              </w:rPr>
            </w:pPr>
            <w:r w:rsidRPr="00844006">
              <w:rPr>
                <w:rFonts w:ascii="Calibri" w:eastAsia="Times New Roman" w:hAnsi="Calibri" w:cs="Calibri"/>
                <w:b/>
                <w:sz w:val="24"/>
                <w:szCs w:val="24"/>
              </w:rPr>
              <w:t xml:space="preserve"> </w:t>
            </w:r>
          </w:p>
        </w:tc>
        <w:tc>
          <w:tcPr>
            <w:tcW w:w="2186" w:type="dxa"/>
            <w:gridSpan w:val="8"/>
            <w:tcBorders>
              <w:top w:val="single" w:sz="6" w:space="0" w:color="000000"/>
              <w:left w:val="nil"/>
              <w:bottom w:val="single" w:sz="6" w:space="0" w:color="000000"/>
              <w:right w:val="nil"/>
            </w:tcBorders>
          </w:tcPr>
          <w:p w14:paraId="5EB1D110"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6" w:space="0" w:color="000000"/>
              <w:right w:val="single" w:sz="4" w:space="0" w:color="000000"/>
            </w:tcBorders>
          </w:tcPr>
          <w:p w14:paraId="66AE4B25" w14:textId="77777777" w:rsidR="00E96302" w:rsidRPr="00844006" w:rsidRDefault="00E96302" w:rsidP="003A2DE2">
            <w:pPr>
              <w:spacing w:after="160" w:line="259" w:lineRule="auto"/>
              <w:ind w:left="0" w:firstLine="0"/>
              <w:rPr>
                <w:rFonts w:ascii="Calibri" w:hAnsi="Calibri" w:cs="Calibri"/>
                <w:sz w:val="24"/>
                <w:szCs w:val="24"/>
              </w:rPr>
            </w:pPr>
          </w:p>
        </w:tc>
      </w:tr>
      <w:tr w:rsidR="00E96302" w:rsidRPr="00844006" w14:paraId="71B99C02" w14:textId="77777777" w:rsidTr="003A2DE2">
        <w:trPr>
          <w:trHeight w:val="504"/>
        </w:trPr>
        <w:tc>
          <w:tcPr>
            <w:tcW w:w="2502" w:type="dxa"/>
            <w:gridSpan w:val="2"/>
            <w:tcBorders>
              <w:top w:val="single" w:sz="6" w:space="0" w:color="000000"/>
              <w:left w:val="single" w:sz="4" w:space="0" w:color="000000"/>
              <w:bottom w:val="single" w:sz="4" w:space="0" w:color="000000"/>
              <w:right w:val="single" w:sz="6" w:space="0" w:color="000000"/>
            </w:tcBorders>
            <w:vAlign w:val="center"/>
          </w:tcPr>
          <w:p w14:paraId="7118407E" w14:textId="77777777" w:rsidR="00E96302" w:rsidRPr="00844006" w:rsidRDefault="00E96302" w:rsidP="003A2DE2">
            <w:pPr>
              <w:spacing w:after="0" w:line="259" w:lineRule="auto"/>
              <w:ind w:left="32" w:firstLine="0"/>
              <w:rPr>
                <w:rFonts w:ascii="Calibri" w:hAnsi="Calibri" w:cs="Calibri"/>
                <w:sz w:val="24"/>
                <w:szCs w:val="24"/>
              </w:rPr>
            </w:pPr>
            <w:r w:rsidRPr="00844006">
              <w:rPr>
                <w:rFonts w:ascii="Calibri" w:eastAsia="Times New Roman" w:hAnsi="Calibri" w:cs="Calibri"/>
                <w:b/>
                <w:sz w:val="24"/>
                <w:szCs w:val="24"/>
              </w:rPr>
              <w:t xml:space="preserve">24. Vessel agent </w:t>
            </w:r>
          </w:p>
        </w:tc>
        <w:tc>
          <w:tcPr>
            <w:tcW w:w="1561" w:type="dxa"/>
            <w:gridSpan w:val="3"/>
            <w:tcBorders>
              <w:top w:val="single" w:sz="6" w:space="0" w:color="000000"/>
              <w:left w:val="single" w:sz="6" w:space="0" w:color="000000"/>
              <w:bottom w:val="single" w:sz="4" w:space="0" w:color="000000"/>
              <w:right w:val="nil"/>
            </w:tcBorders>
            <w:vAlign w:val="center"/>
          </w:tcPr>
          <w:p w14:paraId="4A6F1563" w14:textId="77777777" w:rsidR="00E96302" w:rsidRPr="00844006" w:rsidRDefault="00E96302" w:rsidP="003A2DE2">
            <w:pPr>
              <w:spacing w:after="0" w:line="259" w:lineRule="auto"/>
              <w:ind w:left="6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284" w:type="dxa"/>
            <w:gridSpan w:val="4"/>
            <w:tcBorders>
              <w:top w:val="single" w:sz="6" w:space="0" w:color="000000"/>
              <w:left w:val="nil"/>
              <w:bottom w:val="single" w:sz="4" w:space="0" w:color="000000"/>
              <w:right w:val="nil"/>
            </w:tcBorders>
          </w:tcPr>
          <w:p w14:paraId="22945B4C" w14:textId="77777777" w:rsidR="00E96302" w:rsidRPr="00844006" w:rsidRDefault="00E96302" w:rsidP="003A2DE2">
            <w:pPr>
              <w:spacing w:after="160" w:line="259" w:lineRule="auto"/>
              <w:ind w:left="0" w:firstLine="0"/>
              <w:rPr>
                <w:rFonts w:ascii="Calibri" w:hAnsi="Calibri" w:cs="Calibri"/>
                <w:sz w:val="24"/>
                <w:szCs w:val="24"/>
              </w:rPr>
            </w:pPr>
          </w:p>
        </w:tc>
        <w:tc>
          <w:tcPr>
            <w:tcW w:w="2186" w:type="dxa"/>
            <w:gridSpan w:val="8"/>
            <w:tcBorders>
              <w:top w:val="single" w:sz="6" w:space="0" w:color="000000"/>
              <w:left w:val="nil"/>
              <w:bottom w:val="single" w:sz="4" w:space="0" w:color="000000"/>
              <w:right w:val="nil"/>
            </w:tcBorders>
          </w:tcPr>
          <w:p w14:paraId="307F2E67" w14:textId="77777777" w:rsidR="00E96302" w:rsidRPr="00844006" w:rsidRDefault="00E96302" w:rsidP="003A2DE2">
            <w:pPr>
              <w:spacing w:after="160" w:line="259" w:lineRule="auto"/>
              <w:ind w:left="0" w:firstLine="0"/>
              <w:rPr>
                <w:rFonts w:ascii="Calibri" w:hAnsi="Calibri" w:cs="Calibri"/>
                <w:sz w:val="24"/>
                <w:szCs w:val="24"/>
              </w:rPr>
            </w:pPr>
          </w:p>
        </w:tc>
        <w:tc>
          <w:tcPr>
            <w:tcW w:w="2107" w:type="dxa"/>
            <w:gridSpan w:val="2"/>
            <w:tcBorders>
              <w:top w:val="single" w:sz="6" w:space="0" w:color="000000"/>
              <w:left w:val="nil"/>
              <w:bottom w:val="single" w:sz="4" w:space="0" w:color="000000"/>
              <w:right w:val="single" w:sz="4" w:space="0" w:color="000000"/>
            </w:tcBorders>
          </w:tcPr>
          <w:p w14:paraId="1A23FD50" w14:textId="77777777" w:rsidR="00E96302" w:rsidRPr="00844006" w:rsidRDefault="00E96302" w:rsidP="003A2DE2">
            <w:pPr>
              <w:spacing w:after="160" w:line="259" w:lineRule="auto"/>
              <w:ind w:left="0" w:firstLine="0"/>
              <w:rPr>
                <w:rFonts w:ascii="Calibri" w:hAnsi="Calibri" w:cs="Calibri"/>
                <w:sz w:val="24"/>
                <w:szCs w:val="24"/>
              </w:rPr>
            </w:pPr>
          </w:p>
        </w:tc>
      </w:tr>
    </w:tbl>
    <w:p w14:paraId="78A2F089" w14:textId="77777777" w:rsidR="00E96302" w:rsidRPr="00844006" w:rsidRDefault="00E96302" w:rsidP="00E96302">
      <w:pPr>
        <w:spacing w:after="0" w:line="259" w:lineRule="auto"/>
        <w:ind w:left="-1439" w:right="10470" w:firstLine="0"/>
        <w:rPr>
          <w:rFonts w:ascii="Calibri" w:hAnsi="Calibri" w:cs="Calibri"/>
          <w:sz w:val="24"/>
          <w:szCs w:val="24"/>
        </w:rPr>
      </w:pPr>
    </w:p>
    <w:tbl>
      <w:tblPr>
        <w:tblStyle w:val="TableGrid"/>
        <w:tblW w:w="9641" w:type="dxa"/>
        <w:tblInd w:w="-426" w:type="dxa"/>
        <w:tblCellMar>
          <w:top w:w="178" w:type="dxa"/>
          <w:left w:w="73" w:type="dxa"/>
          <w:right w:w="60" w:type="dxa"/>
        </w:tblCellMar>
        <w:tblLook w:val="04A0" w:firstRow="1" w:lastRow="0" w:firstColumn="1" w:lastColumn="0" w:noHBand="0" w:noVBand="1"/>
      </w:tblPr>
      <w:tblGrid>
        <w:gridCol w:w="1374"/>
        <w:gridCol w:w="276"/>
        <w:gridCol w:w="84"/>
        <w:gridCol w:w="252"/>
        <w:gridCol w:w="102"/>
        <w:gridCol w:w="220"/>
        <w:gridCol w:w="559"/>
        <w:gridCol w:w="177"/>
        <w:gridCol w:w="190"/>
        <w:gridCol w:w="34"/>
        <w:gridCol w:w="153"/>
        <w:gridCol w:w="344"/>
        <w:gridCol w:w="686"/>
        <w:gridCol w:w="195"/>
        <w:gridCol w:w="190"/>
        <w:gridCol w:w="35"/>
        <w:gridCol w:w="214"/>
        <w:gridCol w:w="38"/>
        <w:gridCol w:w="202"/>
        <w:gridCol w:w="223"/>
        <w:gridCol w:w="130"/>
        <w:gridCol w:w="431"/>
        <w:gridCol w:w="262"/>
        <w:gridCol w:w="353"/>
        <w:gridCol w:w="171"/>
        <w:gridCol w:w="201"/>
        <w:gridCol w:w="108"/>
        <w:gridCol w:w="175"/>
        <w:gridCol w:w="259"/>
        <w:gridCol w:w="2003"/>
      </w:tblGrid>
      <w:tr w:rsidR="00E96302" w:rsidRPr="00844006" w14:paraId="51BFA7A2" w14:textId="77777777" w:rsidTr="003A2DE2">
        <w:trPr>
          <w:trHeight w:val="564"/>
        </w:trPr>
        <w:tc>
          <w:tcPr>
            <w:tcW w:w="1987" w:type="dxa"/>
            <w:gridSpan w:val="4"/>
            <w:tcBorders>
              <w:top w:val="single" w:sz="4" w:space="0" w:color="000000"/>
              <w:left w:val="single" w:sz="4" w:space="0" w:color="000000"/>
              <w:bottom w:val="single" w:sz="6" w:space="0" w:color="000000"/>
              <w:right w:val="single" w:sz="6" w:space="0" w:color="000000"/>
            </w:tcBorders>
            <w:vAlign w:val="center"/>
          </w:tcPr>
          <w:p w14:paraId="1DF2A2B2"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25. VMS </w:t>
            </w:r>
          </w:p>
        </w:tc>
        <w:tc>
          <w:tcPr>
            <w:tcW w:w="1282" w:type="dxa"/>
            <w:gridSpan w:val="6"/>
            <w:tcBorders>
              <w:top w:val="single" w:sz="4" w:space="0" w:color="000000"/>
              <w:left w:val="single" w:sz="6" w:space="0" w:color="000000"/>
              <w:bottom w:val="single" w:sz="6" w:space="0" w:color="000000"/>
              <w:right w:val="single" w:sz="6" w:space="0" w:color="000000"/>
            </w:tcBorders>
            <w:vAlign w:val="center"/>
          </w:tcPr>
          <w:p w14:paraId="005841F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No  </w:t>
            </w:r>
          </w:p>
        </w:tc>
        <w:tc>
          <w:tcPr>
            <w:tcW w:w="2057" w:type="dxa"/>
            <w:gridSpan w:val="9"/>
            <w:tcBorders>
              <w:top w:val="single" w:sz="4" w:space="0" w:color="000000"/>
              <w:left w:val="single" w:sz="6" w:space="0" w:color="000000"/>
              <w:bottom w:val="single" w:sz="6" w:space="0" w:color="000000"/>
              <w:right w:val="single" w:sz="6" w:space="0" w:color="000000"/>
            </w:tcBorders>
            <w:vAlign w:val="center"/>
          </w:tcPr>
          <w:p w14:paraId="54E63B4D" w14:textId="77777777" w:rsidR="00E96302" w:rsidRPr="00844006" w:rsidRDefault="00E96302" w:rsidP="003A2DE2">
            <w:pPr>
              <w:spacing w:after="0" w:line="259" w:lineRule="auto"/>
              <w:ind w:left="16" w:firstLine="0"/>
              <w:rPr>
                <w:rFonts w:ascii="Calibri" w:hAnsi="Calibri" w:cs="Calibri"/>
                <w:sz w:val="24"/>
                <w:szCs w:val="24"/>
              </w:rPr>
            </w:pPr>
            <w:r w:rsidRPr="00844006">
              <w:rPr>
                <w:rFonts w:ascii="Calibri" w:eastAsia="Times New Roman" w:hAnsi="Calibri" w:cs="Calibri"/>
                <w:i/>
                <w:sz w:val="24"/>
                <w:szCs w:val="24"/>
              </w:rPr>
              <w:t xml:space="preserve">Yes: National </w:t>
            </w:r>
          </w:p>
        </w:tc>
        <w:tc>
          <w:tcPr>
            <w:tcW w:w="1771" w:type="dxa"/>
            <w:gridSpan w:val="7"/>
            <w:tcBorders>
              <w:top w:val="single" w:sz="4" w:space="0" w:color="000000"/>
              <w:left w:val="single" w:sz="6" w:space="0" w:color="000000"/>
              <w:bottom w:val="single" w:sz="6" w:space="0" w:color="000000"/>
              <w:right w:val="single" w:sz="6" w:space="0" w:color="000000"/>
            </w:tcBorders>
            <w:vAlign w:val="center"/>
          </w:tcPr>
          <w:p w14:paraId="1F7DCBC6" w14:textId="5769D0D1"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Yes: </w:t>
            </w:r>
            <w:r w:rsidR="00D37C1F" w:rsidRPr="00844006">
              <w:rPr>
                <w:rFonts w:ascii="Calibri" w:eastAsia="Times New Roman" w:hAnsi="Calibri" w:cs="Calibri"/>
                <w:i/>
                <w:sz w:val="24"/>
                <w:szCs w:val="24"/>
              </w:rPr>
              <w:t>NPFC</w:t>
            </w:r>
          </w:p>
        </w:tc>
        <w:tc>
          <w:tcPr>
            <w:tcW w:w="2544" w:type="dxa"/>
            <w:gridSpan w:val="4"/>
            <w:tcBorders>
              <w:top w:val="single" w:sz="4" w:space="0" w:color="000000"/>
              <w:left w:val="single" w:sz="6" w:space="0" w:color="000000"/>
              <w:bottom w:val="single" w:sz="6" w:space="0" w:color="000000"/>
              <w:right w:val="single" w:sz="4" w:space="0" w:color="000000"/>
            </w:tcBorders>
            <w:vAlign w:val="center"/>
          </w:tcPr>
          <w:p w14:paraId="37FF21C7"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sz w:val="24"/>
                <w:szCs w:val="24"/>
              </w:rPr>
              <w:t xml:space="preserve">Type: </w:t>
            </w:r>
          </w:p>
        </w:tc>
      </w:tr>
      <w:tr w:rsidR="00E96302" w:rsidRPr="00844006" w14:paraId="420C2CC2" w14:textId="77777777" w:rsidTr="003A2DE2">
        <w:trPr>
          <w:trHeight w:val="761"/>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408ED19C" w14:textId="68569516"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26. Status in </w:t>
            </w:r>
            <w:r w:rsidR="002E1BEA" w:rsidRPr="00844006">
              <w:rPr>
                <w:rFonts w:ascii="Calibri" w:eastAsia="Times New Roman" w:hAnsi="Calibri" w:cs="Calibri"/>
                <w:b/>
                <w:sz w:val="24"/>
                <w:szCs w:val="24"/>
              </w:rPr>
              <w:t>NPFC</w:t>
            </w:r>
            <w:r w:rsidRPr="00844006">
              <w:rPr>
                <w:rFonts w:ascii="Calibri" w:eastAsia="Times New Roman" w:hAnsi="Calibri" w:cs="Calibri"/>
                <w:b/>
                <w:sz w:val="24"/>
                <w:szCs w:val="24"/>
              </w:rPr>
              <w:t xml:space="preserve"> area (if applicable) where fishing has been undertaken, including any IUU vessel listing </w:t>
            </w:r>
          </w:p>
        </w:tc>
      </w:tr>
      <w:tr w:rsidR="00E96302" w:rsidRPr="00844006" w14:paraId="11D8DEDB" w14:textId="77777777" w:rsidTr="003A2DE2">
        <w:trPr>
          <w:trHeight w:val="761"/>
        </w:trPr>
        <w:tc>
          <w:tcPr>
            <w:tcW w:w="2089" w:type="dxa"/>
            <w:gridSpan w:val="5"/>
            <w:tcBorders>
              <w:top w:val="single" w:sz="6" w:space="0" w:color="000000"/>
              <w:left w:val="single" w:sz="4" w:space="0" w:color="000000"/>
              <w:bottom w:val="single" w:sz="6" w:space="0" w:color="000000"/>
              <w:right w:val="single" w:sz="6" w:space="0" w:color="000000"/>
            </w:tcBorders>
          </w:tcPr>
          <w:p w14:paraId="681DD535"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Vessel identifier </w:t>
            </w:r>
            <w:r w:rsidRPr="00844006">
              <w:rPr>
                <w:rFonts w:ascii="Calibri" w:eastAsia="Times New Roman" w:hAnsi="Calibri" w:cs="Calibri"/>
                <w:sz w:val="24"/>
                <w:szCs w:val="24"/>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tcPr>
          <w:p w14:paraId="5B893E13" w14:textId="090CA646" w:rsidR="00E96302" w:rsidRPr="00844006" w:rsidRDefault="002E1BEA" w:rsidP="003A2DE2">
            <w:pPr>
              <w:spacing w:after="0" w:line="259" w:lineRule="auto"/>
              <w:ind w:left="41" w:firstLine="0"/>
              <w:rPr>
                <w:rFonts w:ascii="Calibri" w:hAnsi="Calibri" w:cs="Calibri"/>
                <w:sz w:val="24"/>
                <w:szCs w:val="24"/>
              </w:rPr>
            </w:pPr>
            <w:r w:rsidRPr="00844006">
              <w:rPr>
                <w:rFonts w:ascii="Calibri" w:eastAsia="Times New Roman" w:hAnsi="Calibri" w:cs="Calibri"/>
                <w:i/>
                <w:sz w:val="24"/>
                <w:szCs w:val="24"/>
              </w:rPr>
              <w:t>NPFC</w:t>
            </w:r>
            <w:r w:rsidR="00E96302" w:rsidRPr="00844006">
              <w:rPr>
                <w:rFonts w:ascii="Calibri" w:eastAsia="Times New Roman" w:hAnsi="Calibri" w:cs="Calibri"/>
                <w:i/>
                <w:sz w:val="24"/>
                <w:szCs w:val="24"/>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tcPr>
          <w:p w14:paraId="3B1F475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Flag State status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3A01297A" w14:textId="77777777" w:rsidR="00E96302" w:rsidRPr="00844006" w:rsidRDefault="00E96302" w:rsidP="003A2DE2">
            <w:pPr>
              <w:spacing w:after="0" w:line="259" w:lineRule="auto"/>
              <w:ind w:left="35" w:firstLine="0"/>
              <w:jc w:val="both"/>
              <w:rPr>
                <w:rFonts w:ascii="Calibri" w:hAnsi="Calibri" w:cs="Calibri"/>
                <w:sz w:val="24"/>
                <w:szCs w:val="24"/>
              </w:rPr>
            </w:pPr>
            <w:r w:rsidRPr="00844006">
              <w:rPr>
                <w:rFonts w:ascii="Calibri" w:eastAsia="Times New Roman" w:hAnsi="Calibri" w:cs="Calibri"/>
                <w:i/>
                <w:sz w:val="24"/>
                <w:szCs w:val="24"/>
              </w:rPr>
              <w:t xml:space="preserve">Vessel on authorised vessel list </w:t>
            </w:r>
          </w:p>
        </w:tc>
        <w:tc>
          <w:tcPr>
            <w:tcW w:w="2436" w:type="dxa"/>
            <w:gridSpan w:val="3"/>
            <w:tcBorders>
              <w:top w:val="single" w:sz="6" w:space="0" w:color="000000"/>
              <w:left w:val="single" w:sz="6" w:space="0" w:color="000000"/>
              <w:bottom w:val="single" w:sz="6" w:space="0" w:color="000000"/>
              <w:right w:val="single" w:sz="4" w:space="0" w:color="000000"/>
            </w:tcBorders>
          </w:tcPr>
          <w:p w14:paraId="59A108BB"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i/>
                <w:sz w:val="24"/>
                <w:szCs w:val="24"/>
                <w:lang w:val="fr-BE"/>
              </w:rPr>
              <w:t xml:space="preserve">Vessel on IUU vessel list </w:t>
            </w:r>
          </w:p>
        </w:tc>
      </w:tr>
      <w:tr w:rsidR="00E96302" w:rsidRPr="00844006" w14:paraId="33277A07" w14:textId="77777777" w:rsidTr="003A2DE2">
        <w:trPr>
          <w:trHeight w:val="509"/>
        </w:trPr>
        <w:tc>
          <w:tcPr>
            <w:tcW w:w="2089" w:type="dxa"/>
            <w:gridSpan w:val="5"/>
            <w:tcBorders>
              <w:top w:val="single" w:sz="6" w:space="0" w:color="000000"/>
              <w:left w:val="single" w:sz="4" w:space="0" w:color="000000"/>
              <w:bottom w:val="single" w:sz="6" w:space="0" w:color="000000"/>
              <w:right w:val="single" w:sz="6" w:space="0" w:color="000000"/>
            </w:tcBorders>
            <w:vAlign w:val="center"/>
          </w:tcPr>
          <w:p w14:paraId="47EA20C5"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7BF7FBA8" w14:textId="77777777" w:rsidR="00E96302" w:rsidRPr="00844006" w:rsidRDefault="00E96302" w:rsidP="003A2DE2">
            <w:pPr>
              <w:spacing w:after="0" w:line="259" w:lineRule="auto"/>
              <w:ind w:left="41" w:firstLine="0"/>
              <w:rPr>
                <w:rFonts w:ascii="Calibri" w:hAnsi="Calibri" w:cs="Calibri"/>
                <w:sz w:val="24"/>
                <w:szCs w:val="24"/>
                <w:lang w:val="fr-BE"/>
              </w:rPr>
            </w:pPr>
            <w:r w:rsidRPr="00844006">
              <w:rPr>
                <w:rFonts w:ascii="Calibri" w:eastAsia="Times New Roman"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737E50EB"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4FF32EFF"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c>
          <w:tcPr>
            <w:tcW w:w="2436" w:type="dxa"/>
            <w:gridSpan w:val="3"/>
            <w:tcBorders>
              <w:top w:val="single" w:sz="6" w:space="0" w:color="000000"/>
              <w:left w:val="single" w:sz="6" w:space="0" w:color="000000"/>
              <w:bottom w:val="single" w:sz="6" w:space="0" w:color="000000"/>
              <w:right w:val="single" w:sz="4" w:space="0" w:color="000000"/>
            </w:tcBorders>
            <w:vAlign w:val="center"/>
          </w:tcPr>
          <w:p w14:paraId="3F5ECE92"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r>
      <w:tr w:rsidR="00E96302" w:rsidRPr="00844006" w14:paraId="3D930F1C" w14:textId="77777777" w:rsidTr="003A2DE2">
        <w:trPr>
          <w:trHeight w:val="509"/>
        </w:trPr>
        <w:tc>
          <w:tcPr>
            <w:tcW w:w="2089" w:type="dxa"/>
            <w:gridSpan w:val="5"/>
            <w:tcBorders>
              <w:top w:val="single" w:sz="6" w:space="0" w:color="000000"/>
              <w:left w:val="single" w:sz="4" w:space="0" w:color="000000"/>
              <w:bottom w:val="single" w:sz="6" w:space="0" w:color="000000"/>
              <w:right w:val="single" w:sz="6" w:space="0" w:color="000000"/>
            </w:tcBorders>
            <w:vAlign w:val="center"/>
          </w:tcPr>
          <w:p w14:paraId="0C8120DC"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50D641E2" w14:textId="77777777" w:rsidR="00E96302" w:rsidRPr="00844006" w:rsidRDefault="00E96302" w:rsidP="003A2DE2">
            <w:pPr>
              <w:spacing w:after="0" w:line="259" w:lineRule="auto"/>
              <w:ind w:left="41" w:firstLine="0"/>
              <w:rPr>
                <w:rFonts w:ascii="Calibri" w:hAnsi="Calibri" w:cs="Calibri"/>
                <w:sz w:val="24"/>
                <w:szCs w:val="24"/>
                <w:lang w:val="fr-BE"/>
              </w:rPr>
            </w:pPr>
            <w:r w:rsidRPr="00844006">
              <w:rPr>
                <w:rFonts w:ascii="Calibri" w:eastAsia="Times New Roman"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46AA4A27"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DEB85D9"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c>
          <w:tcPr>
            <w:tcW w:w="2436" w:type="dxa"/>
            <w:gridSpan w:val="3"/>
            <w:tcBorders>
              <w:top w:val="single" w:sz="6" w:space="0" w:color="000000"/>
              <w:left w:val="single" w:sz="6" w:space="0" w:color="000000"/>
              <w:bottom w:val="single" w:sz="6" w:space="0" w:color="000000"/>
              <w:right w:val="single" w:sz="4" w:space="0" w:color="000000"/>
            </w:tcBorders>
            <w:vAlign w:val="center"/>
          </w:tcPr>
          <w:p w14:paraId="1F7A9AD8" w14:textId="77777777" w:rsidR="00E96302" w:rsidRPr="00844006" w:rsidRDefault="00E96302" w:rsidP="003A2DE2">
            <w:pPr>
              <w:spacing w:after="0" w:line="259" w:lineRule="auto"/>
              <w:ind w:left="35" w:firstLine="0"/>
              <w:rPr>
                <w:rFonts w:ascii="Calibri" w:hAnsi="Calibri" w:cs="Calibri"/>
                <w:sz w:val="24"/>
                <w:szCs w:val="24"/>
                <w:lang w:val="fr-BE"/>
              </w:rPr>
            </w:pPr>
            <w:r w:rsidRPr="00844006">
              <w:rPr>
                <w:rFonts w:ascii="Calibri" w:eastAsia="Times New Roman" w:hAnsi="Calibri" w:cs="Calibri"/>
                <w:b/>
                <w:sz w:val="24"/>
                <w:szCs w:val="24"/>
                <w:lang w:val="fr-BE"/>
              </w:rPr>
              <w:t xml:space="preserve"> </w:t>
            </w:r>
          </w:p>
        </w:tc>
      </w:tr>
      <w:tr w:rsidR="00E96302" w:rsidRPr="00844006" w14:paraId="12B5F198" w14:textId="77777777" w:rsidTr="003A2DE2">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4DB77951"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27. Relevant fishing authorisation(s)  </w:t>
            </w:r>
          </w:p>
        </w:tc>
      </w:tr>
      <w:tr w:rsidR="00E96302" w:rsidRPr="00844006" w14:paraId="6B12F4AC" w14:textId="77777777" w:rsidTr="003A2DE2">
        <w:trPr>
          <w:trHeight w:val="509"/>
        </w:trPr>
        <w:tc>
          <w:tcPr>
            <w:tcW w:w="1651" w:type="dxa"/>
            <w:gridSpan w:val="2"/>
            <w:tcBorders>
              <w:top w:val="single" w:sz="6" w:space="0" w:color="000000"/>
              <w:left w:val="single" w:sz="4" w:space="0" w:color="000000"/>
              <w:bottom w:val="single" w:sz="6" w:space="0" w:color="000000"/>
              <w:right w:val="single" w:sz="6" w:space="0" w:color="000000"/>
            </w:tcBorders>
            <w:vAlign w:val="center"/>
          </w:tcPr>
          <w:p w14:paraId="69020D89"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Identifier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ECE3F4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Issued by </w:t>
            </w:r>
          </w:p>
        </w:tc>
        <w:tc>
          <w:tcPr>
            <w:tcW w:w="1406" w:type="dxa"/>
            <w:gridSpan w:val="5"/>
            <w:tcBorders>
              <w:top w:val="single" w:sz="6" w:space="0" w:color="000000"/>
              <w:left w:val="single" w:sz="6" w:space="0" w:color="000000"/>
              <w:bottom w:val="single" w:sz="6" w:space="0" w:color="000000"/>
              <w:right w:val="single" w:sz="6" w:space="0" w:color="000000"/>
            </w:tcBorders>
            <w:vAlign w:val="center"/>
          </w:tcPr>
          <w:p w14:paraId="195D451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Validity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2A30E1E5"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Fishing area(s)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3056D3CD"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Species </w:t>
            </w:r>
          </w:p>
        </w:tc>
        <w:tc>
          <w:tcPr>
            <w:tcW w:w="2261" w:type="dxa"/>
            <w:gridSpan w:val="2"/>
            <w:tcBorders>
              <w:top w:val="single" w:sz="6" w:space="0" w:color="000000"/>
              <w:left w:val="single" w:sz="6" w:space="0" w:color="000000"/>
              <w:bottom w:val="single" w:sz="6" w:space="0" w:color="000000"/>
              <w:right w:val="single" w:sz="4" w:space="0" w:color="000000"/>
            </w:tcBorders>
            <w:vAlign w:val="center"/>
          </w:tcPr>
          <w:p w14:paraId="0E082F8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Gear </w:t>
            </w:r>
          </w:p>
        </w:tc>
      </w:tr>
      <w:tr w:rsidR="00E96302" w:rsidRPr="00844006" w14:paraId="67A53E08" w14:textId="77777777" w:rsidTr="003A2DE2">
        <w:trPr>
          <w:trHeight w:val="509"/>
        </w:trPr>
        <w:tc>
          <w:tcPr>
            <w:tcW w:w="1651" w:type="dxa"/>
            <w:gridSpan w:val="2"/>
            <w:tcBorders>
              <w:top w:val="single" w:sz="6" w:space="0" w:color="000000"/>
              <w:left w:val="single" w:sz="4" w:space="0" w:color="000000"/>
              <w:bottom w:val="single" w:sz="6" w:space="0" w:color="000000"/>
              <w:right w:val="single" w:sz="6" w:space="0" w:color="000000"/>
            </w:tcBorders>
            <w:vAlign w:val="center"/>
          </w:tcPr>
          <w:p w14:paraId="51416D02"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55FFCFC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406" w:type="dxa"/>
            <w:gridSpan w:val="5"/>
            <w:tcBorders>
              <w:top w:val="single" w:sz="6" w:space="0" w:color="000000"/>
              <w:left w:val="single" w:sz="6" w:space="0" w:color="000000"/>
              <w:bottom w:val="single" w:sz="6" w:space="0" w:color="000000"/>
              <w:right w:val="single" w:sz="6" w:space="0" w:color="000000"/>
            </w:tcBorders>
            <w:vAlign w:val="center"/>
          </w:tcPr>
          <w:p w14:paraId="51D1D36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79A85B1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4ABBED3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2261" w:type="dxa"/>
            <w:gridSpan w:val="2"/>
            <w:tcBorders>
              <w:top w:val="single" w:sz="6" w:space="0" w:color="000000"/>
              <w:left w:val="single" w:sz="6" w:space="0" w:color="000000"/>
              <w:bottom w:val="single" w:sz="6" w:space="0" w:color="000000"/>
              <w:right w:val="single" w:sz="4" w:space="0" w:color="000000"/>
            </w:tcBorders>
            <w:vAlign w:val="center"/>
          </w:tcPr>
          <w:p w14:paraId="2688C2C8"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5CCC2689" w14:textId="77777777" w:rsidTr="003A2DE2">
        <w:trPr>
          <w:trHeight w:val="506"/>
        </w:trPr>
        <w:tc>
          <w:tcPr>
            <w:tcW w:w="1651" w:type="dxa"/>
            <w:gridSpan w:val="2"/>
            <w:tcBorders>
              <w:top w:val="single" w:sz="6" w:space="0" w:color="000000"/>
              <w:left w:val="single" w:sz="4" w:space="0" w:color="000000"/>
              <w:bottom w:val="single" w:sz="6" w:space="0" w:color="000000"/>
              <w:right w:val="single" w:sz="6" w:space="0" w:color="000000"/>
            </w:tcBorders>
            <w:vAlign w:val="center"/>
          </w:tcPr>
          <w:p w14:paraId="4949AEC5"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2AC28AB1"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406" w:type="dxa"/>
            <w:gridSpan w:val="5"/>
            <w:tcBorders>
              <w:top w:val="single" w:sz="6" w:space="0" w:color="000000"/>
              <w:left w:val="single" w:sz="6" w:space="0" w:color="000000"/>
              <w:bottom w:val="single" w:sz="6" w:space="0" w:color="000000"/>
              <w:right w:val="single" w:sz="6" w:space="0" w:color="000000"/>
            </w:tcBorders>
            <w:vAlign w:val="center"/>
          </w:tcPr>
          <w:p w14:paraId="044F7AF3"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782C7D2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5DCA99A2"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2261" w:type="dxa"/>
            <w:gridSpan w:val="2"/>
            <w:tcBorders>
              <w:top w:val="single" w:sz="6" w:space="0" w:color="000000"/>
              <w:left w:val="single" w:sz="6" w:space="0" w:color="000000"/>
              <w:bottom w:val="single" w:sz="6" w:space="0" w:color="000000"/>
              <w:right w:val="single" w:sz="4" w:space="0" w:color="000000"/>
            </w:tcBorders>
            <w:vAlign w:val="center"/>
          </w:tcPr>
          <w:p w14:paraId="4074D2E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598C3F23"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1EEF3335"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28. Relevant transhipment authorisation(s) </w:t>
            </w:r>
          </w:p>
        </w:tc>
      </w:tr>
      <w:tr w:rsidR="00E96302" w:rsidRPr="00844006" w14:paraId="3896BC08" w14:textId="77777777" w:rsidTr="003A2DE2">
        <w:trPr>
          <w:trHeight w:val="509"/>
        </w:trPr>
        <w:tc>
          <w:tcPr>
            <w:tcW w:w="2089" w:type="dxa"/>
            <w:gridSpan w:val="5"/>
            <w:tcBorders>
              <w:top w:val="single" w:sz="6" w:space="0" w:color="000000"/>
              <w:left w:val="single" w:sz="4" w:space="0" w:color="000000"/>
              <w:bottom w:val="single" w:sz="6" w:space="0" w:color="000000"/>
              <w:right w:val="single" w:sz="6" w:space="0" w:color="000000"/>
            </w:tcBorders>
            <w:vAlign w:val="center"/>
          </w:tcPr>
          <w:p w14:paraId="745EF51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79EE1360" w14:textId="77777777" w:rsidR="00E96302" w:rsidRPr="00844006" w:rsidRDefault="00E96302" w:rsidP="003A2DE2">
            <w:pPr>
              <w:spacing w:after="0" w:line="259" w:lineRule="auto"/>
              <w:ind w:left="29" w:firstLine="0"/>
              <w:rPr>
                <w:rFonts w:ascii="Calibri" w:hAnsi="Calibri" w:cs="Calibri"/>
                <w:sz w:val="24"/>
                <w:szCs w:val="24"/>
              </w:rPr>
            </w:pPr>
            <w:r w:rsidRPr="00844006">
              <w:rPr>
                <w:rFonts w:ascii="Calibri" w:eastAsia="Times New Roman"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3D6A52C5"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i/>
                <w:sz w:val="24"/>
                <w:szCs w:val="24"/>
              </w:rPr>
              <w:t xml:space="preserve">Issued by </w:t>
            </w:r>
          </w:p>
        </w:tc>
        <w:tc>
          <w:tcPr>
            <w:tcW w:w="841" w:type="dxa"/>
            <w:gridSpan w:val="6"/>
            <w:tcBorders>
              <w:top w:val="single" w:sz="6" w:space="0" w:color="000000"/>
              <w:left w:val="single" w:sz="6" w:space="0" w:color="000000"/>
              <w:bottom w:val="single" w:sz="6" w:space="0" w:color="000000"/>
              <w:right w:val="single" w:sz="6" w:space="0" w:color="000000"/>
            </w:tcBorders>
            <w:vAlign w:val="center"/>
          </w:tcPr>
          <w:p w14:paraId="32F62403"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27D055C4" w14:textId="77777777" w:rsidR="00E96302" w:rsidRPr="00844006" w:rsidRDefault="00E96302" w:rsidP="003A2DE2">
            <w:pPr>
              <w:spacing w:after="0" w:line="259" w:lineRule="auto"/>
              <w:ind w:left="54" w:firstLine="0"/>
              <w:rPr>
                <w:rFonts w:ascii="Calibri" w:hAnsi="Calibri" w:cs="Calibri"/>
                <w:sz w:val="24"/>
                <w:szCs w:val="24"/>
              </w:rPr>
            </w:pPr>
            <w:r w:rsidRPr="00844006">
              <w:rPr>
                <w:rFonts w:ascii="Calibri" w:eastAsia="Times New Roman"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7E770F66"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2A92A937" w14:textId="77777777" w:rsidTr="003A2DE2">
        <w:trPr>
          <w:trHeight w:val="506"/>
        </w:trPr>
        <w:tc>
          <w:tcPr>
            <w:tcW w:w="2089" w:type="dxa"/>
            <w:gridSpan w:val="5"/>
            <w:tcBorders>
              <w:top w:val="single" w:sz="6" w:space="0" w:color="000000"/>
              <w:left w:val="single" w:sz="4" w:space="0" w:color="000000"/>
              <w:bottom w:val="single" w:sz="6" w:space="0" w:color="000000"/>
              <w:right w:val="single" w:sz="6" w:space="0" w:color="000000"/>
            </w:tcBorders>
            <w:vAlign w:val="center"/>
          </w:tcPr>
          <w:p w14:paraId="09B8620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0195D907" w14:textId="77777777" w:rsidR="00E96302" w:rsidRPr="00844006" w:rsidRDefault="00E96302" w:rsidP="003A2DE2">
            <w:pPr>
              <w:spacing w:after="0" w:line="259" w:lineRule="auto"/>
              <w:ind w:left="29" w:firstLine="0"/>
              <w:rPr>
                <w:rFonts w:ascii="Calibri" w:hAnsi="Calibri" w:cs="Calibri"/>
                <w:sz w:val="24"/>
                <w:szCs w:val="24"/>
              </w:rPr>
            </w:pPr>
            <w:r w:rsidRPr="00844006">
              <w:rPr>
                <w:rFonts w:ascii="Calibri" w:eastAsia="Times New Roman"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6CB38847"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i/>
                <w:sz w:val="24"/>
                <w:szCs w:val="24"/>
              </w:rPr>
              <w:t xml:space="preserve">Issued by </w:t>
            </w:r>
          </w:p>
        </w:tc>
        <w:tc>
          <w:tcPr>
            <w:tcW w:w="841" w:type="dxa"/>
            <w:gridSpan w:val="6"/>
            <w:tcBorders>
              <w:top w:val="single" w:sz="6" w:space="0" w:color="000000"/>
              <w:left w:val="single" w:sz="6" w:space="0" w:color="000000"/>
              <w:bottom w:val="single" w:sz="6" w:space="0" w:color="000000"/>
              <w:right w:val="single" w:sz="6" w:space="0" w:color="000000"/>
            </w:tcBorders>
            <w:vAlign w:val="center"/>
          </w:tcPr>
          <w:p w14:paraId="3E80087A"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50D1F8ED" w14:textId="77777777" w:rsidR="00E96302" w:rsidRPr="00844006" w:rsidRDefault="00E96302" w:rsidP="003A2DE2">
            <w:pPr>
              <w:spacing w:after="0" w:line="259" w:lineRule="auto"/>
              <w:ind w:left="54" w:firstLine="0"/>
              <w:rPr>
                <w:rFonts w:ascii="Calibri" w:hAnsi="Calibri" w:cs="Calibri"/>
                <w:sz w:val="24"/>
                <w:szCs w:val="24"/>
              </w:rPr>
            </w:pPr>
            <w:r w:rsidRPr="00844006">
              <w:rPr>
                <w:rFonts w:ascii="Calibri" w:eastAsia="Times New Roman"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2247765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5B039A4D"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577267C3"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29. Transhipment information concerning donor vessels </w:t>
            </w:r>
          </w:p>
        </w:tc>
      </w:tr>
      <w:tr w:rsidR="00E96302" w:rsidRPr="00844006" w14:paraId="79D5820E" w14:textId="77777777" w:rsidTr="003A2DE2">
        <w:trPr>
          <w:trHeight w:val="761"/>
        </w:trPr>
        <w:tc>
          <w:tcPr>
            <w:tcW w:w="1735" w:type="dxa"/>
            <w:gridSpan w:val="3"/>
            <w:tcBorders>
              <w:top w:val="single" w:sz="6" w:space="0" w:color="000000"/>
              <w:left w:val="single" w:sz="4" w:space="0" w:color="000000"/>
              <w:bottom w:val="single" w:sz="6" w:space="0" w:color="000000"/>
              <w:right w:val="single" w:sz="6" w:space="0" w:color="000000"/>
            </w:tcBorders>
          </w:tcPr>
          <w:p w14:paraId="34435C7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Name </w:t>
            </w:r>
          </w:p>
        </w:tc>
        <w:tc>
          <w:tcPr>
            <w:tcW w:w="1534" w:type="dxa"/>
            <w:gridSpan w:val="7"/>
            <w:tcBorders>
              <w:top w:val="single" w:sz="6" w:space="0" w:color="000000"/>
              <w:left w:val="single" w:sz="6" w:space="0" w:color="000000"/>
              <w:bottom w:val="single" w:sz="6" w:space="0" w:color="000000"/>
              <w:right w:val="single" w:sz="6" w:space="0" w:color="000000"/>
            </w:tcBorders>
          </w:tcPr>
          <w:p w14:paraId="173FB2B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Flag State </w:t>
            </w:r>
          </w:p>
        </w:tc>
        <w:tc>
          <w:tcPr>
            <w:tcW w:w="1378" w:type="dxa"/>
            <w:gridSpan w:val="4"/>
            <w:tcBorders>
              <w:top w:val="single" w:sz="6" w:space="0" w:color="000000"/>
              <w:left w:val="single" w:sz="6" w:space="0" w:color="000000"/>
              <w:bottom w:val="single" w:sz="6" w:space="0" w:color="000000"/>
              <w:right w:val="single" w:sz="6" w:space="0" w:color="000000"/>
            </w:tcBorders>
          </w:tcPr>
          <w:p w14:paraId="01B84D76"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i/>
                <w:sz w:val="24"/>
                <w:szCs w:val="24"/>
              </w:rPr>
              <w:t xml:space="preserve">ID no. </w:t>
            </w:r>
          </w:p>
        </w:tc>
        <w:tc>
          <w:tcPr>
            <w:tcW w:w="1032" w:type="dxa"/>
            <w:gridSpan w:val="7"/>
            <w:tcBorders>
              <w:top w:val="single" w:sz="6" w:space="0" w:color="000000"/>
              <w:left w:val="single" w:sz="6" w:space="0" w:color="000000"/>
              <w:bottom w:val="single" w:sz="6" w:space="0" w:color="000000"/>
              <w:right w:val="single" w:sz="6" w:space="0" w:color="000000"/>
            </w:tcBorders>
          </w:tcPr>
          <w:p w14:paraId="16804AB6"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Species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52BEED5A" w14:textId="77777777" w:rsidR="00E96302" w:rsidRPr="00844006" w:rsidRDefault="00E96302" w:rsidP="003A2DE2">
            <w:pPr>
              <w:spacing w:after="0" w:line="259" w:lineRule="auto"/>
              <w:ind w:left="16" w:firstLine="0"/>
              <w:rPr>
                <w:rFonts w:ascii="Calibri" w:hAnsi="Calibri" w:cs="Calibri"/>
                <w:sz w:val="24"/>
                <w:szCs w:val="24"/>
              </w:rPr>
            </w:pPr>
            <w:r w:rsidRPr="00844006">
              <w:rPr>
                <w:rFonts w:ascii="Calibri" w:eastAsia="Times New Roman" w:hAnsi="Calibri" w:cs="Calibri"/>
                <w:i/>
                <w:sz w:val="24"/>
                <w:szCs w:val="24"/>
              </w:rPr>
              <w:t xml:space="preserve">Product form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1A4803F"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Catch area(s) </w:t>
            </w:r>
          </w:p>
        </w:tc>
        <w:tc>
          <w:tcPr>
            <w:tcW w:w="2002" w:type="dxa"/>
            <w:tcBorders>
              <w:top w:val="single" w:sz="6" w:space="0" w:color="000000"/>
              <w:left w:val="single" w:sz="6" w:space="0" w:color="000000"/>
              <w:bottom w:val="single" w:sz="6" w:space="0" w:color="000000"/>
              <w:right w:val="single" w:sz="4" w:space="0" w:color="000000"/>
            </w:tcBorders>
          </w:tcPr>
          <w:p w14:paraId="1ED8AF9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Quantity </w:t>
            </w:r>
          </w:p>
        </w:tc>
      </w:tr>
      <w:tr w:rsidR="00E96302" w:rsidRPr="00844006" w14:paraId="7819EC43" w14:textId="77777777" w:rsidTr="003A2DE2">
        <w:trPr>
          <w:trHeight w:val="509"/>
        </w:trPr>
        <w:tc>
          <w:tcPr>
            <w:tcW w:w="1735" w:type="dxa"/>
            <w:gridSpan w:val="3"/>
            <w:tcBorders>
              <w:top w:val="single" w:sz="6" w:space="0" w:color="000000"/>
              <w:left w:val="single" w:sz="4" w:space="0" w:color="000000"/>
              <w:bottom w:val="single" w:sz="6" w:space="0" w:color="000000"/>
              <w:right w:val="single" w:sz="6" w:space="0" w:color="000000"/>
            </w:tcBorders>
            <w:vAlign w:val="center"/>
          </w:tcPr>
          <w:p w14:paraId="0EEB59FF"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75E85417"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6CEEE8FE"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246D552E"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116997C3" w14:textId="77777777" w:rsidR="00E96302" w:rsidRPr="00844006" w:rsidRDefault="00E96302" w:rsidP="003A2DE2">
            <w:pPr>
              <w:spacing w:after="0" w:line="259" w:lineRule="auto"/>
              <w:ind w:left="16"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1AEFC359"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2002" w:type="dxa"/>
            <w:tcBorders>
              <w:top w:val="single" w:sz="6" w:space="0" w:color="000000"/>
              <w:left w:val="single" w:sz="6" w:space="0" w:color="000000"/>
              <w:bottom w:val="single" w:sz="6" w:space="0" w:color="000000"/>
              <w:right w:val="single" w:sz="4" w:space="0" w:color="000000"/>
            </w:tcBorders>
            <w:vAlign w:val="center"/>
          </w:tcPr>
          <w:p w14:paraId="7B25E6F3"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23059118" w14:textId="77777777" w:rsidTr="003A2DE2">
        <w:trPr>
          <w:trHeight w:val="506"/>
        </w:trPr>
        <w:tc>
          <w:tcPr>
            <w:tcW w:w="1735" w:type="dxa"/>
            <w:gridSpan w:val="3"/>
            <w:tcBorders>
              <w:top w:val="single" w:sz="6" w:space="0" w:color="000000"/>
              <w:left w:val="single" w:sz="4" w:space="0" w:color="000000"/>
              <w:bottom w:val="single" w:sz="6" w:space="0" w:color="000000"/>
              <w:right w:val="single" w:sz="6" w:space="0" w:color="000000"/>
            </w:tcBorders>
            <w:vAlign w:val="center"/>
          </w:tcPr>
          <w:p w14:paraId="1589CD7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629B0858"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709BFCD2"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2B3EF0DD"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28AB0968" w14:textId="77777777" w:rsidR="00E96302" w:rsidRPr="00844006" w:rsidRDefault="00E96302" w:rsidP="003A2DE2">
            <w:pPr>
              <w:spacing w:after="0" w:line="259" w:lineRule="auto"/>
              <w:ind w:left="16"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44949A52"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c>
          <w:tcPr>
            <w:tcW w:w="2002" w:type="dxa"/>
            <w:tcBorders>
              <w:top w:val="single" w:sz="6" w:space="0" w:color="000000"/>
              <w:left w:val="single" w:sz="6" w:space="0" w:color="000000"/>
              <w:bottom w:val="single" w:sz="6" w:space="0" w:color="000000"/>
              <w:right w:val="single" w:sz="4" w:space="0" w:color="000000"/>
            </w:tcBorders>
            <w:vAlign w:val="center"/>
          </w:tcPr>
          <w:p w14:paraId="13F116D4"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274072FE"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279C0389"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30. Evaluation of offloaded catch</w:t>
            </w:r>
            <w:r w:rsidRPr="00844006">
              <w:rPr>
                <w:rFonts w:ascii="Calibri" w:eastAsia="Times New Roman" w:hAnsi="Calibri" w:cs="Calibri"/>
                <w:b/>
                <w:i/>
                <w:sz w:val="24"/>
                <w:szCs w:val="24"/>
              </w:rPr>
              <w:t xml:space="preserve"> </w:t>
            </w:r>
            <w:r w:rsidRPr="00844006">
              <w:rPr>
                <w:rFonts w:ascii="Calibri" w:eastAsia="Times New Roman" w:hAnsi="Calibri" w:cs="Calibri"/>
                <w:b/>
                <w:sz w:val="24"/>
                <w:szCs w:val="24"/>
              </w:rPr>
              <w:t xml:space="preserve">(quantity) </w:t>
            </w:r>
          </w:p>
        </w:tc>
      </w:tr>
      <w:tr w:rsidR="00E96302" w:rsidRPr="00844006" w14:paraId="54688BE9" w14:textId="77777777" w:rsidTr="003A2DE2">
        <w:trPr>
          <w:trHeight w:val="1013"/>
        </w:trPr>
        <w:tc>
          <w:tcPr>
            <w:tcW w:w="1375" w:type="dxa"/>
            <w:tcBorders>
              <w:top w:val="single" w:sz="6" w:space="0" w:color="000000"/>
              <w:left w:val="single" w:sz="4" w:space="0" w:color="000000"/>
              <w:bottom w:val="single" w:sz="6" w:space="0" w:color="000000"/>
              <w:right w:val="single" w:sz="6" w:space="0" w:color="000000"/>
            </w:tcBorders>
          </w:tcPr>
          <w:p w14:paraId="6E88340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Species </w:t>
            </w:r>
          </w:p>
        </w:tc>
        <w:tc>
          <w:tcPr>
            <w:tcW w:w="934" w:type="dxa"/>
            <w:gridSpan w:val="5"/>
            <w:tcBorders>
              <w:top w:val="single" w:sz="6" w:space="0" w:color="000000"/>
              <w:left w:val="single" w:sz="6" w:space="0" w:color="000000"/>
              <w:bottom w:val="single" w:sz="6" w:space="0" w:color="000000"/>
              <w:right w:val="single" w:sz="6" w:space="0" w:color="000000"/>
            </w:tcBorders>
          </w:tcPr>
          <w:p w14:paraId="7A41658E"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Product form </w:t>
            </w:r>
          </w:p>
        </w:tc>
        <w:tc>
          <w:tcPr>
            <w:tcW w:w="960" w:type="dxa"/>
            <w:gridSpan w:val="4"/>
            <w:tcBorders>
              <w:top w:val="single" w:sz="6" w:space="0" w:color="000000"/>
              <w:left w:val="single" w:sz="6" w:space="0" w:color="000000"/>
              <w:bottom w:val="single" w:sz="6" w:space="0" w:color="000000"/>
              <w:right w:val="single" w:sz="6" w:space="0" w:color="000000"/>
            </w:tcBorders>
          </w:tcPr>
          <w:p w14:paraId="39E1F797"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Catch area(s) </w:t>
            </w:r>
          </w:p>
        </w:tc>
        <w:tc>
          <w:tcPr>
            <w:tcW w:w="1568" w:type="dxa"/>
            <w:gridSpan w:val="5"/>
            <w:tcBorders>
              <w:top w:val="single" w:sz="6" w:space="0" w:color="000000"/>
              <w:left w:val="single" w:sz="6" w:space="0" w:color="000000"/>
              <w:bottom w:val="single" w:sz="6" w:space="0" w:color="000000"/>
              <w:right w:val="single" w:sz="6" w:space="0" w:color="000000"/>
            </w:tcBorders>
          </w:tcPr>
          <w:p w14:paraId="2CE43133" w14:textId="77777777" w:rsidR="00E96302" w:rsidRPr="00844006" w:rsidRDefault="00E96302" w:rsidP="003A2DE2">
            <w:pPr>
              <w:spacing w:after="0" w:line="259" w:lineRule="auto"/>
              <w:ind w:left="1" w:firstLine="0"/>
              <w:rPr>
                <w:rFonts w:ascii="Calibri" w:hAnsi="Calibri" w:cs="Calibri"/>
                <w:sz w:val="24"/>
                <w:szCs w:val="24"/>
              </w:rPr>
            </w:pPr>
            <w:r w:rsidRPr="00844006">
              <w:rPr>
                <w:rFonts w:ascii="Calibri" w:eastAsia="Times New Roman" w:hAnsi="Calibri" w:cs="Calibri"/>
                <w:i/>
                <w:sz w:val="24"/>
                <w:szCs w:val="24"/>
              </w:rPr>
              <w:t xml:space="preserve">Quantity declared </w:t>
            </w:r>
          </w:p>
        </w:tc>
        <w:tc>
          <w:tcPr>
            <w:tcW w:w="1535" w:type="dxa"/>
            <w:gridSpan w:val="8"/>
            <w:tcBorders>
              <w:top w:val="single" w:sz="6" w:space="0" w:color="000000"/>
              <w:left w:val="single" w:sz="6" w:space="0" w:color="000000"/>
              <w:bottom w:val="single" w:sz="6" w:space="0" w:color="000000"/>
              <w:right w:val="single" w:sz="6" w:space="0" w:color="000000"/>
            </w:tcBorders>
          </w:tcPr>
          <w:p w14:paraId="49404718"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i/>
                <w:sz w:val="24"/>
                <w:szCs w:val="24"/>
              </w:rPr>
              <w:t xml:space="preserve">Quantity offloaded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41F44E31" w14:textId="77777777" w:rsidR="00E96302" w:rsidRPr="00844006" w:rsidRDefault="00E96302" w:rsidP="003A2DE2">
            <w:pPr>
              <w:spacing w:after="0" w:line="259" w:lineRule="auto"/>
              <w:ind w:left="35" w:right="67" w:firstLine="0"/>
              <w:jc w:val="both"/>
              <w:rPr>
                <w:rFonts w:ascii="Calibri" w:hAnsi="Calibri" w:cs="Calibri"/>
                <w:sz w:val="24"/>
                <w:szCs w:val="24"/>
              </w:rPr>
            </w:pPr>
            <w:r w:rsidRPr="00844006">
              <w:rPr>
                <w:rFonts w:ascii="Calibri" w:eastAsia="Times New Roman" w:hAnsi="Calibri" w:cs="Calibri"/>
                <w:i/>
                <w:sz w:val="24"/>
                <w:szCs w:val="24"/>
              </w:rPr>
              <w:t xml:space="preserve">Difference between quantity declared and quantity determined, if any </w:t>
            </w:r>
          </w:p>
        </w:tc>
      </w:tr>
      <w:tr w:rsidR="00E96302" w:rsidRPr="00844006" w14:paraId="54DC6A7A" w14:textId="77777777" w:rsidTr="003A2DE2">
        <w:trPr>
          <w:trHeight w:val="509"/>
        </w:trPr>
        <w:tc>
          <w:tcPr>
            <w:tcW w:w="1375" w:type="dxa"/>
            <w:tcBorders>
              <w:top w:val="single" w:sz="6" w:space="0" w:color="000000"/>
              <w:left w:val="single" w:sz="4" w:space="0" w:color="000000"/>
              <w:bottom w:val="single" w:sz="6" w:space="0" w:color="000000"/>
              <w:right w:val="single" w:sz="6" w:space="0" w:color="000000"/>
            </w:tcBorders>
            <w:vAlign w:val="center"/>
          </w:tcPr>
          <w:p w14:paraId="49CC48E1"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3D14B468"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5E59DD5C"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388DFB9F" w14:textId="77777777" w:rsidR="00E96302" w:rsidRPr="00844006" w:rsidRDefault="00E96302" w:rsidP="003A2DE2">
            <w:pPr>
              <w:spacing w:after="0" w:line="259" w:lineRule="auto"/>
              <w:ind w:left="1"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39FADD80" w14:textId="77777777" w:rsidR="00E96302" w:rsidRPr="00844006" w:rsidRDefault="00E96302" w:rsidP="003A2DE2">
            <w:pPr>
              <w:spacing w:after="0" w:line="259" w:lineRule="auto"/>
              <w:ind w:left="7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68105010"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57031193" w14:textId="77777777" w:rsidTr="003A2DE2">
        <w:trPr>
          <w:trHeight w:val="509"/>
        </w:trPr>
        <w:tc>
          <w:tcPr>
            <w:tcW w:w="1375" w:type="dxa"/>
            <w:tcBorders>
              <w:top w:val="single" w:sz="6" w:space="0" w:color="000000"/>
              <w:left w:val="single" w:sz="4" w:space="0" w:color="000000"/>
              <w:bottom w:val="single" w:sz="6" w:space="0" w:color="000000"/>
              <w:right w:val="single" w:sz="6" w:space="0" w:color="000000"/>
            </w:tcBorders>
            <w:vAlign w:val="center"/>
          </w:tcPr>
          <w:p w14:paraId="26ED9D0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4AE76DB"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34126A74"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418AB523" w14:textId="77777777" w:rsidR="00E96302" w:rsidRPr="00844006" w:rsidRDefault="00E96302" w:rsidP="003A2DE2">
            <w:pPr>
              <w:spacing w:after="0" w:line="259" w:lineRule="auto"/>
              <w:ind w:left="1"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153E71F" w14:textId="77777777" w:rsidR="00E96302" w:rsidRPr="00844006" w:rsidRDefault="00E96302" w:rsidP="003A2DE2">
            <w:pPr>
              <w:spacing w:after="0" w:line="259" w:lineRule="auto"/>
              <w:ind w:left="7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0AD636D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0DAE1A6E" w14:textId="77777777" w:rsidTr="003A2DE2">
        <w:trPr>
          <w:trHeight w:val="506"/>
        </w:trPr>
        <w:tc>
          <w:tcPr>
            <w:tcW w:w="1375" w:type="dxa"/>
            <w:tcBorders>
              <w:top w:val="single" w:sz="6" w:space="0" w:color="000000"/>
              <w:left w:val="single" w:sz="4" w:space="0" w:color="000000"/>
              <w:bottom w:val="single" w:sz="6" w:space="0" w:color="000000"/>
              <w:right w:val="single" w:sz="6" w:space="0" w:color="000000"/>
            </w:tcBorders>
            <w:vAlign w:val="center"/>
          </w:tcPr>
          <w:p w14:paraId="2BC62B94"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6C828F99"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67CBE1AE"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139DCF38" w14:textId="77777777" w:rsidR="00E96302" w:rsidRPr="00844006" w:rsidRDefault="00E96302" w:rsidP="003A2DE2">
            <w:pPr>
              <w:spacing w:after="0" w:line="259" w:lineRule="auto"/>
              <w:ind w:left="1"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28234640" w14:textId="77777777" w:rsidR="00E96302" w:rsidRPr="00844006" w:rsidRDefault="00E96302" w:rsidP="003A2DE2">
            <w:pPr>
              <w:spacing w:after="0" w:line="259" w:lineRule="auto"/>
              <w:ind w:left="7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6C4AD3D9"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772B90A2"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6B38A555"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b/>
                <w:sz w:val="24"/>
                <w:szCs w:val="24"/>
              </w:rPr>
              <w:t xml:space="preserve">31. Catch retained onboard (quantity) </w:t>
            </w:r>
          </w:p>
        </w:tc>
      </w:tr>
      <w:tr w:rsidR="00E96302" w:rsidRPr="00844006" w14:paraId="063D3C91" w14:textId="77777777" w:rsidTr="003A2DE2">
        <w:trPr>
          <w:trHeight w:val="1013"/>
        </w:trPr>
        <w:tc>
          <w:tcPr>
            <w:tcW w:w="1375" w:type="dxa"/>
            <w:tcBorders>
              <w:top w:val="single" w:sz="6" w:space="0" w:color="000000"/>
              <w:left w:val="single" w:sz="4" w:space="0" w:color="000000"/>
              <w:bottom w:val="single" w:sz="4" w:space="0" w:color="000000"/>
              <w:right w:val="single" w:sz="6" w:space="0" w:color="000000"/>
            </w:tcBorders>
          </w:tcPr>
          <w:p w14:paraId="5D588046"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Species </w:t>
            </w:r>
          </w:p>
        </w:tc>
        <w:tc>
          <w:tcPr>
            <w:tcW w:w="934" w:type="dxa"/>
            <w:gridSpan w:val="5"/>
            <w:tcBorders>
              <w:top w:val="single" w:sz="6" w:space="0" w:color="000000"/>
              <w:left w:val="single" w:sz="6" w:space="0" w:color="000000"/>
              <w:bottom w:val="single" w:sz="4" w:space="0" w:color="000000"/>
              <w:right w:val="single" w:sz="6" w:space="0" w:color="000000"/>
            </w:tcBorders>
          </w:tcPr>
          <w:p w14:paraId="273DED26"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Product form </w:t>
            </w:r>
          </w:p>
        </w:tc>
        <w:tc>
          <w:tcPr>
            <w:tcW w:w="960" w:type="dxa"/>
            <w:gridSpan w:val="4"/>
            <w:tcBorders>
              <w:top w:val="single" w:sz="6" w:space="0" w:color="000000"/>
              <w:left w:val="single" w:sz="6" w:space="0" w:color="000000"/>
              <w:bottom w:val="single" w:sz="4" w:space="0" w:color="000000"/>
              <w:right w:val="single" w:sz="6" w:space="0" w:color="000000"/>
            </w:tcBorders>
          </w:tcPr>
          <w:p w14:paraId="0DBF9DFA" w14:textId="77777777" w:rsidR="00E96302" w:rsidRPr="00844006" w:rsidRDefault="00E96302" w:rsidP="003A2DE2">
            <w:pPr>
              <w:spacing w:after="0" w:line="259" w:lineRule="auto"/>
              <w:ind w:left="35" w:firstLine="0"/>
              <w:rPr>
                <w:rFonts w:ascii="Calibri" w:hAnsi="Calibri" w:cs="Calibri"/>
                <w:sz w:val="24"/>
                <w:szCs w:val="24"/>
              </w:rPr>
            </w:pPr>
            <w:r w:rsidRPr="00844006">
              <w:rPr>
                <w:rFonts w:ascii="Calibri" w:eastAsia="Times New Roman" w:hAnsi="Calibri" w:cs="Calibri"/>
                <w:i/>
                <w:sz w:val="24"/>
                <w:szCs w:val="24"/>
              </w:rPr>
              <w:t xml:space="preserve">Catch area(s) </w:t>
            </w:r>
          </w:p>
        </w:tc>
        <w:tc>
          <w:tcPr>
            <w:tcW w:w="1568" w:type="dxa"/>
            <w:gridSpan w:val="5"/>
            <w:tcBorders>
              <w:top w:val="single" w:sz="6" w:space="0" w:color="000000"/>
              <w:left w:val="single" w:sz="6" w:space="0" w:color="000000"/>
              <w:bottom w:val="single" w:sz="4" w:space="0" w:color="000000"/>
              <w:right w:val="single" w:sz="6" w:space="0" w:color="000000"/>
            </w:tcBorders>
          </w:tcPr>
          <w:p w14:paraId="0B1C4B20" w14:textId="77777777" w:rsidR="00E96302" w:rsidRPr="00844006" w:rsidRDefault="00E96302" w:rsidP="003A2DE2">
            <w:pPr>
              <w:spacing w:after="0" w:line="259" w:lineRule="auto"/>
              <w:ind w:left="1" w:firstLine="0"/>
              <w:rPr>
                <w:rFonts w:ascii="Calibri" w:hAnsi="Calibri" w:cs="Calibri"/>
                <w:sz w:val="24"/>
                <w:szCs w:val="24"/>
              </w:rPr>
            </w:pPr>
            <w:r w:rsidRPr="00844006">
              <w:rPr>
                <w:rFonts w:ascii="Calibri" w:eastAsia="Times New Roman" w:hAnsi="Calibri" w:cs="Calibri"/>
                <w:i/>
                <w:sz w:val="24"/>
                <w:szCs w:val="24"/>
              </w:rPr>
              <w:t xml:space="preserve">Quantity declared </w:t>
            </w:r>
          </w:p>
        </w:tc>
        <w:tc>
          <w:tcPr>
            <w:tcW w:w="1535" w:type="dxa"/>
            <w:gridSpan w:val="8"/>
            <w:tcBorders>
              <w:top w:val="single" w:sz="6" w:space="0" w:color="000000"/>
              <w:left w:val="single" w:sz="6" w:space="0" w:color="000000"/>
              <w:bottom w:val="single" w:sz="4" w:space="0" w:color="000000"/>
              <w:right w:val="single" w:sz="6" w:space="0" w:color="000000"/>
            </w:tcBorders>
          </w:tcPr>
          <w:p w14:paraId="577AD328" w14:textId="77777777" w:rsidR="00E96302" w:rsidRPr="00844006" w:rsidRDefault="00E96302" w:rsidP="003A2DE2">
            <w:pPr>
              <w:spacing w:after="0" w:line="259" w:lineRule="auto"/>
              <w:ind w:left="69" w:firstLine="0"/>
              <w:rPr>
                <w:rFonts w:ascii="Calibri" w:hAnsi="Calibri" w:cs="Calibri"/>
                <w:sz w:val="24"/>
                <w:szCs w:val="24"/>
              </w:rPr>
            </w:pPr>
            <w:r w:rsidRPr="00844006">
              <w:rPr>
                <w:rFonts w:ascii="Calibri" w:eastAsia="Times New Roman" w:hAnsi="Calibri" w:cs="Calibri"/>
                <w:i/>
                <w:sz w:val="24"/>
                <w:szCs w:val="24"/>
              </w:rPr>
              <w:t xml:space="preserve">Quantity retained </w:t>
            </w:r>
          </w:p>
        </w:tc>
        <w:tc>
          <w:tcPr>
            <w:tcW w:w="3269" w:type="dxa"/>
            <w:gridSpan w:val="7"/>
            <w:tcBorders>
              <w:top w:val="single" w:sz="6" w:space="0" w:color="000000"/>
              <w:left w:val="single" w:sz="6" w:space="0" w:color="000000"/>
              <w:bottom w:val="single" w:sz="4" w:space="0" w:color="000000"/>
              <w:right w:val="single" w:sz="4" w:space="0" w:color="000000"/>
            </w:tcBorders>
            <w:vAlign w:val="center"/>
          </w:tcPr>
          <w:p w14:paraId="1E0378C7" w14:textId="77777777" w:rsidR="00E96302" w:rsidRPr="00844006" w:rsidRDefault="00E96302" w:rsidP="003A2DE2">
            <w:pPr>
              <w:spacing w:after="0" w:line="259" w:lineRule="auto"/>
              <w:ind w:left="34" w:right="68" w:firstLine="0"/>
              <w:jc w:val="both"/>
              <w:rPr>
                <w:rFonts w:ascii="Calibri" w:hAnsi="Calibri" w:cs="Calibri"/>
                <w:sz w:val="24"/>
                <w:szCs w:val="24"/>
              </w:rPr>
            </w:pPr>
            <w:r w:rsidRPr="00844006">
              <w:rPr>
                <w:rFonts w:ascii="Calibri" w:eastAsia="Times New Roman" w:hAnsi="Calibri" w:cs="Calibri"/>
                <w:i/>
                <w:sz w:val="24"/>
                <w:szCs w:val="24"/>
              </w:rPr>
              <w:t xml:space="preserve">Difference between quantity declared and quantity determined, if any </w:t>
            </w:r>
          </w:p>
        </w:tc>
      </w:tr>
      <w:tr w:rsidR="00E96302" w:rsidRPr="00844006" w14:paraId="2E1A592B" w14:textId="77777777" w:rsidTr="003A2DE2">
        <w:trPr>
          <w:trHeight w:val="506"/>
        </w:trPr>
        <w:tc>
          <w:tcPr>
            <w:tcW w:w="1375" w:type="dxa"/>
            <w:tcBorders>
              <w:top w:val="single" w:sz="4" w:space="0" w:color="000000"/>
              <w:left w:val="single" w:sz="4" w:space="0" w:color="000000"/>
              <w:bottom w:val="single" w:sz="6" w:space="0" w:color="000000"/>
              <w:right w:val="single" w:sz="6" w:space="0" w:color="000000"/>
            </w:tcBorders>
            <w:vAlign w:val="center"/>
          </w:tcPr>
          <w:p w14:paraId="76494B1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4" w:space="0" w:color="000000"/>
              <w:left w:val="single" w:sz="6" w:space="0" w:color="000000"/>
              <w:bottom w:val="single" w:sz="6" w:space="0" w:color="000000"/>
              <w:right w:val="single" w:sz="6" w:space="0" w:color="000000"/>
            </w:tcBorders>
            <w:vAlign w:val="center"/>
          </w:tcPr>
          <w:p w14:paraId="74D25E9C"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26" w:type="dxa"/>
            <w:gridSpan w:val="3"/>
            <w:tcBorders>
              <w:top w:val="single" w:sz="4" w:space="0" w:color="000000"/>
              <w:left w:val="single" w:sz="6" w:space="0" w:color="000000"/>
              <w:bottom w:val="single" w:sz="6" w:space="0" w:color="000000"/>
              <w:right w:val="single" w:sz="6" w:space="0" w:color="000000"/>
            </w:tcBorders>
            <w:vAlign w:val="center"/>
          </w:tcPr>
          <w:p w14:paraId="45847BC9"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637" w:type="dxa"/>
            <w:gridSpan w:val="7"/>
            <w:tcBorders>
              <w:top w:val="single" w:sz="4" w:space="0" w:color="000000"/>
              <w:left w:val="single" w:sz="6" w:space="0" w:color="000000"/>
              <w:bottom w:val="single" w:sz="6" w:space="0" w:color="000000"/>
              <w:right w:val="single" w:sz="6" w:space="0" w:color="000000"/>
            </w:tcBorders>
            <w:vAlign w:val="center"/>
          </w:tcPr>
          <w:p w14:paraId="068DA44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00" w:type="dxa"/>
            <w:gridSpan w:val="7"/>
            <w:tcBorders>
              <w:top w:val="single" w:sz="4" w:space="0" w:color="000000"/>
              <w:left w:val="single" w:sz="6" w:space="0" w:color="000000"/>
              <w:bottom w:val="single" w:sz="6" w:space="0" w:color="000000"/>
              <w:right w:val="single" w:sz="6" w:space="0" w:color="000000"/>
            </w:tcBorders>
            <w:vAlign w:val="center"/>
          </w:tcPr>
          <w:p w14:paraId="02E37ACE"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4" w:space="0" w:color="000000"/>
              <w:left w:val="single" w:sz="6" w:space="0" w:color="000000"/>
              <w:bottom w:val="single" w:sz="6" w:space="0" w:color="000000"/>
              <w:right w:val="single" w:sz="4" w:space="0" w:color="000000"/>
            </w:tcBorders>
            <w:vAlign w:val="center"/>
          </w:tcPr>
          <w:p w14:paraId="6BEAE9DB"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2D097780" w14:textId="77777777" w:rsidTr="003A2DE2">
        <w:trPr>
          <w:trHeight w:val="506"/>
        </w:trPr>
        <w:tc>
          <w:tcPr>
            <w:tcW w:w="1375" w:type="dxa"/>
            <w:tcBorders>
              <w:top w:val="single" w:sz="6" w:space="0" w:color="000000"/>
              <w:left w:val="single" w:sz="4" w:space="0" w:color="000000"/>
              <w:bottom w:val="single" w:sz="6" w:space="0" w:color="000000"/>
              <w:right w:val="single" w:sz="6" w:space="0" w:color="000000"/>
            </w:tcBorders>
            <w:vAlign w:val="center"/>
          </w:tcPr>
          <w:p w14:paraId="43DB92AC"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5996B85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062A8BA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293BE899"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7A56FD23"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763A137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46223269" w14:textId="77777777" w:rsidTr="003A2DE2">
        <w:trPr>
          <w:trHeight w:val="509"/>
        </w:trPr>
        <w:tc>
          <w:tcPr>
            <w:tcW w:w="1375" w:type="dxa"/>
            <w:tcBorders>
              <w:top w:val="single" w:sz="6" w:space="0" w:color="000000"/>
              <w:left w:val="single" w:sz="4" w:space="0" w:color="000000"/>
              <w:bottom w:val="single" w:sz="6" w:space="0" w:color="000000"/>
              <w:right w:val="single" w:sz="6" w:space="0" w:color="000000"/>
            </w:tcBorders>
            <w:vAlign w:val="center"/>
          </w:tcPr>
          <w:p w14:paraId="5F3A370D"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575EC77C"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6A17D11D"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2EBE230C"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4F535136"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vAlign w:val="center"/>
          </w:tcPr>
          <w:p w14:paraId="4A5F53E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i/>
                <w:sz w:val="24"/>
                <w:szCs w:val="24"/>
              </w:rPr>
              <w:t xml:space="preserve"> </w:t>
            </w:r>
          </w:p>
        </w:tc>
      </w:tr>
      <w:tr w:rsidR="00E96302" w:rsidRPr="00844006" w14:paraId="703D7BE4" w14:textId="77777777" w:rsidTr="003A2DE2">
        <w:trPr>
          <w:trHeight w:val="761"/>
        </w:trPr>
        <w:tc>
          <w:tcPr>
            <w:tcW w:w="4872" w:type="dxa"/>
            <w:gridSpan w:val="16"/>
            <w:tcBorders>
              <w:top w:val="single" w:sz="6" w:space="0" w:color="000000"/>
              <w:left w:val="single" w:sz="4" w:space="0" w:color="000000"/>
              <w:bottom w:val="single" w:sz="6" w:space="0" w:color="000000"/>
              <w:right w:val="single" w:sz="6" w:space="0" w:color="000000"/>
            </w:tcBorders>
            <w:vAlign w:val="center"/>
          </w:tcPr>
          <w:p w14:paraId="28F4C528"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32. Examination of logbook(s) and other documentation </w:t>
            </w:r>
          </w:p>
        </w:tc>
        <w:tc>
          <w:tcPr>
            <w:tcW w:w="677" w:type="dxa"/>
            <w:gridSpan w:val="4"/>
            <w:tcBorders>
              <w:top w:val="single" w:sz="6" w:space="0" w:color="000000"/>
              <w:left w:val="single" w:sz="6" w:space="0" w:color="000000"/>
              <w:bottom w:val="single" w:sz="6" w:space="0" w:color="000000"/>
              <w:right w:val="single" w:sz="6" w:space="0" w:color="000000"/>
            </w:tcBorders>
          </w:tcPr>
          <w:p w14:paraId="513C4F4B"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11BAE031"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No </w:t>
            </w:r>
          </w:p>
        </w:tc>
        <w:tc>
          <w:tcPr>
            <w:tcW w:w="3269" w:type="dxa"/>
            <w:gridSpan w:val="7"/>
            <w:tcBorders>
              <w:top w:val="single" w:sz="6" w:space="0" w:color="000000"/>
              <w:left w:val="single" w:sz="6" w:space="0" w:color="000000"/>
              <w:bottom w:val="single" w:sz="6" w:space="0" w:color="000000"/>
              <w:right w:val="single" w:sz="4" w:space="0" w:color="000000"/>
            </w:tcBorders>
          </w:tcPr>
          <w:p w14:paraId="49377983"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Comments </w:t>
            </w:r>
          </w:p>
        </w:tc>
      </w:tr>
      <w:tr w:rsidR="00E96302" w:rsidRPr="00844006" w14:paraId="096E9808" w14:textId="77777777" w:rsidTr="003A2DE2">
        <w:trPr>
          <w:trHeight w:val="761"/>
        </w:trPr>
        <w:tc>
          <w:tcPr>
            <w:tcW w:w="4872" w:type="dxa"/>
            <w:gridSpan w:val="16"/>
            <w:tcBorders>
              <w:top w:val="single" w:sz="6" w:space="0" w:color="000000"/>
              <w:left w:val="single" w:sz="4" w:space="0" w:color="000000"/>
              <w:bottom w:val="single" w:sz="6" w:space="0" w:color="000000"/>
              <w:right w:val="single" w:sz="6" w:space="0" w:color="000000"/>
            </w:tcBorders>
            <w:vAlign w:val="center"/>
          </w:tcPr>
          <w:p w14:paraId="01C6C9DA" w14:textId="77777777" w:rsidR="00E96302" w:rsidRPr="00844006" w:rsidRDefault="00E96302" w:rsidP="003A2DE2">
            <w:pPr>
              <w:spacing w:after="0" w:line="259" w:lineRule="auto"/>
              <w:ind w:left="0" w:firstLine="0"/>
              <w:jc w:val="both"/>
              <w:rPr>
                <w:rFonts w:ascii="Calibri" w:hAnsi="Calibri" w:cs="Calibri"/>
                <w:sz w:val="24"/>
                <w:szCs w:val="24"/>
              </w:rPr>
            </w:pPr>
            <w:r w:rsidRPr="00844006">
              <w:rPr>
                <w:rFonts w:ascii="Calibri" w:eastAsia="Times New Roman" w:hAnsi="Calibri" w:cs="Calibri"/>
                <w:b/>
                <w:sz w:val="24"/>
                <w:szCs w:val="24"/>
              </w:rPr>
              <w:t xml:space="preserve">33. Compliance with applicable catch documentation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423A5296"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527F2CA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No </w:t>
            </w:r>
          </w:p>
        </w:tc>
        <w:tc>
          <w:tcPr>
            <w:tcW w:w="3269" w:type="dxa"/>
            <w:gridSpan w:val="7"/>
            <w:tcBorders>
              <w:top w:val="single" w:sz="6" w:space="0" w:color="000000"/>
              <w:left w:val="single" w:sz="6" w:space="0" w:color="000000"/>
              <w:bottom w:val="single" w:sz="6" w:space="0" w:color="000000"/>
              <w:right w:val="single" w:sz="4" w:space="0" w:color="000000"/>
            </w:tcBorders>
          </w:tcPr>
          <w:p w14:paraId="73E092DA"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Comments </w:t>
            </w:r>
          </w:p>
        </w:tc>
      </w:tr>
      <w:tr w:rsidR="00E96302" w:rsidRPr="00844006" w14:paraId="1DFEE422" w14:textId="77777777" w:rsidTr="003A2DE2">
        <w:trPr>
          <w:trHeight w:val="761"/>
        </w:trPr>
        <w:tc>
          <w:tcPr>
            <w:tcW w:w="4872" w:type="dxa"/>
            <w:gridSpan w:val="16"/>
            <w:tcBorders>
              <w:top w:val="single" w:sz="6" w:space="0" w:color="000000"/>
              <w:left w:val="single" w:sz="4" w:space="0" w:color="000000"/>
              <w:bottom w:val="single" w:sz="6" w:space="0" w:color="000000"/>
              <w:right w:val="single" w:sz="6" w:space="0" w:color="000000"/>
            </w:tcBorders>
            <w:vAlign w:val="center"/>
          </w:tcPr>
          <w:p w14:paraId="72CB0E7F" w14:textId="77777777" w:rsidR="00E96302" w:rsidRPr="00844006" w:rsidRDefault="00E96302" w:rsidP="003A2DE2">
            <w:pPr>
              <w:spacing w:after="0" w:line="259" w:lineRule="auto"/>
              <w:ind w:left="0" w:firstLine="0"/>
              <w:jc w:val="both"/>
              <w:rPr>
                <w:rFonts w:ascii="Calibri" w:hAnsi="Calibri" w:cs="Calibri"/>
                <w:sz w:val="24"/>
                <w:szCs w:val="24"/>
              </w:rPr>
            </w:pPr>
            <w:r w:rsidRPr="00844006">
              <w:rPr>
                <w:rFonts w:ascii="Calibri" w:eastAsia="Times New Roman" w:hAnsi="Calibri" w:cs="Calibri"/>
                <w:b/>
                <w:sz w:val="24"/>
                <w:szCs w:val="24"/>
              </w:rPr>
              <w:t xml:space="preserve">34. Compliance with applicable trade information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72F802B0"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Yes</w:t>
            </w:r>
            <w:r w:rsidRPr="00844006">
              <w:rPr>
                <w:rFonts w:ascii="Calibri" w:eastAsia="Times New Roman" w:hAnsi="Calibri" w:cs="Calibri"/>
                <w:sz w:val="24"/>
                <w:szCs w:val="24"/>
              </w:rPr>
              <w:t xml:space="preserve"> </w:t>
            </w:r>
          </w:p>
        </w:tc>
        <w:tc>
          <w:tcPr>
            <w:tcW w:w="823" w:type="dxa"/>
            <w:gridSpan w:val="3"/>
            <w:tcBorders>
              <w:top w:val="single" w:sz="6" w:space="0" w:color="000000"/>
              <w:left w:val="single" w:sz="6" w:space="0" w:color="000000"/>
              <w:bottom w:val="single" w:sz="6" w:space="0" w:color="000000"/>
              <w:right w:val="single" w:sz="6" w:space="0" w:color="000000"/>
            </w:tcBorders>
          </w:tcPr>
          <w:p w14:paraId="2F8C1126"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No</w:t>
            </w:r>
            <w:r w:rsidRPr="00844006">
              <w:rPr>
                <w:rFonts w:ascii="Calibri" w:eastAsia="Times New Roman" w:hAnsi="Calibri" w:cs="Calibri"/>
                <w:sz w:val="24"/>
                <w:szCs w:val="24"/>
              </w:rPr>
              <w:t xml:space="preserve"> </w:t>
            </w:r>
          </w:p>
        </w:tc>
        <w:tc>
          <w:tcPr>
            <w:tcW w:w="3269" w:type="dxa"/>
            <w:gridSpan w:val="7"/>
            <w:tcBorders>
              <w:top w:val="single" w:sz="6" w:space="0" w:color="000000"/>
              <w:left w:val="single" w:sz="6" w:space="0" w:color="000000"/>
              <w:bottom w:val="single" w:sz="6" w:space="0" w:color="000000"/>
              <w:right w:val="single" w:sz="4" w:space="0" w:color="000000"/>
            </w:tcBorders>
          </w:tcPr>
          <w:p w14:paraId="2B7AB858"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Comments</w:t>
            </w:r>
            <w:r w:rsidRPr="00844006">
              <w:rPr>
                <w:rFonts w:ascii="Calibri" w:eastAsia="Times New Roman" w:hAnsi="Calibri" w:cs="Calibri"/>
                <w:sz w:val="24"/>
                <w:szCs w:val="24"/>
              </w:rPr>
              <w:t xml:space="preserve"> </w:t>
            </w:r>
          </w:p>
        </w:tc>
      </w:tr>
      <w:tr w:rsidR="00E96302" w:rsidRPr="00844006" w14:paraId="446C12EE" w14:textId="77777777" w:rsidTr="003A2DE2">
        <w:trPr>
          <w:trHeight w:val="509"/>
        </w:trPr>
        <w:tc>
          <w:tcPr>
            <w:tcW w:w="2868" w:type="dxa"/>
            <w:gridSpan w:val="7"/>
            <w:tcBorders>
              <w:top w:val="single" w:sz="6" w:space="0" w:color="000000"/>
              <w:left w:val="single" w:sz="4" w:space="0" w:color="000000"/>
              <w:bottom w:val="single" w:sz="6" w:space="0" w:color="000000"/>
              <w:right w:val="single" w:sz="6" w:space="0" w:color="000000"/>
            </w:tcBorders>
            <w:vAlign w:val="center"/>
          </w:tcPr>
          <w:p w14:paraId="5682AFDC"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35. Type of gear used </w:t>
            </w:r>
          </w:p>
        </w:tc>
        <w:tc>
          <w:tcPr>
            <w:tcW w:w="6773" w:type="dxa"/>
            <w:gridSpan w:val="23"/>
            <w:tcBorders>
              <w:top w:val="single" w:sz="6" w:space="0" w:color="000000"/>
              <w:left w:val="single" w:sz="6" w:space="0" w:color="000000"/>
              <w:bottom w:val="single" w:sz="6" w:space="0" w:color="000000"/>
              <w:right w:val="single" w:sz="4" w:space="0" w:color="000000"/>
            </w:tcBorders>
            <w:vAlign w:val="center"/>
          </w:tcPr>
          <w:p w14:paraId="6EA17E02"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0F0592AE" w14:textId="77777777" w:rsidTr="003A2DE2">
        <w:trPr>
          <w:trHeight w:val="881"/>
        </w:trPr>
        <w:tc>
          <w:tcPr>
            <w:tcW w:w="3766" w:type="dxa"/>
            <w:gridSpan w:val="12"/>
            <w:tcBorders>
              <w:top w:val="single" w:sz="6" w:space="0" w:color="000000"/>
              <w:left w:val="single" w:sz="4" w:space="0" w:color="000000"/>
              <w:bottom w:val="single" w:sz="6" w:space="0" w:color="000000"/>
              <w:right w:val="single" w:sz="6" w:space="0" w:color="000000"/>
            </w:tcBorders>
            <w:vAlign w:val="center"/>
          </w:tcPr>
          <w:p w14:paraId="011F0636" w14:textId="046E49CF"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36. Gear examined in accordance with paragraph e) of Annex </w:t>
            </w:r>
            <w:r w:rsidR="002E1BEA" w:rsidRPr="00844006">
              <w:rPr>
                <w:rFonts w:ascii="Calibri" w:eastAsia="Times New Roman" w:hAnsi="Calibri" w:cs="Calibri"/>
                <w:b/>
                <w:sz w:val="24"/>
                <w:szCs w:val="24"/>
              </w:rPr>
              <w:t>C</w:t>
            </w:r>
          </w:p>
        </w:tc>
        <w:tc>
          <w:tcPr>
            <w:tcW w:w="686" w:type="dxa"/>
            <w:tcBorders>
              <w:top w:val="single" w:sz="6" w:space="0" w:color="000000"/>
              <w:left w:val="single" w:sz="6" w:space="0" w:color="000000"/>
              <w:bottom w:val="single" w:sz="6" w:space="0" w:color="000000"/>
              <w:right w:val="single" w:sz="6" w:space="0" w:color="000000"/>
            </w:tcBorders>
          </w:tcPr>
          <w:p w14:paraId="1E3DFF9D"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Yes </w:t>
            </w:r>
          </w:p>
        </w:tc>
        <w:tc>
          <w:tcPr>
            <w:tcW w:w="634" w:type="dxa"/>
            <w:gridSpan w:val="4"/>
            <w:tcBorders>
              <w:top w:val="single" w:sz="6" w:space="0" w:color="000000"/>
              <w:left w:val="single" w:sz="6" w:space="0" w:color="000000"/>
              <w:bottom w:val="single" w:sz="6" w:space="0" w:color="000000"/>
              <w:right w:val="single" w:sz="6" w:space="0" w:color="000000"/>
            </w:tcBorders>
          </w:tcPr>
          <w:p w14:paraId="4B83F42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No </w:t>
            </w:r>
          </w:p>
        </w:tc>
        <w:tc>
          <w:tcPr>
            <w:tcW w:w="4555" w:type="dxa"/>
            <w:gridSpan w:val="13"/>
            <w:tcBorders>
              <w:top w:val="single" w:sz="6" w:space="0" w:color="000000"/>
              <w:left w:val="single" w:sz="6" w:space="0" w:color="000000"/>
              <w:bottom w:val="single" w:sz="6" w:space="0" w:color="000000"/>
              <w:right w:val="single" w:sz="4" w:space="0" w:color="000000"/>
            </w:tcBorders>
            <w:vAlign w:val="center"/>
          </w:tcPr>
          <w:p w14:paraId="2039E0B6" w14:textId="77777777" w:rsidR="00E96302" w:rsidRPr="00844006" w:rsidRDefault="00E96302" w:rsidP="003A2DE2">
            <w:pPr>
              <w:spacing w:after="96" w:line="259" w:lineRule="auto"/>
              <w:ind w:left="0" w:firstLine="0"/>
              <w:rPr>
                <w:rFonts w:ascii="Calibri" w:hAnsi="Calibri" w:cs="Calibri"/>
                <w:sz w:val="24"/>
                <w:szCs w:val="24"/>
              </w:rPr>
            </w:pPr>
            <w:r w:rsidRPr="00844006">
              <w:rPr>
                <w:rFonts w:ascii="Calibri" w:eastAsia="Times New Roman" w:hAnsi="Calibri" w:cs="Calibri"/>
                <w:i/>
                <w:sz w:val="24"/>
                <w:szCs w:val="24"/>
              </w:rPr>
              <w:t>Comments</w:t>
            </w:r>
            <w:r w:rsidRPr="00844006">
              <w:rPr>
                <w:rFonts w:ascii="Calibri" w:eastAsia="Times New Roman" w:hAnsi="Calibri" w:cs="Calibri"/>
                <w:sz w:val="24"/>
                <w:szCs w:val="24"/>
              </w:rPr>
              <w:t xml:space="preserve"> </w:t>
            </w:r>
          </w:p>
          <w:p w14:paraId="676E56D2"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i/>
                <w:sz w:val="24"/>
                <w:szCs w:val="24"/>
              </w:rPr>
              <w:t xml:space="preserve"> </w:t>
            </w:r>
          </w:p>
        </w:tc>
      </w:tr>
      <w:tr w:rsidR="00E96302" w:rsidRPr="00844006" w14:paraId="0F942412" w14:textId="77777777" w:rsidTr="003A2DE2">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63D8CF43"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37. Findings by inspector(s)  </w:t>
            </w:r>
          </w:p>
        </w:tc>
      </w:tr>
      <w:tr w:rsidR="00E96302" w:rsidRPr="00844006" w14:paraId="2ED8DB30" w14:textId="77777777" w:rsidTr="003A2DE2">
        <w:trPr>
          <w:trHeight w:val="1030"/>
        </w:trPr>
        <w:tc>
          <w:tcPr>
            <w:tcW w:w="9641" w:type="dxa"/>
            <w:gridSpan w:val="30"/>
            <w:tcBorders>
              <w:top w:val="single" w:sz="6" w:space="0" w:color="000000"/>
              <w:left w:val="single" w:sz="4" w:space="0" w:color="000000"/>
              <w:bottom w:val="single" w:sz="6" w:space="0" w:color="000000"/>
              <w:right w:val="single" w:sz="4" w:space="0" w:color="000000"/>
            </w:tcBorders>
          </w:tcPr>
          <w:p w14:paraId="41387B2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2E5F70B9"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505D8260"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38. Apparent infringement(s) noted including reference to relevant legal instrument(s) </w:t>
            </w:r>
          </w:p>
        </w:tc>
      </w:tr>
      <w:tr w:rsidR="00E96302" w:rsidRPr="00844006" w14:paraId="68F5C64D" w14:textId="77777777" w:rsidTr="003A2DE2">
        <w:trPr>
          <w:trHeight w:val="1049"/>
        </w:trPr>
        <w:tc>
          <w:tcPr>
            <w:tcW w:w="9641" w:type="dxa"/>
            <w:gridSpan w:val="30"/>
            <w:tcBorders>
              <w:top w:val="single" w:sz="6" w:space="0" w:color="000000"/>
              <w:left w:val="single" w:sz="4" w:space="0" w:color="000000"/>
              <w:bottom w:val="single" w:sz="6" w:space="0" w:color="000000"/>
              <w:right w:val="single" w:sz="4" w:space="0" w:color="000000"/>
            </w:tcBorders>
          </w:tcPr>
          <w:p w14:paraId="1E742680"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2D248D95"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37C574F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39. Comments by the master </w:t>
            </w:r>
          </w:p>
        </w:tc>
      </w:tr>
      <w:tr w:rsidR="00E96302" w:rsidRPr="00844006" w14:paraId="4E3143C2" w14:textId="77777777" w:rsidTr="003A2DE2">
        <w:trPr>
          <w:trHeight w:val="1073"/>
        </w:trPr>
        <w:tc>
          <w:tcPr>
            <w:tcW w:w="9641" w:type="dxa"/>
            <w:gridSpan w:val="30"/>
            <w:tcBorders>
              <w:top w:val="single" w:sz="6" w:space="0" w:color="000000"/>
              <w:left w:val="single" w:sz="4" w:space="0" w:color="000000"/>
              <w:bottom w:val="single" w:sz="6" w:space="0" w:color="000000"/>
              <w:right w:val="single" w:sz="4" w:space="0" w:color="000000"/>
            </w:tcBorders>
          </w:tcPr>
          <w:p w14:paraId="6E5857E8"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75D8E58E" w14:textId="77777777" w:rsidTr="003A2DE2">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530159A5"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40. Action taken  </w:t>
            </w:r>
          </w:p>
        </w:tc>
      </w:tr>
      <w:tr w:rsidR="00E96302" w:rsidRPr="00844006" w14:paraId="106330AF" w14:textId="77777777" w:rsidTr="003A2DE2">
        <w:trPr>
          <w:trHeight w:val="1039"/>
        </w:trPr>
        <w:tc>
          <w:tcPr>
            <w:tcW w:w="9641" w:type="dxa"/>
            <w:gridSpan w:val="30"/>
            <w:tcBorders>
              <w:top w:val="single" w:sz="6" w:space="0" w:color="000000"/>
              <w:left w:val="single" w:sz="4" w:space="0" w:color="000000"/>
              <w:bottom w:val="single" w:sz="6" w:space="0" w:color="000000"/>
              <w:right w:val="single" w:sz="4" w:space="0" w:color="000000"/>
            </w:tcBorders>
          </w:tcPr>
          <w:p w14:paraId="1CEB77E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2A550F01"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484F6EA8"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41. Master’s signature </w:t>
            </w:r>
          </w:p>
        </w:tc>
      </w:tr>
      <w:tr w:rsidR="00E96302" w:rsidRPr="00844006" w14:paraId="1530D482" w14:textId="77777777" w:rsidTr="003A2DE2">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1C2D6964"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r w:rsidR="00E96302" w:rsidRPr="00844006" w14:paraId="18E0110E" w14:textId="77777777" w:rsidTr="003A2DE2">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D553507"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42. Inspector’s signature  </w:t>
            </w:r>
          </w:p>
        </w:tc>
      </w:tr>
      <w:tr w:rsidR="00E96302" w:rsidRPr="00844006" w14:paraId="490D8F67" w14:textId="77777777" w:rsidTr="003A2DE2">
        <w:trPr>
          <w:trHeight w:val="506"/>
        </w:trPr>
        <w:tc>
          <w:tcPr>
            <w:tcW w:w="9641" w:type="dxa"/>
            <w:gridSpan w:val="30"/>
            <w:tcBorders>
              <w:top w:val="single" w:sz="6" w:space="0" w:color="000000"/>
              <w:left w:val="single" w:sz="4" w:space="0" w:color="000000"/>
              <w:bottom w:val="single" w:sz="4" w:space="0" w:color="000000"/>
              <w:right w:val="single" w:sz="4" w:space="0" w:color="000000"/>
            </w:tcBorders>
            <w:vAlign w:val="center"/>
          </w:tcPr>
          <w:p w14:paraId="66FB12CF" w14:textId="77777777" w:rsidR="00E96302" w:rsidRPr="00844006" w:rsidRDefault="00E96302" w:rsidP="003A2DE2">
            <w:pPr>
              <w:spacing w:after="0" w:line="259" w:lineRule="auto"/>
              <w:ind w:left="0" w:firstLine="0"/>
              <w:rPr>
                <w:rFonts w:ascii="Calibri" w:hAnsi="Calibri" w:cs="Calibri"/>
                <w:sz w:val="24"/>
                <w:szCs w:val="24"/>
              </w:rPr>
            </w:pPr>
            <w:r w:rsidRPr="00844006">
              <w:rPr>
                <w:rFonts w:ascii="Calibri" w:eastAsia="Times New Roman" w:hAnsi="Calibri" w:cs="Calibri"/>
                <w:b/>
                <w:sz w:val="24"/>
                <w:szCs w:val="24"/>
              </w:rPr>
              <w:t xml:space="preserve"> </w:t>
            </w:r>
          </w:p>
        </w:tc>
      </w:tr>
    </w:tbl>
    <w:p w14:paraId="3E588535" w14:textId="77777777" w:rsidR="00E96302" w:rsidRPr="00844006" w:rsidRDefault="00E96302" w:rsidP="4744CFF5">
      <w:pPr>
        <w:spacing w:line="240" w:lineRule="auto"/>
        <w:rPr>
          <w:rFonts w:ascii="Calibri" w:hAnsi="Calibri" w:cs="Calibri"/>
          <w:sz w:val="24"/>
          <w:szCs w:val="24"/>
        </w:rPr>
      </w:pPr>
    </w:p>
    <w:sectPr w:rsidR="00E96302" w:rsidRPr="00844006" w:rsidSect="00390B8F">
      <w:headerReference w:type="even" r:id="rId9"/>
      <w:headerReference w:type="default" r:id="rId10"/>
      <w:footerReference w:type="even" r:id="rId11"/>
      <w:footerReference w:type="default" r:id="rId12"/>
      <w:headerReference w:type="first" r:id="rId13"/>
      <w:footerReference w:type="first" r:id="rId14"/>
      <w:pgSz w:w="11906" w:h="16838"/>
      <w:pgMar w:top="625" w:right="1417" w:bottom="1417" w:left="1417" w:header="93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D62F" w14:textId="77777777" w:rsidR="005D04BB" w:rsidRDefault="005D04BB" w:rsidP="00003FD3">
      <w:pPr>
        <w:spacing w:after="0" w:line="240" w:lineRule="auto"/>
      </w:pPr>
      <w:r>
        <w:separator/>
      </w:r>
    </w:p>
  </w:endnote>
  <w:endnote w:type="continuationSeparator" w:id="0">
    <w:p w14:paraId="4DC866A3" w14:textId="77777777" w:rsidR="005D04BB" w:rsidRDefault="005D04BB" w:rsidP="00003FD3">
      <w:pPr>
        <w:spacing w:after="0" w:line="240" w:lineRule="auto"/>
      </w:pPr>
      <w:r>
        <w:continuationSeparator/>
      </w:r>
    </w:p>
  </w:endnote>
  <w:endnote w:type="continuationNotice" w:id="1">
    <w:p w14:paraId="21481A8F" w14:textId="77777777" w:rsidR="005D04BB" w:rsidRDefault="005D04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0134" w:tblpY="15698"/>
      <w:tblOverlap w:val="never"/>
      <w:tblW w:w="776" w:type="dxa"/>
      <w:tblInd w:w="0" w:type="dxa"/>
      <w:tblCellMar>
        <w:top w:w="235" w:type="dxa"/>
        <w:left w:w="115" w:type="dxa"/>
        <w:right w:w="108" w:type="dxa"/>
      </w:tblCellMar>
      <w:tblLook w:val="04A0" w:firstRow="1" w:lastRow="0" w:firstColumn="1" w:lastColumn="0" w:noHBand="0" w:noVBand="1"/>
    </w:tblPr>
    <w:tblGrid>
      <w:gridCol w:w="776"/>
    </w:tblGrid>
    <w:tr w:rsidR="00003FD3" w14:paraId="35001AEC" w14:textId="77777777">
      <w:trPr>
        <w:trHeight w:val="1139"/>
      </w:trPr>
      <w:tc>
        <w:tcPr>
          <w:tcW w:w="776" w:type="dxa"/>
          <w:tcBorders>
            <w:top w:val="nil"/>
            <w:left w:val="nil"/>
            <w:bottom w:val="nil"/>
            <w:right w:val="nil"/>
          </w:tcBorders>
          <w:shd w:val="clear" w:color="auto" w:fill="17375E"/>
        </w:tcPr>
        <w:p w14:paraId="7D25A1A4" w14:textId="77777777" w:rsidR="00003FD3" w:rsidRDefault="00003FD3">
          <w:pPr>
            <w:spacing w:after="123" w:line="259" w:lineRule="auto"/>
            <w:ind w:left="0" w:right="13" w:firstLine="0"/>
            <w:jc w:val="center"/>
          </w:pPr>
          <w:r>
            <w:fldChar w:fldCharType="begin"/>
          </w:r>
          <w:r>
            <w:instrText xml:space="preserve"> PAGE   \* MERGEFORMAT </w:instrText>
          </w:r>
          <w:r>
            <w:fldChar w:fldCharType="separate"/>
          </w:r>
          <w:r>
            <w:rPr>
              <w:color w:val="FFFFFF"/>
              <w:sz w:val="18"/>
            </w:rPr>
            <w:t>2</w:t>
          </w:r>
          <w:r>
            <w:rPr>
              <w:color w:val="FFFFFF"/>
              <w:sz w:val="18"/>
            </w:rPr>
            <w:fldChar w:fldCharType="end"/>
          </w:r>
          <w:r>
            <w:rPr>
              <w:color w:val="FFFFFF"/>
              <w:sz w:val="18"/>
            </w:rPr>
            <w:t xml:space="preserve"> </w:t>
          </w:r>
        </w:p>
        <w:p w14:paraId="27B7107C" w14:textId="77777777" w:rsidR="00003FD3" w:rsidRDefault="00003FD3">
          <w:pPr>
            <w:spacing w:after="0" w:line="259" w:lineRule="auto"/>
            <w:ind w:left="0" w:firstLine="0"/>
            <w:jc w:val="right"/>
          </w:pPr>
          <w:r>
            <w:rPr>
              <w:color w:val="1F3864"/>
              <w:sz w:val="20"/>
            </w:rPr>
            <w:t xml:space="preserve"> </w:t>
          </w:r>
        </w:p>
      </w:tc>
    </w:tr>
  </w:tbl>
  <w:p w14:paraId="60159A36" w14:textId="77777777" w:rsidR="00003FD3" w:rsidRDefault="00003FD3">
    <w:pPr>
      <w:spacing w:after="0" w:line="259" w:lineRule="auto"/>
      <w:ind w:left="-1133" w:right="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7656584"/>
      <w:docPartObj>
        <w:docPartGallery w:val="Page Numbers (Bottom of Page)"/>
        <w:docPartUnique/>
      </w:docPartObj>
    </w:sdtPr>
    <w:sdtEndPr>
      <w:rPr>
        <w:noProof/>
      </w:rPr>
    </w:sdtEndPr>
    <w:sdtContent>
      <w:p w14:paraId="4E0D663B" w14:textId="7CB3C395" w:rsidR="00D37C1F" w:rsidRDefault="00D37C1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F85246" w14:textId="170152D7" w:rsidR="00003FD3" w:rsidRDefault="00C228CB" w:rsidP="00C228CB">
    <w:pPr>
      <w:tabs>
        <w:tab w:val="left" w:pos="6855"/>
      </w:tabs>
      <w:spacing w:after="0" w:line="259" w:lineRule="auto"/>
      <w:ind w:left="-1133" w:right="9"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FABFE" w14:textId="7E185206" w:rsidR="00003FD3" w:rsidRDefault="00390B8F">
    <w:pPr>
      <w:spacing w:after="160" w:line="259" w:lineRule="auto"/>
      <w:ind w:left="0" w:firstLine="0"/>
    </w:pPr>
    <w:r>
      <w:rPr>
        <w:noProof/>
        <w:sz w:val="14"/>
        <w:szCs w:val="14"/>
        <w:lang w:eastAsia="en-US"/>
      </w:rPr>
      <mc:AlternateContent>
        <mc:Choice Requires="wpg">
          <w:drawing>
            <wp:anchor distT="0" distB="0" distL="114300" distR="114300" simplePos="0" relativeHeight="251658241" behindDoc="1" locked="0" layoutInCell="1" allowOverlap="1" wp14:anchorId="5AEB89D8" wp14:editId="060FA97E">
              <wp:simplePos x="0" y="0"/>
              <wp:positionH relativeFrom="margin">
                <wp:align>left</wp:align>
              </wp:positionH>
              <wp:positionV relativeFrom="paragraph">
                <wp:posOffset>475614</wp:posOffset>
              </wp:positionV>
              <wp:extent cx="6002020" cy="66675"/>
              <wp:effectExtent l="0" t="0" r="0" b="9525"/>
              <wp:wrapNone/>
              <wp:docPr id="1973973466"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013368635"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2922103"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77861751"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56A8003" id="グループ化 19" o:spid="_x0000_s1026" style="position:absolute;margin-left:0;margin-top:37.45pt;width:472.6pt;height:5.25pt;z-index:-251642368;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" fillcolor="#75c5ea"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" filled="t" fillcolor="#0b75a7">
                <v:imagedata r:id="rId3"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" fillcolor="#44a8d9" stroked="f" strokeweight="2pt"/>
              <w10:wrap anchorx="margin"/>
            </v:group>
          </w:pict>
        </mc:Fallback>
      </mc:AlternateContent>
    </w:r>
    <w:r>
      <w:rPr>
        <w:noProof/>
        <w:sz w:val="14"/>
        <w:szCs w:val="14"/>
        <w:lang w:eastAsia="en-US"/>
      </w:rPr>
      <mc:AlternateContent>
        <mc:Choice Requires="wps">
          <w:drawing>
            <wp:anchor distT="0" distB="0" distL="114300" distR="114300" simplePos="0" relativeHeight="251658243" behindDoc="0" locked="0" layoutInCell="1" allowOverlap="1" wp14:anchorId="22BD389B" wp14:editId="1B3A89DC">
              <wp:simplePos x="0" y="0"/>
              <wp:positionH relativeFrom="margin">
                <wp:align>right</wp:align>
              </wp:positionH>
              <wp:positionV relativeFrom="paragraph">
                <wp:posOffset>-162560</wp:posOffset>
              </wp:positionV>
              <wp:extent cx="1657350" cy="685800"/>
              <wp:effectExtent l="0" t="0" r="0" b="635"/>
              <wp:wrapNone/>
              <wp:docPr id="1429890170"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D214F1" w14:textId="77777777" w:rsidR="00390B8F" w:rsidRPr="002F0598" w:rsidRDefault="00390B8F" w:rsidP="00390B8F">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7A6ABF" w14:textId="77777777" w:rsidR="00390B8F" w:rsidRPr="002F0598" w:rsidRDefault="00390B8F" w:rsidP="00390B8F">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25DEB57" w14:textId="77777777" w:rsidR="00390B8F" w:rsidRPr="002F0598" w:rsidRDefault="00390B8F" w:rsidP="00390B8F">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81A4D29" w14:textId="77777777" w:rsidR="00390B8F" w:rsidRPr="002F0598" w:rsidRDefault="00390B8F" w:rsidP="00390B8F">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BD389B" id="_x0000_t202" coordsize="21600,21600" o:spt="202" path="m,l,21600r21600,l21600,xe">
              <v:stroke joinstyle="miter"/>
              <v:path gradientshapeok="t" o:connecttype="rect"/>
            </v:shapetype>
            <v:shape id="テキスト ボックス 17" o:spid="_x0000_s1027" type="#_x0000_t202" style="position:absolute;margin-left:79.3pt;margin-top:-12.8pt;width:130.5pt;height:54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" filled="f" stroked="f" strokeweight=".5pt">
              <v:textbox style="mso-fit-shape-to-text:t">
                <w:txbxContent>
                  <w:p w14:paraId="79D214F1" w14:textId="77777777" w:rsidR="00390B8F" w:rsidRPr="002F0598" w:rsidRDefault="00390B8F" w:rsidP="00390B8F">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B7A6ABF" w14:textId="77777777" w:rsidR="00390B8F" w:rsidRPr="002F0598" w:rsidRDefault="00390B8F" w:rsidP="00390B8F">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25DEB57" w14:textId="77777777" w:rsidR="00390B8F" w:rsidRPr="002F0598" w:rsidRDefault="00390B8F" w:rsidP="00390B8F">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81A4D29" w14:textId="77777777" w:rsidR="00390B8F" w:rsidRPr="002F0598" w:rsidRDefault="00390B8F" w:rsidP="00390B8F">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lang w:eastAsia="en-US"/>
      </w:rPr>
      <mc:AlternateContent>
        <mc:Choice Requires="wps">
          <w:drawing>
            <wp:anchor distT="0" distB="0" distL="114300" distR="114300" simplePos="0" relativeHeight="251658242" behindDoc="0" locked="0" layoutInCell="1" allowOverlap="1" wp14:anchorId="59FF88E9" wp14:editId="2C2CA6F8">
              <wp:simplePos x="0" y="0"/>
              <wp:positionH relativeFrom="margin">
                <wp:align>left</wp:align>
              </wp:positionH>
              <wp:positionV relativeFrom="paragraph">
                <wp:posOffset>-162560</wp:posOffset>
              </wp:positionV>
              <wp:extent cx="2647950" cy="685800"/>
              <wp:effectExtent l="0" t="0" r="0" b="635"/>
              <wp:wrapNone/>
              <wp:docPr id="1867968189"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5AACCC"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1A3CCD4"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3F595C4"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4-5-7 Konan, Minato-ku, Tokyo</w:t>
                          </w:r>
                        </w:p>
                        <w:p w14:paraId="1F7F5540"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FF88E9" id="テキスト ボックス 6" o:spid="_x0000_s1028" type="#_x0000_t202" style="position:absolute;margin-left:0;margin-top:-12.8pt;width:208.5pt;height:54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" filled="f" stroked="f" strokeweight=".5pt">
              <v:textbox style="mso-fit-shape-to-text:t">
                <w:txbxContent>
                  <w:p w14:paraId="305AACCC"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21A3CCD4"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23F595C4"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4-5-7 Konan, Minato-ku, Tokyo</w:t>
                    </w:r>
                  </w:p>
                  <w:p w14:paraId="1F7F5540" w14:textId="77777777" w:rsidR="00390B8F" w:rsidRPr="00CC48E0" w:rsidRDefault="00390B8F" w:rsidP="00390B8F">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50DCC" w14:textId="77777777" w:rsidR="005D04BB" w:rsidRDefault="005D04BB" w:rsidP="00003FD3">
      <w:pPr>
        <w:spacing w:after="0" w:line="240" w:lineRule="auto"/>
      </w:pPr>
      <w:r>
        <w:separator/>
      </w:r>
    </w:p>
  </w:footnote>
  <w:footnote w:type="continuationSeparator" w:id="0">
    <w:p w14:paraId="65FCDDDC" w14:textId="77777777" w:rsidR="005D04BB" w:rsidRDefault="005D04BB" w:rsidP="00003FD3">
      <w:pPr>
        <w:spacing w:after="0" w:line="240" w:lineRule="auto"/>
      </w:pPr>
      <w:r>
        <w:continuationSeparator/>
      </w:r>
    </w:p>
  </w:footnote>
  <w:footnote w:type="continuationNotice" w:id="1">
    <w:p w14:paraId="6E3C945D" w14:textId="77777777" w:rsidR="005D04BB" w:rsidRDefault="005D04BB">
      <w:pPr>
        <w:spacing w:after="0" w:line="240" w:lineRule="auto"/>
      </w:pPr>
    </w:p>
  </w:footnote>
  <w:footnote w:id="2">
    <w:p w14:paraId="3706D1C3" w14:textId="77777777" w:rsidR="004337C9" w:rsidRDefault="004337C9" w:rsidP="004337C9">
      <w:pPr>
        <w:pStyle w:val="footnotedescription"/>
        <w:spacing w:line="257" w:lineRule="auto"/>
        <w:ind w:left="241" w:hanging="240"/>
      </w:pPr>
      <w:r>
        <w:rPr>
          <w:rStyle w:val="footnotemark"/>
        </w:rPr>
        <w:footnoteRef/>
      </w:r>
      <w:r>
        <w:t xml:space="preserve"> </w:t>
      </w:r>
      <w:r>
        <w:rPr>
          <w:sz w:val="20"/>
        </w:rPr>
        <w:t xml:space="preserve">Unless weather conditions or other circumstances make accessing the vessel for inspection unsafe, in which case the inspection shall be carried out at the earliest opportunity and the inspection report shall note the reason for the delay.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9497" w:tblpY="407"/>
      <w:tblOverlap w:val="never"/>
      <w:tblW w:w="1417" w:type="dxa"/>
      <w:tblInd w:w="0" w:type="dxa"/>
      <w:tblCellMar>
        <w:left w:w="187" w:type="dxa"/>
        <w:right w:w="100" w:type="dxa"/>
      </w:tblCellMar>
      <w:tblLook w:val="04A0" w:firstRow="1" w:lastRow="0" w:firstColumn="1" w:lastColumn="0" w:noHBand="0" w:noVBand="1"/>
    </w:tblPr>
    <w:tblGrid>
      <w:gridCol w:w="1417"/>
    </w:tblGrid>
    <w:tr w:rsidR="00003FD3" w14:paraId="26E1C5E6" w14:textId="77777777">
      <w:trPr>
        <w:trHeight w:val="651"/>
      </w:trPr>
      <w:tc>
        <w:tcPr>
          <w:tcW w:w="1417" w:type="dxa"/>
          <w:tcBorders>
            <w:top w:val="nil"/>
            <w:left w:val="nil"/>
            <w:bottom w:val="nil"/>
            <w:right w:val="nil"/>
          </w:tcBorders>
          <w:shd w:val="clear" w:color="auto" w:fill="203864"/>
          <w:vAlign w:val="center"/>
        </w:tcPr>
        <w:p w14:paraId="029846D3" w14:textId="77777777" w:rsidR="00003FD3" w:rsidRDefault="00003FD3">
          <w:pPr>
            <w:spacing w:after="0" w:line="259" w:lineRule="auto"/>
            <w:ind w:left="0" w:firstLine="36"/>
          </w:pPr>
          <w:r>
            <w:rPr>
              <w:color w:val="FFFFFF"/>
              <w:sz w:val="18"/>
            </w:rPr>
            <w:t xml:space="preserve">CMM 07-2022 </w:t>
          </w:r>
          <w:r>
            <w:rPr>
              <w:rFonts w:ascii="Calibri" w:eastAsia="Calibri" w:hAnsi="Calibri" w:cs="Calibri"/>
              <w:i/>
              <w:color w:val="FFFFFF"/>
              <w:sz w:val="18"/>
            </w:rPr>
            <w:t>Port Inspection</w:t>
          </w:r>
          <w:r>
            <w:rPr>
              <w:color w:val="FFFFFF"/>
            </w:rPr>
            <w:t xml:space="preserve"> </w:t>
          </w:r>
        </w:p>
      </w:tc>
    </w:tr>
  </w:tbl>
  <w:p w14:paraId="3E71D9B4" w14:textId="77777777" w:rsidR="00003FD3" w:rsidRDefault="00003FD3">
    <w:pPr>
      <w:spacing w:after="119" w:line="259" w:lineRule="auto"/>
      <w:ind w:left="1" w:firstLine="0"/>
    </w:pPr>
    <w:r>
      <w:rPr>
        <w:noProof/>
        <w:lang w:val="en-GB" w:eastAsia="en-GB"/>
      </w:rPr>
      <w:drawing>
        <wp:anchor distT="0" distB="0" distL="114300" distR="114300" simplePos="0" relativeHeight="251658240" behindDoc="0" locked="0" layoutInCell="1" allowOverlap="0" wp14:anchorId="4061B08F" wp14:editId="7EBF25BA">
          <wp:simplePos x="0" y="0"/>
          <wp:positionH relativeFrom="page">
            <wp:posOffset>720089</wp:posOffset>
          </wp:positionH>
          <wp:positionV relativeFrom="page">
            <wp:posOffset>114935</wp:posOffset>
          </wp:positionV>
          <wp:extent cx="719455" cy="730247"/>
          <wp:effectExtent l="0" t="0" r="0" b="0"/>
          <wp:wrapSquare wrapText="bothSides"/>
          <wp:docPr id="1639555524" name="Picture 1639555524"/>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
                  <a:stretch>
                    <a:fillRect/>
                  </a:stretch>
                </pic:blipFill>
                <pic:spPr>
                  <a:xfrm>
                    <a:off x="0" y="0"/>
                    <a:ext cx="719455" cy="730247"/>
                  </a:xfrm>
                  <a:prstGeom prst="rect">
                    <a:avLst/>
                  </a:prstGeom>
                </pic:spPr>
              </pic:pic>
            </a:graphicData>
          </a:graphic>
        </wp:anchor>
      </w:drawing>
    </w:r>
    <w:r>
      <w:rPr>
        <w:color w:val="1F3864"/>
        <w:sz w:val="2"/>
      </w:rPr>
      <w:tab/>
      <w:t xml:space="preserve"> </w:t>
    </w:r>
  </w:p>
  <w:p w14:paraId="30B9B45F" w14:textId="77777777" w:rsidR="00003FD3" w:rsidRDefault="00003FD3">
    <w:pPr>
      <w:spacing w:after="119" w:line="259" w:lineRule="auto"/>
      <w:ind w:left="0" w:firstLine="0"/>
    </w:pPr>
    <w:r>
      <w:rPr>
        <w:color w:val="1F3864"/>
        <w:sz w:val="2"/>
      </w:rPr>
      <w:t xml:space="preserve"> </w:t>
    </w:r>
  </w:p>
  <w:p w14:paraId="5F495C27" w14:textId="77777777" w:rsidR="00003FD3" w:rsidRDefault="00003FD3">
    <w:pPr>
      <w:spacing w:after="119" w:line="259" w:lineRule="auto"/>
      <w:ind w:left="0" w:firstLine="0"/>
    </w:pPr>
    <w:r>
      <w:rPr>
        <w:color w:val="1F3864"/>
        <w:sz w:val="2"/>
      </w:rPr>
      <w:t xml:space="preserve"> </w:t>
    </w:r>
  </w:p>
  <w:p w14:paraId="1C61347D" w14:textId="77777777" w:rsidR="00003FD3" w:rsidRDefault="00003FD3">
    <w:pPr>
      <w:spacing w:after="0" w:line="259" w:lineRule="auto"/>
      <w:ind w:left="0" w:firstLine="0"/>
    </w:pPr>
    <w:r>
      <w:rPr>
        <w:color w:val="1F3864"/>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09CDD" w14:textId="28CA58B9" w:rsidR="00003FD3" w:rsidRDefault="00003FD3" w:rsidP="006F3222">
    <w:pPr>
      <w:spacing w:after="119" w:line="259" w:lineRule="auto"/>
      <w:ind w:left="1" w:firstLine="0"/>
    </w:pPr>
    <w:r>
      <w:rPr>
        <w:color w:val="1F3864"/>
        <w:sz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FA3B" w14:textId="77777777" w:rsidR="00003FD3" w:rsidRDefault="00003FD3">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B3D31"/>
    <w:multiLevelType w:val="hybridMultilevel"/>
    <w:tmpl w:val="983A4DCC"/>
    <w:lvl w:ilvl="0" w:tplc="E8DAAE16">
      <w:start w:val="31"/>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BDC06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4FED7E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412E93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980A01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6475C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0504CB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F44951A">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24EF8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B31B3"/>
    <w:multiLevelType w:val="hybridMultilevel"/>
    <w:tmpl w:val="AE962EAA"/>
    <w:lvl w:ilvl="0" w:tplc="7938E566">
      <w:start w:val="2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622474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632F99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01CCF3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99EA486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1C05EC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502E87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7DAB75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D4AEB15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5715FB"/>
    <w:multiLevelType w:val="hybridMultilevel"/>
    <w:tmpl w:val="C934862A"/>
    <w:lvl w:ilvl="0" w:tplc="5C188B8C">
      <w:start w:val="14"/>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C7EF4E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C9E6C2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8F03498">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E1246B2">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32EBC6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994637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FE6D9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C382C3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71147B"/>
    <w:multiLevelType w:val="hybridMultilevel"/>
    <w:tmpl w:val="E4B8EC68"/>
    <w:lvl w:ilvl="0" w:tplc="E92AB276">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E48D6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602C1A">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348114">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F8E3C6">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503458">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102E30">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1C9BEE">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1EEA48">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7B81835"/>
    <w:multiLevelType w:val="hybridMultilevel"/>
    <w:tmpl w:val="E24C2C0C"/>
    <w:lvl w:ilvl="0" w:tplc="2340C9C6">
      <w:start w:val="1"/>
      <w:numFmt w:val="decimal"/>
      <w:lvlText w:val="%1)"/>
      <w:lvlJc w:val="left"/>
      <w:pPr>
        <w:ind w:left="720" w:hanging="360"/>
      </w:pPr>
    </w:lvl>
    <w:lvl w:ilvl="1" w:tplc="27684AE8">
      <w:start w:val="1"/>
      <w:numFmt w:val="decimal"/>
      <w:lvlText w:val="%2)"/>
      <w:lvlJc w:val="left"/>
      <w:pPr>
        <w:ind w:left="720" w:hanging="360"/>
      </w:pPr>
    </w:lvl>
    <w:lvl w:ilvl="2" w:tplc="178CDE98">
      <w:start w:val="1"/>
      <w:numFmt w:val="decimal"/>
      <w:lvlText w:val="%3)"/>
      <w:lvlJc w:val="left"/>
      <w:pPr>
        <w:ind w:left="720" w:hanging="360"/>
      </w:pPr>
    </w:lvl>
    <w:lvl w:ilvl="3" w:tplc="2CC00E64">
      <w:start w:val="1"/>
      <w:numFmt w:val="decimal"/>
      <w:lvlText w:val="%4)"/>
      <w:lvlJc w:val="left"/>
      <w:pPr>
        <w:ind w:left="720" w:hanging="360"/>
      </w:pPr>
    </w:lvl>
    <w:lvl w:ilvl="4" w:tplc="8B5CC08C">
      <w:start w:val="1"/>
      <w:numFmt w:val="decimal"/>
      <w:lvlText w:val="%5)"/>
      <w:lvlJc w:val="left"/>
      <w:pPr>
        <w:ind w:left="720" w:hanging="360"/>
      </w:pPr>
    </w:lvl>
    <w:lvl w:ilvl="5" w:tplc="5C6AC2AE">
      <w:start w:val="1"/>
      <w:numFmt w:val="decimal"/>
      <w:lvlText w:val="%6)"/>
      <w:lvlJc w:val="left"/>
      <w:pPr>
        <w:ind w:left="720" w:hanging="360"/>
      </w:pPr>
    </w:lvl>
    <w:lvl w:ilvl="6" w:tplc="36886E22">
      <w:start w:val="1"/>
      <w:numFmt w:val="decimal"/>
      <w:lvlText w:val="%7)"/>
      <w:lvlJc w:val="left"/>
      <w:pPr>
        <w:ind w:left="720" w:hanging="360"/>
      </w:pPr>
    </w:lvl>
    <w:lvl w:ilvl="7" w:tplc="7CD8E042">
      <w:start w:val="1"/>
      <w:numFmt w:val="decimal"/>
      <w:lvlText w:val="%8)"/>
      <w:lvlJc w:val="left"/>
      <w:pPr>
        <w:ind w:left="720" w:hanging="360"/>
      </w:pPr>
    </w:lvl>
    <w:lvl w:ilvl="8" w:tplc="CC3A85AA">
      <w:start w:val="1"/>
      <w:numFmt w:val="decimal"/>
      <w:lvlText w:val="%9)"/>
      <w:lvlJc w:val="left"/>
      <w:pPr>
        <w:ind w:left="720" w:hanging="360"/>
      </w:pPr>
    </w:lvl>
  </w:abstractNum>
  <w:abstractNum w:abstractNumId="5" w15:restartNumberingAfterBreak="0">
    <w:nsid w:val="2BD25013"/>
    <w:multiLevelType w:val="hybridMultilevel"/>
    <w:tmpl w:val="3ACE6F2A"/>
    <w:lvl w:ilvl="0" w:tplc="FAFC385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C21D6A">
      <w:start w:val="1"/>
      <w:numFmt w:val="lowerLetter"/>
      <w:lvlText w:val="%2"/>
      <w:lvlJc w:val="left"/>
      <w:pPr>
        <w:ind w:left="1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38245A">
      <w:start w:val="1"/>
      <w:numFmt w:val="lowerRoman"/>
      <w:lvlText w:val="%3"/>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BA4466">
      <w:start w:val="1"/>
      <w:numFmt w:val="decimal"/>
      <w:lvlText w:val="%4"/>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F89E18">
      <w:start w:val="1"/>
      <w:numFmt w:val="lowerLetter"/>
      <w:lvlText w:val="%5"/>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A6520A">
      <w:start w:val="1"/>
      <w:numFmt w:val="lowerRoman"/>
      <w:lvlText w:val="%6"/>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B6F75C">
      <w:start w:val="1"/>
      <w:numFmt w:val="decimal"/>
      <w:lvlText w:val="%7"/>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C0B5B2">
      <w:start w:val="1"/>
      <w:numFmt w:val="lowerLetter"/>
      <w:lvlText w:val="%8"/>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DE0D4A">
      <w:start w:val="1"/>
      <w:numFmt w:val="lowerRoman"/>
      <w:lvlText w:val="%9"/>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0D16D6"/>
    <w:multiLevelType w:val="hybridMultilevel"/>
    <w:tmpl w:val="ABFEB3D4"/>
    <w:lvl w:ilvl="0" w:tplc="4C20FDD8">
      <w:start w:val="1"/>
      <w:numFmt w:val="decimal"/>
      <w:lvlText w:val="%1)"/>
      <w:lvlJc w:val="left"/>
      <w:pPr>
        <w:ind w:left="720" w:hanging="360"/>
      </w:pPr>
    </w:lvl>
    <w:lvl w:ilvl="1" w:tplc="EE7CBFE8">
      <w:start w:val="1"/>
      <w:numFmt w:val="decimal"/>
      <w:lvlText w:val="%2)"/>
      <w:lvlJc w:val="left"/>
      <w:pPr>
        <w:ind w:left="720" w:hanging="360"/>
      </w:pPr>
    </w:lvl>
    <w:lvl w:ilvl="2" w:tplc="AFF864D4">
      <w:start w:val="1"/>
      <w:numFmt w:val="decimal"/>
      <w:lvlText w:val="%3)"/>
      <w:lvlJc w:val="left"/>
      <w:pPr>
        <w:ind w:left="720" w:hanging="360"/>
      </w:pPr>
    </w:lvl>
    <w:lvl w:ilvl="3" w:tplc="A0708306">
      <w:start w:val="1"/>
      <w:numFmt w:val="decimal"/>
      <w:lvlText w:val="%4)"/>
      <w:lvlJc w:val="left"/>
      <w:pPr>
        <w:ind w:left="720" w:hanging="360"/>
      </w:pPr>
    </w:lvl>
    <w:lvl w:ilvl="4" w:tplc="EAB84EF4">
      <w:start w:val="1"/>
      <w:numFmt w:val="decimal"/>
      <w:lvlText w:val="%5)"/>
      <w:lvlJc w:val="left"/>
      <w:pPr>
        <w:ind w:left="720" w:hanging="360"/>
      </w:pPr>
    </w:lvl>
    <w:lvl w:ilvl="5" w:tplc="67F49D6A">
      <w:start w:val="1"/>
      <w:numFmt w:val="decimal"/>
      <w:lvlText w:val="%6)"/>
      <w:lvlJc w:val="left"/>
      <w:pPr>
        <w:ind w:left="720" w:hanging="360"/>
      </w:pPr>
    </w:lvl>
    <w:lvl w:ilvl="6" w:tplc="9744AF04">
      <w:start w:val="1"/>
      <w:numFmt w:val="decimal"/>
      <w:lvlText w:val="%7)"/>
      <w:lvlJc w:val="left"/>
      <w:pPr>
        <w:ind w:left="720" w:hanging="360"/>
      </w:pPr>
    </w:lvl>
    <w:lvl w:ilvl="7" w:tplc="A8DEE026">
      <w:start w:val="1"/>
      <w:numFmt w:val="decimal"/>
      <w:lvlText w:val="%8)"/>
      <w:lvlJc w:val="left"/>
      <w:pPr>
        <w:ind w:left="720" w:hanging="360"/>
      </w:pPr>
    </w:lvl>
    <w:lvl w:ilvl="8" w:tplc="BF1C2DA4">
      <w:start w:val="1"/>
      <w:numFmt w:val="decimal"/>
      <w:lvlText w:val="%9)"/>
      <w:lvlJc w:val="left"/>
      <w:pPr>
        <w:ind w:left="720" w:hanging="360"/>
      </w:pPr>
    </w:lvl>
  </w:abstractNum>
  <w:abstractNum w:abstractNumId="7" w15:restartNumberingAfterBreak="0">
    <w:nsid w:val="2D100B4A"/>
    <w:multiLevelType w:val="hybridMultilevel"/>
    <w:tmpl w:val="4AE45CDC"/>
    <w:lvl w:ilvl="0" w:tplc="E6086634">
      <w:start w:val="1"/>
      <w:numFmt w:val="decimal"/>
      <w:lvlText w:val="%1."/>
      <w:lvlJc w:val="left"/>
      <w:pPr>
        <w:ind w:left="360"/>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1" w:tplc="18090017">
      <w:start w:val="1"/>
      <w:numFmt w:val="lowerLetter"/>
      <w:lvlText w:val="%2)"/>
      <w:lvlJc w:val="left"/>
      <w:pPr>
        <w:ind w:left="1440" w:hanging="360"/>
      </w:pPr>
    </w:lvl>
    <w:lvl w:ilvl="2" w:tplc="5D46CEC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26C2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D27C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6AA9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E6E1F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844F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261D5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873FD8"/>
    <w:multiLevelType w:val="hybridMultilevel"/>
    <w:tmpl w:val="F3ACAB38"/>
    <w:lvl w:ilvl="0" w:tplc="014E6D20">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244AFA">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6E59CE">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FAFC42">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C2D0C">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80A64E">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3099DA">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AA535A">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783454">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EDA2E06"/>
    <w:multiLevelType w:val="hybridMultilevel"/>
    <w:tmpl w:val="AB3A83CA"/>
    <w:lvl w:ilvl="0" w:tplc="7B9CB67C">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CE560">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40B41A">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F425DA">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3657BE">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EEFA04">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60146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FE88B4">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0C8F19E">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4A6FCE"/>
    <w:multiLevelType w:val="hybridMultilevel"/>
    <w:tmpl w:val="0DFCB866"/>
    <w:lvl w:ilvl="0" w:tplc="BB24FFA0">
      <w:start w:val="1"/>
      <w:numFmt w:val="decimal"/>
      <w:lvlText w:val="%1)"/>
      <w:lvlJc w:val="left"/>
      <w:pPr>
        <w:ind w:left="1020" w:hanging="360"/>
      </w:pPr>
    </w:lvl>
    <w:lvl w:ilvl="1" w:tplc="5DE80504">
      <w:start w:val="1"/>
      <w:numFmt w:val="decimal"/>
      <w:lvlText w:val="%2)"/>
      <w:lvlJc w:val="left"/>
      <w:pPr>
        <w:ind w:left="1020" w:hanging="360"/>
      </w:pPr>
    </w:lvl>
    <w:lvl w:ilvl="2" w:tplc="E32EE0A0">
      <w:start w:val="1"/>
      <w:numFmt w:val="decimal"/>
      <w:lvlText w:val="%3)"/>
      <w:lvlJc w:val="left"/>
      <w:pPr>
        <w:ind w:left="1020" w:hanging="360"/>
      </w:pPr>
    </w:lvl>
    <w:lvl w:ilvl="3" w:tplc="EA80DFE6">
      <w:start w:val="1"/>
      <w:numFmt w:val="decimal"/>
      <w:lvlText w:val="%4)"/>
      <w:lvlJc w:val="left"/>
      <w:pPr>
        <w:ind w:left="1020" w:hanging="360"/>
      </w:pPr>
    </w:lvl>
    <w:lvl w:ilvl="4" w:tplc="FE06DAAC">
      <w:start w:val="1"/>
      <w:numFmt w:val="decimal"/>
      <w:lvlText w:val="%5)"/>
      <w:lvlJc w:val="left"/>
      <w:pPr>
        <w:ind w:left="1020" w:hanging="360"/>
      </w:pPr>
    </w:lvl>
    <w:lvl w:ilvl="5" w:tplc="97EE1436">
      <w:start w:val="1"/>
      <w:numFmt w:val="decimal"/>
      <w:lvlText w:val="%6)"/>
      <w:lvlJc w:val="left"/>
      <w:pPr>
        <w:ind w:left="1020" w:hanging="360"/>
      </w:pPr>
    </w:lvl>
    <w:lvl w:ilvl="6" w:tplc="A896F08E">
      <w:start w:val="1"/>
      <w:numFmt w:val="decimal"/>
      <w:lvlText w:val="%7)"/>
      <w:lvlJc w:val="left"/>
      <w:pPr>
        <w:ind w:left="1020" w:hanging="360"/>
      </w:pPr>
    </w:lvl>
    <w:lvl w:ilvl="7" w:tplc="200AA15E">
      <w:start w:val="1"/>
      <w:numFmt w:val="decimal"/>
      <w:lvlText w:val="%8)"/>
      <w:lvlJc w:val="left"/>
      <w:pPr>
        <w:ind w:left="1020" w:hanging="360"/>
      </w:pPr>
    </w:lvl>
    <w:lvl w:ilvl="8" w:tplc="341C8D5A">
      <w:start w:val="1"/>
      <w:numFmt w:val="decimal"/>
      <w:lvlText w:val="%9)"/>
      <w:lvlJc w:val="left"/>
      <w:pPr>
        <w:ind w:left="1020" w:hanging="360"/>
      </w:pPr>
    </w:lvl>
  </w:abstractNum>
  <w:abstractNum w:abstractNumId="11" w15:restartNumberingAfterBreak="0">
    <w:nsid w:val="31084930"/>
    <w:multiLevelType w:val="hybridMultilevel"/>
    <w:tmpl w:val="0E32EA94"/>
    <w:lvl w:ilvl="0" w:tplc="F1F4E32E">
      <w:start w:val="1"/>
      <w:numFmt w:val="decimal"/>
      <w:lvlText w:val="%1)"/>
      <w:lvlJc w:val="left"/>
      <w:pPr>
        <w:ind w:left="720" w:hanging="360"/>
      </w:pPr>
    </w:lvl>
    <w:lvl w:ilvl="1" w:tplc="1D000898">
      <w:start w:val="1"/>
      <w:numFmt w:val="decimal"/>
      <w:lvlText w:val="%2)"/>
      <w:lvlJc w:val="left"/>
      <w:pPr>
        <w:ind w:left="720" w:hanging="360"/>
      </w:pPr>
    </w:lvl>
    <w:lvl w:ilvl="2" w:tplc="28A0D7BC">
      <w:start w:val="1"/>
      <w:numFmt w:val="decimal"/>
      <w:lvlText w:val="%3)"/>
      <w:lvlJc w:val="left"/>
      <w:pPr>
        <w:ind w:left="720" w:hanging="360"/>
      </w:pPr>
    </w:lvl>
    <w:lvl w:ilvl="3" w:tplc="09BCF564">
      <w:start w:val="1"/>
      <w:numFmt w:val="decimal"/>
      <w:lvlText w:val="%4)"/>
      <w:lvlJc w:val="left"/>
      <w:pPr>
        <w:ind w:left="720" w:hanging="360"/>
      </w:pPr>
    </w:lvl>
    <w:lvl w:ilvl="4" w:tplc="C77C9656">
      <w:start w:val="1"/>
      <w:numFmt w:val="decimal"/>
      <w:lvlText w:val="%5)"/>
      <w:lvlJc w:val="left"/>
      <w:pPr>
        <w:ind w:left="720" w:hanging="360"/>
      </w:pPr>
    </w:lvl>
    <w:lvl w:ilvl="5" w:tplc="E5660E32">
      <w:start w:val="1"/>
      <w:numFmt w:val="decimal"/>
      <w:lvlText w:val="%6)"/>
      <w:lvlJc w:val="left"/>
      <w:pPr>
        <w:ind w:left="720" w:hanging="360"/>
      </w:pPr>
    </w:lvl>
    <w:lvl w:ilvl="6" w:tplc="D9D8EC84">
      <w:start w:val="1"/>
      <w:numFmt w:val="decimal"/>
      <w:lvlText w:val="%7)"/>
      <w:lvlJc w:val="left"/>
      <w:pPr>
        <w:ind w:left="720" w:hanging="360"/>
      </w:pPr>
    </w:lvl>
    <w:lvl w:ilvl="7" w:tplc="42CCE8E4">
      <w:start w:val="1"/>
      <w:numFmt w:val="decimal"/>
      <w:lvlText w:val="%8)"/>
      <w:lvlJc w:val="left"/>
      <w:pPr>
        <w:ind w:left="720" w:hanging="360"/>
      </w:pPr>
    </w:lvl>
    <w:lvl w:ilvl="8" w:tplc="00ECA586">
      <w:start w:val="1"/>
      <w:numFmt w:val="decimal"/>
      <w:lvlText w:val="%9)"/>
      <w:lvlJc w:val="left"/>
      <w:pPr>
        <w:ind w:left="720" w:hanging="360"/>
      </w:pPr>
    </w:lvl>
  </w:abstractNum>
  <w:abstractNum w:abstractNumId="12" w15:restartNumberingAfterBreak="0">
    <w:nsid w:val="351D6561"/>
    <w:multiLevelType w:val="hybridMultilevel"/>
    <w:tmpl w:val="10F298D6"/>
    <w:lvl w:ilvl="0" w:tplc="E92CEA1E">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E072E">
      <w:start w:val="1"/>
      <w:numFmt w:val="lowerLetter"/>
      <w:lvlText w:val="%2"/>
      <w:lvlJc w:val="left"/>
      <w:pPr>
        <w:ind w:left="1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6E95E4">
      <w:start w:val="1"/>
      <w:numFmt w:val="lowerRoman"/>
      <w:lvlText w:val="%3"/>
      <w:lvlJc w:val="left"/>
      <w:pPr>
        <w:ind w:left="2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7A3F60">
      <w:start w:val="1"/>
      <w:numFmt w:val="decimal"/>
      <w:lvlText w:val="%4"/>
      <w:lvlJc w:val="left"/>
      <w:pPr>
        <w:ind w:left="29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7600FC">
      <w:start w:val="1"/>
      <w:numFmt w:val="lowerLetter"/>
      <w:lvlText w:val="%5"/>
      <w:lvlJc w:val="left"/>
      <w:pPr>
        <w:ind w:left="36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5CC0B6">
      <w:start w:val="1"/>
      <w:numFmt w:val="lowerRoman"/>
      <w:lvlText w:val="%6"/>
      <w:lvlJc w:val="left"/>
      <w:pPr>
        <w:ind w:left="4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EF0DE56">
      <w:start w:val="1"/>
      <w:numFmt w:val="decimal"/>
      <w:lvlText w:val="%7"/>
      <w:lvlJc w:val="left"/>
      <w:pPr>
        <w:ind w:left="5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CC5BFE">
      <w:start w:val="1"/>
      <w:numFmt w:val="lowerLetter"/>
      <w:lvlText w:val="%8"/>
      <w:lvlJc w:val="left"/>
      <w:pPr>
        <w:ind w:left="5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707DF8">
      <w:start w:val="1"/>
      <w:numFmt w:val="lowerRoman"/>
      <w:lvlText w:val="%9"/>
      <w:lvlJc w:val="left"/>
      <w:pPr>
        <w:ind w:left="6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924476"/>
    <w:multiLevelType w:val="hybridMultilevel"/>
    <w:tmpl w:val="2CE266F0"/>
    <w:lvl w:ilvl="0" w:tplc="9A44A3B2">
      <w:start w:val="1"/>
      <w:numFmt w:val="lowerLetter"/>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04EBEB4">
      <w:start w:val="1"/>
      <w:numFmt w:val="lowerRoman"/>
      <w:lvlText w:val="%2."/>
      <w:lvlJc w:val="left"/>
      <w:pPr>
        <w:ind w:left="1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A5A858E">
      <w:start w:val="1"/>
      <w:numFmt w:val="lowerRoman"/>
      <w:lvlText w:val="%3"/>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21EFB04">
      <w:start w:val="1"/>
      <w:numFmt w:val="decimal"/>
      <w:lvlText w:val="%4"/>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0BC424A">
      <w:start w:val="1"/>
      <w:numFmt w:val="lowerLetter"/>
      <w:lvlText w:val="%5"/>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FA25B62">
      <w:start w:val="1"/>
      <w:numFmt w:val="lowerRoman"/>
      <w:lvlText w:val="%6"/>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7C89E14">
      <w:start w:val="1"/>
      <w:numFmt w:val="decimal"/>
      <w:lvlText w:val="%7"/>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FE88304">
      <w:start w:val="1"/>
      <w:numFmt w:val="lowerLetter"/>
      <w:lvlText w:val="%8"/>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A657BE">
      <w:start w:val="1"/>
      <w:numFmt w:val="lowerRoman"/>
      <w:lvlText w:val="%9"/>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92E2499"/>
    <w:multiLevelType w:val="hybridMultilevel"/>
    <w:tmpl w:val="9AE6DD62"/>
    <w:lvl w:ilvl="0" w:tplc="952C4C94">
      <w:start w:val="6"/>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B1A7BE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894E9A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95A7C7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4328C26">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9241E3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28ECC4E">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C6AB28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15EA962">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3506D7"/>
    <w:multiLevelType w:val="hybridMultilevel"/>
    <w:tmpl w:val="35DEE04C"/>
    <w:lvl w:ilvl="0" w:tplc="72583EC6">
      <w:start w:val="1"/>
      <w:numFmt w:val="lowerLetter"/>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02DF52">
      <w:start w:val="1"/>
      <w:numFmt w:val="lowerLetter"/>
      <w:lvlText w:val="%2"/>
      <w:lvlJc w:val="left"/>
      <w:pPr>
        <w:ind w:left="1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285C70">
      <w:start w:val="1"/>
      <w:numFmt w:val="lowerRoman"/>
      <w:lvlText w:val="%3"/>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BF4D930">
      <w:start w:val="1"/>
      <w:numFmt w:val="decimal"/>
      <w:lvlText w:val="%4"/>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B4DC98">
      <w:start w:val="1"/>
      <w:numFmt w:val="lowerLetter"/>
      <w:lvlText w:val="%5"/>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3CD62C">
      <w:start w:val="1"/>
      <w:numFmt w:val="lowerRoman"/>
      <w:lvlText w:val="%6"/>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1A6E0A">
      <w:start w:val="1"/>
      <w:numFmt w:val="decimal"/>
      <w:lvlText w:val="%7"/>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343DCE">
      <w:start w:val="1"/>
      <w:numFmt w:val="lowerLetter"/>
      <w:lvlText w:val="%8"/>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7128674">
      <w:start w:val="1"/>
      <w:numFmt w:val="lowerRoman"/>
      <w:lvlText w:val="%9"/>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CB73B29"/>
    <w:multiLevelType w:val="hybridMultilevel"/>
    <w:tmpl w:val="A0E038D2"/>
    <w:lvl w:ilvl="0" w:tplc="17962B42">
      <w:start w:val="1"/>
      <w:numFmt w:val="lowerLetter"/>
      <w:lvlText w:val="%1)"/>
      <w:lvlJc w:val="left"/>
      <w:pPr>
        <w:ind w:left="1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81822">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0CB558">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4E1A04">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EC9A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584138">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B63C08">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0803AE">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16110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59A340F"/>
    <w:multiLevelType w:val="hybridMultilevel"/>
    <w:tmpl w:val="B30C86C0"/>
    <w:lvl w:ilvl="0" w:tplc="FEE8A328">
      <w:start w:val="1"/>
      <w:numFmt w:val="decimal"/>
      <w:lvlText w:val="%1)"/>
      <w:lvlJc w:val="left"/>
      <w:pPr>
        <w:ind w:left="720" w:hanging="360"/>
      </w:pPr>
    </w:lvl>
    <w:lvl w:ilvl="1" w:tplc="B6CC4914">
      <w:start w:val="1"/>
      <w:numFmt w:val="decimal"/>
      <w:lvlText w:val="%2)"/>
      <w:lvlJc w:val="left"/>
      <w:pPr>
        <w:ind w:left="720" w:hanging="360"/>
      </w:pPr>
    </w:lvl>
    <w:lvl w:ilvl="2" w:tplc="E77409B6">
      <w:start w:val="1"/>
      <w:numFmt w:val="decimal"/>
      <w:lvlText w:val="%3)"/>
      <w:lvlJc w:val="left"/>
      <w:pPr>
        <w:ind w:left="720" w:hanging="360"/>
      </w:pPr>
    </w:lvl>
    <w:lvl w:ilvl="3" w:tplc="F0B26642">
      <w:start w:val="1"/>
      <w:numFmt w:val="decimal"/>
      <w:lvlText w:val="%4)"/>
      <w:lvlJc w:val="left"/>
      <w:pPr>
        <w:ind w:left="720" w:hanging="360"/>
      </w:pPr>
    </w:lvl>
    <w:lvl w:ilvl="4" w:tplc="907E9BDA">
      <w:start w:val="1"/>
      <w:numFmt w:val="decimal"/>
      <w:lvlText w:val="%5)"/>
      <w:lvlJc w:val="left"/>
      <w:pPr>
        <w:ind w:left="720" w:hanging="360"/>
      </w:pPr>
    </w:lvl>
    <w:lvl w:ilvl="5" w:tplc="A49A56D8">
      <w:start w:val="1"/>
      <w:numFmt w:val="decimal"/>
      <w:lvlText w:val="%6)"/>
      <w:lvlJc w:val="left"/>
      <w:pPr>
        <w:ind w:left="720" w:hanging="360"/>
      </w:pPr>
    </w:lvl>
    <w:lvl w:ilvl="6" w:tplc="0C5A2986">
      <w:start w:val="1"/>
      <w:numFmt w:val="decimal"/>
      <w:lvlText w:val="%7)"/>
      <w:lvlJc w:val="left"/>
      <w:pPr>
        <w:ind w:left="720" w:hanging="360"/>
      </w:pPr>
    </w:lvl>
    <w:lvl w:ilvl="7" w:tplc="80584974">
      <w:start w:val="1"/>
      <w:numFmt w:val="decimal"/>
      <w:lvlText w:val="%8)"/>
      <w:lvlJc w:val="left"/>
      <w:pPr>
        <w:ind w:left="720" w:hanging="360"/>
      </w:pPr>
    </w:lvl>
    <w:lvl w:ilvl="8" w:tplc="767E49C6">
      <w:start w:val="1"/>
      <w:numFmt w:val="decimal"/>
      <w:lvlText w:val="%9)"/>
      <w:lvlJc w:val="left"/>
      <w:pPr>
        <w:ind w:left="720" w:hanging="360"/>
      </w:pPr>
    </w:lvl>
  </w:abstractNum>
  <w:abstractNum w:abstractNumId="18" w15:restartNumberingAfterBreak="0">
    <w:nsid w:val="5951523B"/>
    <w:multiLevelType w:val="hybridMultilevel"/>
    <w:tmpl w:val="EA4C279E"/>
    <w:lvl w:ilvl="0" w:tplc="1C1E1EFC">
      <w:start w:val="1"/>
      <w:numFmt w:val="lowerLetter"/>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75293C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3CE4A58">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92BCB7E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CA66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AA9C1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7E8B70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6886A6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FEA6A8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7B0A29"/>
    <w:multiLevelType w:val="hybridMultilevel"/>
    <w:tmpl w:val="F8B609F4"/>
    <w:lvl w:ilvl="0" w:tplc="161A36C0">
      <w:start w:val="1"/>
      <w:numFmt w:val="decimal"/>
      <w:lvlText w:val="%1)"/>
      <w:lvlJc w:val="left"/>
      <w:pPr>
        <w:ind w:left="1020" w:hanging="360"/>
      </w:pPr>
    </w:lvl>
    <w:lvl w:ilvl="1" w:tplc="C2FA63B2">
      <w:start w:val="1"/>
      <w:numFmt w:val="decimal"/>
      <w:lvlText w:val="%2)"/>
      <w:lvlJc w:val="left"/>
      <w:pPr>
        <w:ind w:left="1020" w:hanging="360"/>
      </w:pPr>
    </w:lvl>
    <w:lvl w:ilvl="2" w:tplc="08481BF4">
      <w:start w:val="1"/>
      <w:numFmt w:val="decimal"/>
      <w:lvlText w:val="%3)"/>
      <w:lvlJc w:val="left"/>
      <w:pPr>
        <w:ind w:left="1020" w:hanging="360"/>
      </w:pPr>
    </w:lvl>
    <w:lvl w:ilvl="3" w:tplc="C598DB0E">
      <w:start w:val="1"/>
      <w:numFmt w:val="decimal"/>
      <w:lvlText w:val="%4)"/>
      <w:lvlJc w:val="left"/>
      <w:pPr>
        <w:ind w:left="1020" w:hanging="360"/>
      </w:pPr>
    </w:lvl>
    <w:lvl w:ilvl="4" w:tplc="5DF04D98">
      <w:start w:val="1"/>
      <w:numFmt w:val="decimal"/>
      <w:lvlText w:val="%5)"/>
      <w:lvlJc w:val="left"/>
      <w:pPr>
        <w:ind w:left="1020" w:hanging="360"/>
      </w:pPr>
    </w:lvl>
    <w:lvl w:ilvl="5" w:tplc="16D429BE">
      <w:start w:val="1"/>
      <w:numFmt w:val="decimal"/>
      <w:lvlText w:val="%6)"/>
      <w:lvlJc w:val="left"/>
      <w:pPr>
        <w:ind w:left="1020" w:hanging="360"/>
      </w:pPr>
    </w:lvl>
    <w:lvl w:ilvl="6" w:tplc="E2F0CD28">
      <w:start w:val="1"/>
      <w:numFmt w:val="decimal"/>
      <w:lvlText w:val="%7)"/>
      <w:lvlJc w:val="left"/>
      <w:pPr>
        <w:ind w:left="1020" w:hanging="360"/>
      </w:pPr>
    </w:lvl>
    <w:lvl w:ilvl="7" w:tplc="F1920FEE">
      <w:start w:val="1"/>
      <w:numFmt w:val="decimal"/>
      <w:lvlText w:val="%8)"/>
      <w:lvlJc w:val="left"/>
      <w:pPr>
        <w:ind w:left="1020" w:hanging="360"/>
      </w:pPr>
    </w:lvl>
    <w:lvl w:ilvl="8" w:tplc="87F0985A">
      <w:start w:val="1"/>
      <w:numFmt w:val="decimal"/>
      <w:lvlText w:val="%9)"/>
      <w:lvlJc w:val="left"/>
      <w:pPr>
        <w:ind w:left="1020" w:hanging="360"/>
      </w:pPr>
    </w:lvl>
  </w:abstractNum>
  <w:abstractNum w:abstractNumId="20" w15:restartNumberingAfterBreak="0">
    <w:nsid w:val="5EB172AE"/>
    <w:multiLevelType w:val="hybridMultilevel"/>
    <w:tmpl w:val="91E2F590"/>
    <w:lvl w:ilvl="0" w:tplc="4E5C7F72">
      <w:start w:val="1"/>
      <w:numFmt w:val="decimal"/>
      <w:lvlText w:val="%1)"/>
      <w:lvlJc w:val="left"/>
      <w:pPr>
        <w:ind w:left="1020" w:hanging="360"/>
      </w:pPr>
    </w:lvl>
    <w:lvl w:ilvl="1" w:tplc="D8FA9A10">
      <w:start w:val="1"/>
      <w:numFmt w:val="decimal"/>
      <w:lvlText w:val="%2)"/>
      <w:lvlJc w:val="left"/>
      <w:pPr>
        <w:ind w:left="1020" w:hanging="360"/>
      </w:pPr>
    </w:lvl>
    <w:lvl w:ilvl="2" w:tplc="FE42C0E6">
      <w:start w:val="1"/>
      <w:numFmt w:val="decimal"/>
      <w:lvlText w:val="%3)"/>
      <w:lvlJc w:val="left"/>
      <w:pPr>
        <w:ind w:left="1020" w:hanging="360"/>
      </w:pPr>
    </w:lvl>
    <w:lvl w:ilvl="3" w:tplc="B090F1DA">
      <w:start w:val="1"/>
      <w:numFmt w:val="decimal"/>
      <w:lvlText w:val="%4)"/>
      <w:lvlJc w:val="left"/>
      <w:pPr>
        <w:ind w:left="1020" w:hanging="360"/>
      </w:pPr>
    </w:lvl>
    <w:lvl w:ilvl="4" w:tplc="03448EFC">
      <w:start w:val="1"/>
      <w:numFmt w:val="decimal"/>
      <w:lvlText w:val="%5)"/>
      <w:lvlJc w:val="left"/>
      <w:pPr>
        <w:ind w:left="1020" w:hanging="360"/>
      </w:pPr>
    </w:lvl>
    <w:lvl w:ilvl="5" w:tplc="C5305430">
      <w:start w:val="1"/>
      <w:numFmt w:val="decimal"/>
      <w:lvlText w:val="%6)"/>
      <w:lvlJc w:val="left"/>
      <w:pPr>
        <w:ind w:left="1020" w:hanging="360"/>
      </w:pPr>
    </w:lvl>
    <w:lvl w:ilvl="6" w:tplc="4984BA7E">
      <w:start w:val="1"/>
      <w:numFmt w:val="decimal"/>
      <w:lvlText w:val="%7)"/>
      <w:lvlJc w:val="left"/>
      <w:pPr>
        <w:ind w:left="1020" w:hanging="360"/>
      </w:pPr>
    </w:lvl>
    <w:lvl w:ilvl="7" w:tplc="12D4958A">
      <w:start w:val="1"/>
      <w:numFmt w:val="decimal"/>
      <w:lvlText w:val="%8)"/>
      <w:lvlJc w:val="left"/>
      <w:pPr>
        <w:ind w:left="1020" w:hanging="360"/>
      </w:pPr>
    </w:lvl>
    <w:lvl w:ilvl="8" w:tplc="4FD2C2A6">
      <w:start w:val="1"/>
      <w:numFmt w:val="decimal"/>
      <w:lvlText w:val="%9)"/>
      <w:lvlJc w:val="left"/>
      <w:pPr>
        <w:ind w:left="1020" w:hanging="360"/>
      </w:pPr>
    </w:lvl>
  </w:abstractNum>
  <w:abstractNum w:abstractNumId="21" w15:restartNumberingAfterBreak="0">
    <w:nsid w:val="6B206839"/>
    <w:multiLevelType w:val="hybridMultilevel"/>
    <w:tmpl w:val="29AAD086"/>
    <w:lvl w:ilvl="0" w:tplc="588E9AA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4CB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AA3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104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E8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D4A1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0B8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048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EFC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710B8F"/>
    <w:multiLevelType w:val="hybridMultilevel"/>
    <w:tmpl w:val="39667116"/>
    <w:lvl w:ilvl="0" w:tplc="C44074C6">
      <w:start w:val="1"/>
      <w:numFmt w:val="decimal"/>
      <w:lvlText w:val="%1)"/>
      <w:lvlJc w:val="left"/>
      <w:pPr>
        <w:ind w:left="720" w:hanging="360"/>
      </w:pPr>
    </w:lvl>
    <w:lvl w:ilvl="1" w:tplc="339E991A">
      <w:start w:val="1"/>
      <w:numFmt w:val="decimal"/>
      <w:lvlText w:val="%2)"/>
      <w:lvlJc w:val="left"/>
      <w:pPr>
        <w:ind w:left="720" w:hanging="360"/>
      </w:pPr>
    </w:lvl>
    <w:lvl w:ilvl="2" w:tplc="1A8E0604">
      <w:start w:val="1"/>
      <w:numFmt w:val="decimal"/>
      <w:lvlText w:val="%3)"/>
      <w:lvlJc w:val="left"/>
      <w:pPr>
        <w:ind w:left="720" w:hanging="360"/>
      </w:pPr>
    </w:lvl>
    <w:lvl w:ilvl="3" w:tplc="3D3C8F94">
      <w:start w:val="1"/>
      <w:numFmt w:val="decimal"/>
      <w:lvlText w:val="%4)"/>
      <w:lvlJc w:val="left"/>
      <w:pPr>
        <w:ind w:left="720" w:hanging="360"/>
      </w:pPr>
    </w:lvl>
    <w:lvl w:ilvl="4" w:tplc="C11CCAC8">
      <w:start w:val="1"/>
      <w:numFmt w:val="decimal"/>
      <w:lvlText w:val="%5)"/>
      <w:lvlJc w:val="left"/>
      <w:pPr>
        <w:ind w:left="720" w:hanging="360"/>
      </w:pPr>
    </w:lvl>
    <w:lvl w:ilvl="5" w:tplc="E63402DC">
      <w:start w:val="1"/>
      <w:numFmt w:val="decimal"/>
      <w:lvlText w:val="%6)"/>
      <w:lvlJc w:val="left"/>
      <w:pPr>
        <w:ind w:left="720" w:hanging="360"/>
      </w:pPr>
    </w:lvl>
    <w:lvl w:ilvl="6" w:tplc="084A53BA">
      <w:start w:val="1"/>
      <w:numFmt w:val="decimal"/>
      <w:lvlText w:val="%7)"/>
      <w:lvlJc w:val="left"/>
      <w:pPr>
        <w:ind w:left="720" w:hanging="360"/>
      </w:pPr>
    </w:lvl>
    <w:lvl w:ilvl="7" w:tplc="7ADA9A46">
      <w:start w:val="1"/>
      <w:numFmt w:val="decimal"/>
      <w:lvlText w:val="%8)"/>
      <w:lvlJc w:val="left"/>
      <w:pPr>
        <w:ind w:left="720" w:hanging="360"/>
      </w:pPr>
    </w:lvl>
    <w:lvl w:ilvl="8" w:tplc="04128912">
      <w:start w:val="1"/>
      <w:numFmt w:val="decimal"/>
      <w:lvlText w:val="%9)"/>
      <w:lvlJc w:val="left"/>
      <w:pPr>
        <w:ind w:left="720" w:hanging="360"/>
      </w:pPr>
    </w:lvl>
  </w:abstractNum>
  <w:abstractNum w:abstractNumId="23" w15:restartNumberingAfterBreak="0">
    <w:nsid w:val="7B067926"/>
    <w:multiLevelType w:val="hybridMultilevel"/>
    <w:tmpl w:val="B54A80BA"/>
    <w:lvl w:ilvl="0" w:tplc="2C006AE8">
      <w:start w:val="1"/>
      <w:numFmt w:val="decimal"/>
      <w:lvlText w:val="%1."/>
      <w:lvlJc w:val="left"/>
      <w:pPr>
        <w:ind w:left="716" w:hanging="730"/>
      </w:pPr>
      <w:rPr>
        <w:rFonts w:hint="default"/>
      </w:rPr>
    </w:lvl>
    <w:lvl w:ilvl="1" w:tplc="18090019" w:tentative="1">
      <w:start w:val="1"/>
      <w:numFmt w:val="lowerLetter"/>
      <w:lvlText w:val="%2."/>
      <w:lvlJc w:val="left"/>
      <w:pPr>
        <w:ind w:left="1066" w:hanging="360"/>
      </w:pPr>
    </w:lvl>
    <w:lvl w:ilvl="2" w:tplc="1809001B" w:tentative="1">
      <w:start w:val="1"/>
      <w:numFmt w:val="lowerRoman"/>
      <w:lvlText w:val="%3."/>
      <w:lvlJc w:val="right"/>
      <w:pPr>
        <w:ind w:left="1786" w:hanging="180"/>
      </w:pPr>
    </w:lvl>
    <w:lvl w:ilvl="3" w:tplc="1809000F" w:tentative="1">
      <w:start w:val="1"/>
      <w:numFmt w:val="decimal"/>
      <w:lvlText w:val="%4."/>
      <w:lvlJc w:val="left"/>
      <w:pPr>
        <w:ind w:left="2506" w:hanging="360"/>
      </w:pPr>
    </w:lvl>
    <w:lvl w:ilvl="4" w:tplc="18090019" w:tentative="1">
      <w:start w:val="1"/>
      <w:numFmt w:val="lowerLetter"/>
      <w:lvlText w:val="%5."/>
      <w:lvlJc w:val="left"/>
      <w:pPr>
        <w:ind w:left="3226" w:hanging="360"/>
      </w:pPr>
    </w:lvl>
    <w:lvl w:ilvl="5" w:tplc="1809001B" w:tentative="1">
      <w:start w:val="1"/>
      <w:numFmt w:val="lowerRoman"/>
      <w:lvlText w:val="%6."/>
      <w:lvlJc w:val="right"/>
      <w:pPr>
        <w:ind w:left="3946" w:hanging="180"/>
      </w:pPr>
    </w:lvl>
    <w:lvl w:ilvl="6" w:tplc="1809000F" w:tentative="1">
      <w:start w:val="1"/>
      <w:numFmt w:val="decimal"/>
      <w:lvlText w:val="%7."/>
      <w:lvlJc w:val="left"/>
      <w:pPr>
        <w:ind w:left="4666" w:hanging="360"/>
      </w:pPr>
    </w:lvl>
    <w:lvl w:ilvl="7" w:tplc="18090019" w:tentative="1">
      <w:start w:val="1"/>
      <w:numFmt w:val="lowerLetter"/>
      <w:lvlText w:val="%8."/>
      <w:lvlJc w:val="left"/>
      <w:pPr>
        <w:ind w:left="5386" w:hanging="360"/>
      </w:pPr>
    </w:lvl>
    <w:lvl w:ilvl="8" w:tplc="1809001B" w:tentative="1">
      <w:start w:val="1"/>
      <w:numFmt w:val="lowerRoman"/>
      <w:lvlText w:val="%9."/>
      <w:lvlJc w:val="right"/>
      <w:pPr>
        <w:ind w:left="6106" w:hanging="180"/>
      </w:pPr>
    </w:lvl>
  </w:abstractNum>
  <w:abstractNum w:abstractNumId="24" w15:restartNumberingAfterBreak="0">
    <w:nsid w:val="7FF77F10"/>
    <w:multiLevelType w:val="hybridMultilevel"/>
    <w:tmpl w:val="B1A80B74"/>
    <w:lvl w:ilvl="0" w:tplc="AD5C21DE">
      <w:start w:val="17"/>
      <w:numFmt w:val="decimal"/>
      <w:lvlText w:val="%1."/>
      <w:lvlJc w:val="left"/>
      <w:pPr>
        <w:ind w:left="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E642536">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8D8A4D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5B42AB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0A42B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EBE302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660CA0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3C61CF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70AF30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454105648">
    <w:abstractNumId w:val="23"/>
  </w:num>
  <w:num w:numId="2" w16cid:durableId="965743725">
    <w:abstractNumId w:val="7"/>
  </w:num>
  <w:num w:numId="3" w16cid:durableId="486022837">
    <w:abstractNumId w:val="9"/>
  </w:num>
  <w:num w:numId="4" w16cid:durableId="1566256324">
    <w:abstractNumId w:val="8"/>
  </w:num>
  <w:num w:numId="5" w16cid:durableId="2072538175">
    <w:abstractNumId w:val="12"/>
  </w:num>
  <w:num w:numId="6" w16cid:durableId="746800660">
    <w:abstractNumId w:val="3"/>
  </w:num>
  <w:num w:numId="7" w16cid:durableId="625431248">
    <w:abstractNumId w:val="5"/>
  </w:num>
  <w:num w:numId="8" w16cid:durableId="1519926103">
    <w:abstractNumId w:val="15"/>
  </w:num>
  <w:num w:numId="9" w16cid:durableId="323973303">
    <w:abstractNumId w:val="14"/>
  </w:num>
  <w:num w:numId="10" w16cid:durableId="2064214512">
    <w:abstractNumId w:val="13"/>
  </w:num>
  <w:num w:numId="11" w16cid:durableId="1977057237">
    <w:abstractNumId w:val="18"/>
  </w:num>
  <w:num w:numId="12" w16cid:durableId="2126463983">
    <w:abstractNumId w:val="2"/>
  </w:num>
  <w:num w:numId="13" w16cid:durableId="1202479242">
    <w:abstractNumId w:val="24"/>
  </w:num>
  <w:num w:numId="14" w16cid:durableId="514422873">
    <w:abstractNumId w:val="1"/>
  </w:num>
  <w:num w:numId="15" w16cid:durableId="497766939">
    <w:abstractNumId w:val="0"/>
  </w:num>
  <w:num w:numId="16" w16cid:durableId="51079231">
    <w:abstractNumId w:val="20"/>
  </w:num>
  <w:num w:numId="17" w16cid:durableId="1226993097">
    <w:abstractNumId w:val="11"/>
  </w:num>
  <w:num w:numId="18" w16cid:durableId="1544173177">
    <w:abstractNumId w:val="19"/>
  </w:num>
  <w:num w:numId="19" w16cid:durableId="1198080250">
    <w:abstractNumId w:val="22"/>
  </w:num>
  <w:num w:numId="20" w16cid:durableId="1630670300">
    <w:abstractNumId w:val="10"/>
  </w:num>
  <w:num w:numId="21" w16cid:durableId="1100760615">
    <w:abstractNumId w:val="17"/>
  </w:num>
  <w:num w:numId="22" w16cid:durableId="1539707607">
    <w:abstractNumId w:val="4"/>
  </w:num>
  <w:num w:numId="23" w16cid:durableId="315497055">
    <w:abstractNumId w:val="6"/>
  </w:num>
  <w:num w:numId="24" w16cid:durableId="764837373">
    <w:abstractNumId w:val="21"/>
  </w:num>
  <w:num w:numId="25" w16cid:durableId="1002657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clean"/>
  <w:defaultTabStop w:val="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60E44"/>
    <w:rsid w:val="00003FD3"/>
    <w:rsid w:val="00011EE3"/>
    <w:rsid w:val="00022364"/>
    <w:rsid w:val="000252DE"/>
    <w:rsid w:val="000427FF"/>
    <w:rsid w:val="00043061"/>
    <w:rsid w:val="0007212B"/>
    <w:rsid w:val="00090E9E"/>
    <w:rsid w:val="0009693D"/>
    <w:rsid w:val="000C2FBF"/>
    <w:rsid w:val="00113D68"/>
    <w:rsid w:val="0013A778"/>
    <w:rsid w:val="00143691"/>
    <w:rsid w:val="00155C4E"/>
    <w:rsid w:val="00174558"/>
    <w:rsid w:val="001848FB"/>
    <w:rsid w:val="0019737E"/>
    <w:rsid w:val="001A75D1"/>
    <w:rsid w:val="001B0485"/>
    <w:rsid w:val="001F54A8"/>
    <w:rsid w:val="001F7808"/>
    <w:rsid w:val="002154AD"/>
    <w:rsid w:val="00216D57"/>
    <w:rsid w:val="0024696F"/>
    <w:rsid w:val="002B011E"/>
    <w:rsid w:val="002B3041"/>
    <w:rsid w:val="002C6440"/>
    <w:rsid w:val="002E1BEA"/>
    <w:rsid w:val="002E79DC"/>
    <w:rsid w:val="002F6231"/>
    <w:rsid w:val="00332C75"/>
    <w:rsid w:val="003421A7"/>
    <w:rsid w:val="00345BD3"/>
    <w:rsid w:val="00390B8F"/>
    <w:rsid w:val="003A2DE2"/>
    <w:rsid w:val="003B30DE"/>
    <w:rsid w:val="003C2B45"/>
    <w:rsid w:val="00412BF7"/>
    <w:rsid w:val="004236B0"/>
    <w:rsid w:val="004337C9"/>
    <w:rsid w:val="00463B18"/>
    <w:rsid w:val="00496FCE"/>
    <w:rsid w:val="004B04BD"/>
    <w:rsid w:val="004E27ED"/>
    <w:rsid w:val="005548B2"/>
    <w:rsid w:val="005763EE"/>
    <w:rsid w:val="00586ABE"/>
    <w:rsid w:val="005A22D9"/>
    <w:rsid w:val="005C2737"/>
    <w:rsid w:val="005C4B4F"/>
    <w:rsid w:val="005D04BB"/>
    <w:rsid w:val="00605BA1"/>
    <w:rsid w:val="00611FEE"/>
    <w:rsid w:val="00613A20"/>
    <w:rsid w:val="0062648F"/>
    <w:rsid w:val="00665228"/>
    <w:rsid w:val="006B094E"/>
    <w:rsid w:val="006B1BCD"/>
    <w:rsid w:val="006B7F24"/>
    <w:rsid w:val="006E0FD3"/>
    <w:rsid w:val="006E6D41"/>
    <w:rsid w:val="006F3222"/>
    <w:rsid w:val="00720A8A"/>
    <w:rsid w:val="0072434F"/>
    <w:rsid w:val="007B0B9A"/>
    <w:rsid w:val="007B2812"/>
    <w:rsid w:val="008021E1"/>
    <w:rsid w:val="0080546D"/>
    <w:rsid w:val="00840925"/>
    <w:rsid w:val="00844006"/>
    <w:rsid w:val="008C068E"/>
    <w:rsid w:val="008E51C3"/>
    <w:rsid w:val="00926763"/>
    <w:rsid w:val="00985396"/>
    <w:rsid w:val="0098CD61"/>
    <w:rsid w:val="009F5E94"/>
    <w:rsid w:val="00A025DD"/>
    <w:rsid w:val="00A0598E"/>
    <w:rsid w:val="00A06EF0"/>
    <w:rsid w:val="00A179AD"/>
    <w:rsid w:val="00A65E3A"/>
    <w:rsid w:val="00AF7BF0"/>
    <w:rsid w:val="00B063B5"/>
    <w:rsid w:val="00B422E0"/>
    <w:rsid w:val="00B507B0"/>
    <w:rsid w:val="00B97A28"/>
    <w:rsid w:val="00BE73AE"/>
    <w:rsid w:val="00C228CB"/>
    <w:rsid w:val="00C25FCE"/>
    <w:rsid w:val="00C55088"/>
    <w:rsid w:val="00C60E44"/>
    <w:rsid w:val="00C70CC2"/>
    <w:rsid w:val="00C87B0A"/>
    <w:rsid w:val="00C91D00"/>
    <w:rsid w:val="00CA457B"/>
    <w:rsid w:val="00CA7543"/>
    <w:rsid w:val="00CE0473"/>
    <w:rsid w:val="00CF06F4"/>
    <w:rsid w:val="00D1606F"/>
    <w:rsid w:val="00D2268D"/>
    <w:rsid w:val="00D2429F"/>
    <w:rsid w:val="00D355FD"/>
    <w:rsid w:val="00D37C1F"/>
    <w:rsid w:val="00D41286"/>
    <w:rsid w:val="00D51A0C"/>
    <w:rsid w:val="00D55E7B"/>
    <w:rsid w:val="00DB159D"/>
    <w:rsid w:val="00DC3539"/>
    <w:rsid w:val="00DC703D"/>
    <w:rsid w:val="00DD4057"/>
    <w:rsid w:val="00E1713D"/>
    <w:rsid w:val="00E23394"/>
    <w:rsid w:val="00E234DD"/>
    <w:rsid w:val="00E30B9E"/>
    <w:rsid w:val="00E33ED1"/>
    <w:rsid w:val="00E34E87"/>
    <w:rsid w:val="00E56710"/>
    <w:rsid w:val="00E575E2"/>
    <w:rsid w:val="00E72E9F"/>
    <w:rsid w:val="00E8126C"/>
    <w:rsid w:val="00E868F0"/>
    <w:rsid w:val="00E94DA0"/>
    <w:rsid w:val="00E96302"/>
    <w:rsid w:val="00EB11A2"/>
    <w:rsid w:val="00EC6F16"/>
    <w:rsid w:val="00EC7976"/>
    <w:rsid w:val="00ED1583"/>
    <w:rsid w:val="00F0203F"/>
    <w:rsid w:val="00F16B8C"/>
    <w:rsid w:val="00F17A10"/>
    <w:rsid w:val="00F86CC6"/>
    <w:rsid w:val="00FB2A6F"/>
    <w:rsid w:val="00FB2E86"/>
    <w:rsid w:val="00FB5D66"/>
    <w:rsid w:val="00FE1856"/>
    <w:rsid w:val="01373651"/>
    <w:rsid w:val="0361EB65"/>
    <w:rsid w:val="04010C44"/>
    <w:rsid w:val="0744B24D"/>
    <w:rsid w:val="079F5E74"/>
    <w:rsid w:val="08A78E14"/>
    <w:rsid w:val="0AC04D8B"/>
    <w:rsid w:val="0BB2099C"/>
    <w:rsid w:val="0D1258EE"/>
    <w:rsid w:val="0D8C234B"/>
    <w:rsid w:val="1079FBD1"/>
    <w:rsid w:val="109D0D43"/>
    <w:rsid w:val="112E729F"/>
    <w:rsid w:val="13577820"/>
    <w:rsid w:val="13A8AD1F"/>
    <w:rsid w:val="13B049D1"/>
    <w:rsid w:val="14DE1A3A"/>
    <w:rsid w:val="1547532A"/>
    <w:rsid w:val="17D104FB"/>
    <w:rsid w:val="183AEB00"/>
    <w:rsid w:val="1840DBC5"/>
    <w:rsid w:val="19BABA20"/>
    <w:rsid w:val="1C7A5EFE"/>
    <w:rsid w:val="1CC65515"/>
    <w:rsid w:val="1DFA0EC2"/>
    <w:rsid w:val="205AEEA9"/>
    <w:rsid w:val="20BBF750"/>
    <w:rsid w:val="254860B3"/>
    <w:rsid w:val="27D03A79"/>
    <w:rsid w:val="296A56D9"/>
    <w:rsid w:val="2B2465E7"/>
    <w:rsid w:val="2C58A3BE"/>
    <w:rsid w:val="2DDA8AC6"/>
    <w:rsid w:val="2F33FF3E"/>
    <w:rsid w:val="2F6AA019"/>
    <w:rsid w:val="32ACD9D7"/>
    <w:rsid w:val="33F3799A"/>
    <w:rsid w:val="38668081"/>
    <w:rsid w:val="390F799D"/>
    <w:rsid w:val="3CCE662D"/>
    <w:rsid w:val="3F49530B"/>
    <w:rsid w:val="4040712A"/>
    <w:rsid w:val="45B40E9F"/>
    <w:rsid w:val="4744CFF5"/>
    <w:rsid w:val="474F81C4"/>
    <w:rsid w:val="47D6C873"/>
    <w:rsid w:val="4A27A5C2"/>
    <w:rsid w:val="4CEF1803"/>
    <w:rsid w:val="4D5F7AEB"/>
    <w:rsid w:val="52E43072"/>
    <w:rsid w:val="536E6AE3"/>
    <w:rsid w:val="54B77609"/>
    <w:rsid w:val="556E21C5"/>
    <w:rsid w:val="561A5C56"/>
    <w:rsid w:val="58AAE6B1"/>
    <w:rsid w:val="5B8B354A"/>
    <w:rsid w:val="5BC43FDF"/>
    <w:rsid w:val="5C71F825"/>
    <w:rsid w:val="638B224B"/>
    <w:rsid w:val="6412AA6B"/>
    <w:rsid w:val="67AE7368"/>
    <w:rsid w:val="68521DE7"/>
    <w:rsid w:val="6B0BBCB5"/>
    <w:rsid w:val="6B8A0D0E"/>
    <w:rsid w:val="6D3EC42F"/>
    <w:rsid w:val="6ECE7AF3"/>
    <w:rsid w:val="6ED72D76"/>
    <w:rsid w:val="6F8A0623"/>
    <w:rsid w:val="71414456"/>
    <w:rsid w:val="7172A36A"/>
    <w:rsid w:val="717B326F"/>
    <w:rsid w:val="745F9B8C"/>
    <w:rsid w:val="7486B20E"/>
    <w:rsid w:val="77F42888"/>
    <w:rsid w:val="78C7D034"/>
    <w:rsid w:val="7A10569A"/>
    <w:rsid w:val="7CB3F773"/>
    <w:rsid w:val="7D10EA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DF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8C"/>
    <w:pPr>
      <w:spacing w:after="3" w:line="248" w:lineRule="auto"/>
      <w:ind w:left="11" w:hanging="10"/>
    </w:pPr>
    <w:rPr>
      <w:rFonts w:ascii="Cambria" w:eastAsia="Cambria" w:hAnsi="Cambria" w:cs="Cambria"/>
      <w:color w:val="000000"/>
      <w:kern w:val="2"/>
      <w:lang w:val="en-IE" w:eastAsia="en-IE"/>
      <w14:ligatures w14:val="standardContextual"/>
    </w:rPr>
  </w:style>
  <w:style w:type="paragraph" w:styleId="Heading1">
    <w:name w:val="heading 1"/>
    <w:next w:val="Normal"/>
    <w:link w:val="Heading1Char"/>
    <w:uiPriority w:val="9"/>
    <w:qFormat/>
    <w:rsid w:val="00F16B8C"/>
    <w:pPr>
      <w:keepNext/>
      <w:keepLines/>
      <w:spacing w:after="9" w:line="249" w:lineRule="auto"/>
      <w:ind w:left="10" w:right="1" w:hanging="10"/>
      <w:outlineLvl w:val="0"/>
    </w:pPr>
    <w:rPr>
      <w:rFonts w:ascii="Cambria" w:eastAsia="Cambria" w:hAnsi="Cambria" w:cs="Cambria"/>
      <w:b/>
      <w:color w:val="000000"/>
      <w:kern w:val="2"/>
      <w:lang w:val="en-IE" w:eastAsia="en-I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B8C"/>
    <w:rPr>
      <w:rFonts w:ascii="Cambria" w:eastAsia="Cambria" w:hAnsi="Cambria" w:cs="Cambria"/>
      <w:b/>
      <w:color w:val="000000"/>
      <w:kern w:val="2"/>
      <w:lang w:val="en-IE" w:eastAsia="en-IE"/>
      <w14:ligatures w14:val="standardContextual"/>
    </w:rPr>
  </w:style>
  <w:style w:type="paragraph" w:styleId="ListParagraph">
    <w:name w:val="List Paragraph"/>
    <w:basedOn w:val="Normal"/>
    <w:uiPriority w:val="34"/>
    <w:qFormat/>
    <w:rsid w:val="00345BD3"/>
    <w:pPr>
      <w:ind w:left="720"/>
      <w:contextualSpacing/>
    </w:pPr>
  </w:style>
  <w:style w:type="character" w:styleId="CommentReference">
    <w:name w:val="annotation reference"/>
    <w:basedOn w:val="DefaultParagraphFont"/>
    <w:uiPriority w:val="99"/>
    <w:semiHidden/>
    <w:unhideWhenUsed/>
    <w:rsid w:val="00003FD3"/>
    <w:rPr>
      <w:sz w:val="16"/>
      <w:szCs w:val="16"/>
    </w:rPr>
  </w:style>
  <w:style w:type="paragraph" w:styleId="CommentText">
    <w:name w:val="annotation text"/>
    <w:basedOn w:val="Normal"/>
    <w:link w:val="CommentTextChar"/>
    <w:uiPriority w:val="99"/>
    <w:unhideWhenUsed/>
    <w:rsid w:val="00003FD3"/>
    <w:pPr>
      <w:spacing w:line="240" w:lineRule="auto"/>
    </w:pPr>
    <w:rPr>
      <w:sz w:val="20"/>
      <w:szCs w:val="20"/>
    </w:rPr>
  </w:style>
  <w:style w:type="character" w:customStyle="1" w:styleId="CommentTextChar">
    <w:name w:val="Comment Text Char"/>
    <w:basedOn w:val="DefaultParagraphFont"/>
    <w:link w:val="CommentText"/>
    <w:uiPriority w:val="99"/>
    <w:rsid w:val="00003FD3"/>
    <w:rPr>
      <w:rFonts w:ascii="Cambria" w:eastAsia="Cambria" w:hAnsi="Cambria" w:cs="Cambria"/>
      <w:color w:val="000000"/>
      <w:kern w:val="2"/>
      <w:sz w:val="20"/>
      <w:szCs w:val="20"/>
      <w:lang w:val="en-IE" w:eastAsia="en-IE"/>
      <w14:ligatures w14:val="standardContextual"/>
    </w:rPr>
  </w:style>
  <w:style w:type="paragraph" w:styleId="CommentSubject">
    <w:name w:val="annotation subject"/>
    <w:basedOn w:val="CommentText"/>
    <w:next w:val="CommentText"/>
    <w:link w:val="CommentSubjectChar"/>
    <w:uiPriority w:val="99"/>
    <w:semiHidden/>
    <w:unhideWhenUsed/>
    <w:rsid w:val="00003FD3"/>
    <w:rPr>
      <w:b/>
      <w:bCs/>
    </w:rPr>
  </w:style>
  <w:style w:type="character" w:customStyle="1" w:styleId="CommentSubjectChar">
    <w:name w:val="Comment Subject Char"/>
    <w:basedOn w:val="CommentTextChar"/>
    <w:link w:val="CommentSubject"/>
    <w:uiPriority w:val="99"/>
    <w:semiHidden/>
    <w:rsid w:val="00003FD3"/>
    <w:rPr>
      <w:rFonts w:ascii="Cambria" w:eastAsia="Cambria" w:hAnsi="Cambria" w:cs="Cambria"/>
      <w:b/>
      <w:bCs/>
      <w:color w:val="000000"/>
      <w:kern w:val="2"/>
      <w:sz w:val="20"/>
      <w:szCs w:val="20"/>
      <w:lang w:val="en-IE" w:eastAsia="en-IE"/>
      <w14:ligatures w14:val="standardContextual"/>
    </w:rPr>
  </w:style>
  <w:style w:type="paragraph" w:customStyle="1" w:styleId="footnotedescription">
    <w:name w:val="footnote description"/>
    <w:next w:val="Normal"/>
    <w:link w:val="footnotedescriptionChar"/>
    <w:hidden/>
    <w:rsid w:val="00003FD3"/>
    <w:pPr>
      <w:spacing w:after="0" w:line="259" w:lineRule="auto"/>
    </w:pPr>
    <w:rPr>
      <w:rFonts w:ascii="Calibri" w:eastAsia="Calibri" w:hAnsi="Calibri" w:cs="Calibri"/>
      <w:color w:val="000000"/>
      <w:kern w:val="2"/>
      <w:sz w:val="16"/>
      <w:lang w:val="en-IE" w:eastAsia="en-IE"/>
      <w14:ligatures w14:val="standardContextual"/>
    </w:rPr>
  </w:style>
  <w:style w:type="character" w:customStyle="1" w:styleId="footnotedescriptionChar">
    <w:name w:val="footnote description Char"/>
    <w:link w:val="footnotedescription"/>
    <w:rsid w:val="00003FD3"/>
    <w:rPr>
      <w:rFonts w:ascii="Calibri" w:eastAsia="Calibri" w:hAnsi="Calibri" w:cs="Calibri"/>
      <w:color w:val="000000"/>
      <w:kern w:val="2"/>
      <w:sz w:val="16"/>
      <w:lang w:val="en-IE" w:eastAsia="en-IE"/>
      <w14:ligatures w14:val="standardContextual"/>
    </w:rPr>
  </w:style>
  <w:style w:type="character" w:customStyle="1" w:styleId="footnotemark">
    <w:name w:val="footnote mark"/>
    <w:hidden/>
    <w:rsid w:val="00003FD3"/>
    <w:rPr>
      <w:rFonts w:ascii="Calibri" w:eastAsia="Calibri" w:hAnsi="Calibri" w:cs="Calibri"/>
      <w:color w:val="000000"/>
      <w:sz w:val="20"/>
      <w:vertAlign w:val="superscript"/>
    </w:rPr>
  </w:style>
  <w:style w:type="table" w:customStyle="1" w:styleId="TableGrid">
    <w:name w:val="TableGrid"/>
    <w:rsid w:val="00003FD3"/>
    <w:pPr>
      <w:spacing w:after="0" w:line="240" w:lineRule="auto"/>
    </w:pPr>
    <w:rPr>
      <w:kern w:val="2"/>
      <w:lang w:val="en-IE" w:eastAsia="en-IE"/>
      <w14:ligatures w14:val="standardContextual"/>
    </w:rPr>
    <w:tblPr>
      <w:tblCellMar>
        <w:top w:w="0" w:type="dxa"/>
        <w:left w:w="0" w:type="dxa"/>
        <w:bottom w:w="0" w:type="dxa"/>
        <w:right w:w="0" w:type="dxa"/>
      </w:tblCellMar>
    </w:tblPr>
  </w:style>
  <w:style w:type="paragraph" w:styleId="Revision">
    <w:name w:val="Revision"/>
    <w:hidden/>
    <w:uiPriority w:val="99"/>
    <w:semiHidden/>
    <w:rsid w:val="00720A8A"/>
    <w:pPr>
      <w:spacing w:after="0" w:line="240" w:lineRule="auto"/>
    </w:pPr>
    <w:rPr>
      <w:rFonts w:ascii="Cambria" w:eastAsia="Cambria" w:hAnsi="Cambria" w:cs="Cambria"/>
      <w:color w:val="000000"/>
      <w:kern w:val="2"/>
      <w:lang w:val="en-IE" w:eastAsia="en-IE"/>
      <w14:ligatures w14:val="standardContextual"/>
    </w:rPr>
  </w:style>
  <w:style w:type="character" w:styleId="Hyperlink">
    <w:name w:val="Hyperlink"/>
    <w:basedOn w:val="DefaultParagraphFont"/>
    <w:uiPriority w:val="99"/>
    <w:unhideWhenUsed/>
    <w:rsid w:val="0019737E"/>
    <w:rPr>
      <w:color w:val="0000FF" w:themeColor="hyperlink"/>
      <w:u w:val="single"/>
    </w:rPr>
  </w:style>
  <w:style w:type="character" w:customStyle="1" w:styleId="UnresolvedMention1">
    <w:name w:val="Unresolved Mention1"/>
    <w:basedOn w:val="DefaultParagraphFont"/>
    <w:uiPriority w:val="99"/>
    <w:semiHidden/>
    <w:unhideWhenUsed/>
    <w:rsid w:val="0019737E"/>
    <w:rPr>
      <w:color w:val="605E5C"/>
      <w:shd w:val="clear" w:color="auto" w:fill="E1DFDD"/>
    </w:rPr>
  </w:style>
  <w:style w:type="paragraph" w:styleId="BalloonText">
    <w:name w:val="Balloon Text"/>
    <w:basedOn w:val="Normal"/>
    <w:link w:val="BalloonTextChar"/>
    <w:uiPriority w:val="99"/>
    <w:semiHidden/>
    <w:unhideWhenUsed/>
    <w:rsid w:val="001F7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808"/>
    <w:rPr>
      <w:rFonts w:ascii="Segoe UI" w:eastAsia="Cambria" w:hAnsi="Segoe UI" w:cs="Segoe UI"/>
      <w:color w:val="000000"/>
      <w:kern w:val="2"/>
      <w:sz w:val="18"/>
      <w:szCs w:val="18"/>
      <w:lang w:val="en-IE" w:eastAsia="en-IE"/>
      <w14:ligatures w14:val="standardContextual"/>
    </w:rPr>
  </w:style>
  <w:style w:type="paragraph" w:styleId="Footer">
    <w:name w:val="footer"/>
    <w:basedOn w:val="Normal"/>
    <w:link w:val="FooterChar"/>
    <w:uiPriority w:val="99"/>
    <w:unhideWhenUsed/>
    <w:rsid w:val="00D37C1F"/>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14:ligatures w14:val="none"/>
    </w:rPr>
  </w:style>
  <w:style w:type="character" w:customStyle="1" w:styleId="FooterChar">
    <w:name w:val="Footer Char"/>
    <w:basedOn w:val="DefaultParagraphFont"/>
    <w:link w:val="Footer"/>
    <w:uiPriority w:val="99"/>
    <w:rsid w:val="00D37C1F"/>
    <w:rPr>
      <w:rFonts w:eastAsiaTheme="minorEastAsia" w:cs="Times New Roman"/>
      <w:lang w:val="en-US"/>
    </w:rPr>
  </w:style>
  <w:style w:type="paragraph" w:customStyle="1" w:styleId="paragraph">
    <w:name w:val="paragraph"/>
    <w:basedOn w:val="Normal"/>
    <w:rsid w:val="00DB159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normaltextrun">
    <w:name w:val="normaltextrun"/>
    <w:basedOn w:val="DefaultParagraphFont"/>
    <w:rsid w:val="00DB159D"/>
  </w:style>
  <w:style w:type="character" w:customStyle="1" w:styleId="eop">
    <w:name w:val="eop"/>
    <w:basedOn w:val="DefaultParagraphFont"/>
    <w:rsid w:val="00DB159D"/>
  </w:style>
  <w:style w:type="paragraph" w:styleId="Header">
    <w:name w:val="header"/>
    <w:basedOn w:val="Normal"/>
    <w:link w:val="HeaderChar"/>
    <w:uiPriority w:val="99"/>
    <w:semiHidden/>
    <w:unhideWhenUsed/>
    <w:rsid w:val="00E34E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29F"/>
    <w:rPr>
      <w:rFonts w:ascii="Cambria" w:eastAsia="Cambria" w:hAnsi="Cambria" w:cs="Cambria"/>
      <w:color w:val="000000"/>
      <w:kern w:val="2"/>
      <w:lang w:val="en-IE" w:eastAsia="en-I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D0487-0425-4C71-9F1F-A1A92CADE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4817</Words>
  <Characters>27462</Characters>
  <Application>Microsoft Office Word</Application>
  <DocSecurity>4</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2025-02-18T09:21:00Z</dcterms:created>
  <dcterms:modified xsi:type="dcterms:W3CDTF">2025-02-19T02:14:00Z</dcterms:modified>
</cp:coreProperties>
</file>