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863" w14:textId="77777777" w:rsidR="001E1E97" w:rsidRDefault="001E1E97" w:rsidP="001E1E97">
      <w:pPr>
        <w:pStyle w:val="paragraph"/>
        <w:spacing w:before="0" w:beforeAutospacing="0" w:after="0" w:afterAutospacing="0"/>
        <w:textAlignment w:val="baseline"/>
        <w:rPr>
          <w:rStyle w:val="normaltextrun"/>
          <w:b/>
          <w:bCs/>
        </w:rPr>
      </w:pPr>
    </w:p>
    <w:p w14:paraId="6BCA744C" w14:textId="6A725DB6" w:rsidR="00425FAF" w:rsidRDefault="006B7CFC" w:rsidP="006B7CFC">
      <w:pPr>
        <w:pStyle w:val="paragraph"/>
        <w:spacing w:before="0" w:beforeAutospacing="0" w:after="0" w:afterAutospacing="0"/>
        <w:jc w:val="right"/>
        <w:textAlignment w:val="baseline"/>
        <w:rPr>
          <w:rStyle w:val="normaltextrun"/>
          <w:b/>
          <w:bCs/>
        </w:rPr>
      </w:pPr>
      <w:r>
        <w:rPr>
          <w:rStyle w:val="normaltextrun"/>
          <w:b/>
          <w:bCs/>
        </w:rPr>
        <w:t>NPFC-2025-TCC08 WP</w:t>
      </w:r>
      <w:r w:rsidR="00A11CF1">
        <w:rPr>
          <w:rStyle w:val="normaltextrun"/>
          <w:b/>
          <w:bCs/>
        </w:rPr>
        <w:t>15</w:t>
      </w:r>
    </w:p>
    <w:p w14:paraId="559480F6" w14:textId="77777777" w:rsidR="00A11CF1" w:rsidRDefault="00A11CF1" w:rsidP="006B7CFC">
      <w:pPr>
        <w:pStyle w:val="paragraph"/>
        <w:spacing w:before="0" w:beforeAutospacing="0" w:after="0" w:afterAutospacing="0"/>
        <w:jc w:val="right"/>
        <w:textAlignment w:val="baseline"/>
        <w:rPr>
          <w:rStyle w:val="normaltextrun"/>
          <w:b/>
          <w:bCs/>
        </w:rPr>
      </w:pPr>
    </w:p>
    <w:p w14:paraId="35774F1C" w14:textId="77777777" w:rsidR="00A11CF1" w:rsidRDefault="00A11CF1" w:rsidP="006B7CFC">
      <w:pPr>
        <w:pStyle w:val="paragraph"/>
        <w:spacing w:before="0" w:beforeAutospacing="0" w:after="0" w:afterAutospacing="0"/>
        <w:jc w:val="right"/>
        <w:textAlignment w:val="baseline"/>
        <w:rPr>
          <w:rStyle w:val="normaltextrun"/>
          <w:b/>
          <w:bCs/>
        </w:rPr>
      </w:pPr>
    </w:p>
    <w:p w14:paraId="5A88E022" w14:textId="77777777" w:rsidR="001E1E97" w:rsidRDefault="001E1E97" w:rsidP="001E1E97">
      <w:pPr>
        <w:pStyle w:val="paragraph"/>
        <w:spacing w:before="0" w:beforeAutospacing="0" w:after="0" w:afterAutospacing="0"/>
        <w:textAlignment w:val="baseline"/>
        <w:rPr>
          <w:rStyle w:val="normaltextrun"/>
          <w:b/>
          <w:bCs/>
        </w:rPr>
      </w:pPr>
    </w:p>
    <w:p w14:paraId="16468D5F" w14:textId="627563E4" w:rsidR="00D21B6B" w:rsidRDefault="00D21B6B" w:rsidP="00654D4E">
      <w:pPr>
        <w:jc w:val="center"/>
        <w:rPr>
          <w:rFonts w:ascii="Times New Roman" w:hAnsi="Times New Roman" w:cs="Times New Roman"/>
          <w:b/>
          <w:bCs/>
          <w:sz w:val="24"/>
          <w:szCs w:val="24"/>
        </w:rPr>
      </w:pPr>
      <w:r>
        <w:rPr>
          <w:rFonts w:ascii="Times New Roman" w:hAnsi="Times New Roman" w:cs="Times New Roman"/>
          <w:b/>
          <w:bCs/>
          <w:sz w:val="24"/>
          <w:szCs w:val="24"/>
        </w:rPr>
        <w:t xml:space="preserve">Small Working Group Planning and </w:t>
      </w:r>
      <w:r w:rsidR="00425FAF">
        <w:rPr>
          <w:rFonts w:ascii="Times New Roman" w:hAnsi="Times New Roman" w:cs="Times New Roman"/>
          <w:b/>
          <w:bCs/>
          <w:sz w:val="24"/>
          <w:szCs w:val="24"/>
        </w:rPr>
        <w:t>Development</w:t>
      </w:r>
    </w:p>
    <w:p w14:paraId="4EFA13EB" w14:textId="77777777" w:rsidR="00425FAF" w:rsidRDefault="00425FAF" w:rsidP="00654D4E">
      <w:pPr>
        <w:jc w:val="center"/>
        <w:rPr>
          <w:rFonts w:ascii="Times New Roman" w:hAnsi="Times New Roman" w:cs="Times New Roman"/>
          <w:b/>
          <w:bCs/>
          <w:sz w:val="24"/>
          <w:szCs w:val="24"/>
        </w:rPr>
      </w:pPr>
    </w:p>
    <w:p w14:paraId="40286D51" w14:textId="0612B215" w:rsidR="00654D4E" w:rsidRDefault="00654D4E" w:rsidP="00654D4E">
      <w:pPr>
        <w:jc w:val="center"/>
        <w:rPr>
          <w:rFonts w:ascii="Times New Roman" w:hAnsi="Times New Roman" w:cs="Times New Roman"/>
          <w:b/>
          <w:bCs/>
          <w:sz w:val="24"/>
          <w:szCs w:val="24"/>
        </w:rPr>
      </w:pPr>
      <w:r>
        <w:rPr>
          <w:rFonts w:ascii="Times New Roman" w:hAnsi="Times New Roman" w:cs="Times New Roman"/>
          <w:b/>
          <w:bCs/>
          <w:sz w:val="24"/>
          <w:szCs w:val="24"/>
        </w:rPr>
        <w:t>Proposal to Amend CMM-2024-03 on Transshipments</w:t>
      </w:r>
    </w:p>
    <w:p w14:paraId="602E7303" w14:textId="77777777" w:rsidR="001E1E97" w:rsidRDefault="001E1E97" w:rsidP="001E1E97">
      <w:pPr>
        <w:pStyle w:val="paragraph"/>
        <w:spacing w:before="0" w:beforeAutospacing="0" w:after="0" w:afterAutospacing="0"/>
        <w:textAlignment w:val="baseline"/>
        <w:rPr>
          <w:rStyle w:val="normaltextrun"/>
          <w:b/>
          <w:bCs/>
        </w:rPr>
      </w:pPr>
    </w:p>
    <w:p w14:paraId="04D1C175" w14:textId="77777777" w:rsidR="001E1E97" w:rsidRDefault="001E1E97" w:rsidP="001E1E97">
      <w:pPr>
        <w:pStyle w:val="paragraph"/>
        <w:spacing w:before="0" w:beforeAutospacing="0" w:after="0" w:afterAutospacing="0"/>
        <w:textAlignment w:val="baseline"/>
        <w:rPr>
          <w:rStyle w:val="normaltextrun"/>
          <w:b/>
          <w:bCs/>
        </w:rPr>
      </w:pPr>
    </w:p>
    <w:p w14:paraId="5DF1F662" w14:textId="77777777" w:rsidR="00425FAF" w:rsidRDefault="00425FAF" w:rsidP="001E1E97">
      <w:pPr>
        <w:pStyle w:val="paragraph"/>
        <w:spacing w:before="0" w:beforeAutospacing="0" w:after="0" w:afterAutospacing="0"/>
        <w:textAlignment w:val="baseline"/>
        <w:rPr>
          <w:rStyle w:val="normaltextrun"/>
          <w:b/>
          <w:bCs/>
        </w:rPr>
      </w:pPr>
    </w:p>
    <w:p w14:paraId="12C781C2" w14:textId="77777777" w:rsidR="001E1E97" w:rsidRDefault="001E1E97" w:rsidP="001E1E97">
      <w:pPr>
        <w:pStyle w:val="paragraph"/>
        <w:spacing w:before="0" w:beforeAutospacing="0" w:after="0" w:afterAutospacing="0"/>
        <w:textAlignment w:val="baseline"/>
        <w:rPr>
          <w:rStyle w:val="normaltextrun"/>
          <w:b/>
          <w:bCs/>
        </w:rPr>
      </w:pPr>
    </w:p>
    <w:p w14:paraId="3470AEC4" w14:textId="7DF74964" w:rsidR="001E1E97" w:rsidRDefault="001E1E97" w:rsidP="001E1E97">
      <w:pPr>
        <w:pStyle w:val="paragraph"/>
        <w:spacing w:before="0" w:beforeAutospacing="0" w:after="0" w:afterAutospacing="0"/>
        <w:textAlignment w:val="baseline"/>
        <w:rPr>
          <w:rFonts w:ascii="Segoe UI" w:hAnsi="Segoe UI" w:cs="Segoe UI"/>
          <w:sz w:val="18"/>
          <w:szCs w:val="18"/>
        </w:rPr>
      </w:pPr>
      <w:r>
        <w:rPr>
          <w:rStyle w:val="normaltextrun"/>
          <w:b/>
          <w:bCs/>
        </w:rPr>
        <w:t>Explanatory Note</w:t>
      </w:r>
      <w:r>
        <w:rPr>
          <w:rStyle w:val="eop"/>
        </w:rPr>
        <w:t> </w:t>
      </w:r>
    </w:p>
    <w:p w14:paraId="6BE994C1" w14:textId="48A44B4D" w:rsidR="001E1E97" w:rsidRDefault="001E1E97" w:rsidP="001E1E97">
      <w:pPr>
        <w:pStyle w:val="paragraph"/>
        <w:spacing w:before="0" w:beforeAutospacing="0" w:after="0" w:afterAutospacing="0"/>
        <w:textAlignment w:val="baseline"/>
        <w:rPr>
          <w:rFonts w:ascii="Segoe UI" w:hAnsi="Segoe UI" w:cs="Segoe UI"/>
          <w:sz w:val="18"/>
          <w:szCs w:val="18"/>
        </w:rPr>
      </w:pPr>
      <w:r>
        <w:rPr>
          <w:rStyle w:val="eop"/>
          <w:rFonts w:ascii="Yu Mincho" w:eastAsia="Yu Mincho" w:hAnsi="Yu Mincho" w:cs="Segoe UI" w:hint="eastAsia"/>
          <w:sz w:val="21"/>
          <w:szCs w:val="21"/>
        </w:rPr>
        <w:t>  </w:t>
      </w:r>
    </w:p>
    <w:p w14:paraId="7AFC9809" w14:textId="432A50F1" w:rsidR="001E1E97" w:rsidRDefault="001E1E97" w:rsidP="3FC691FB">
      <w:pPr>
        <w:pStyle w:val="paragraph"/>
        <w:spacing w:before="0" w:beforeAutospacing="0" w:after="0" w:afterAutospacing="0"/>
        <w:textAlignment w:val="baseline"/>
        <w:rPr>
          <w:rFonts w:ascii="Segoe UI" w:hAnsi="Segoe UI" w:cs="Segoe UI"/>
          <w:sz w:val="18"/>
          <w:szCs w:val="18"/>
        </w:rPr>
      </w:pPr>
      <w:r w:rsidRPr="3FC691FB">
        <w:rPr>
          <w:rStyle w:val="normaltextrun"/>
          <w:rFonts w:ascii="Yu Mincho" w:eastAsia="Yu Mincho" w:hAnsi="Yu Mincho" w:cs="Segoe UI"/>
          <w:sz w:val="21"/>
          <w:szCs w:val="21"/>
        </w:rPr>
        <w:t xml:space="preserve">In accordance with the taskings from TCC 07 and COM 08 to develop a regional observer program for transshipment by COM 09, the Small Working Group on Planning and Development proposes the attached </w:t>
      </w:r>
      <w:r w:rsidR="00654D4E" w:rsidRPr="3FC691FB">
        <w:rPr>
          <w:rStyle w:val="normaltextrun"/>
          <w:rFonts w:ascii="Yu Mincho" w:eastAsia="Yu Mincho" w:hAnsi="Yu Mincho" w:cs="Segoe UI"/>
          <w:sz w:val="21"/>
          <w:szCs w:val="21"/>
        </w:rPr>
        <w:t>amendments to the existing CMM on Transshipments</w:t>
      </w:r>
      <w:r w:rsidR="26A84135" w:rsidRPr="3FC691FB">
        <w:rPr>
          <w:rStyle w:val="normaltextrun"/>
          <w:rFonts w:ascii="Yu Mincho" w:eastAsia="Yu Mincho" w:hAnsi="Yu Mincho" w:cs="Segoe UI"/>
          <w:sz w:val="21"/>
          <w:szCs w:val="21"/>
        </w:rPr>
        <w:t xml:space="preserve">. These amendments are required to </w:t>
      </w:r>
      <w:r w:rsidR="0086409D" w:rsidRPr="3FC691FB">
        <w:rPr>
          <w:rStyle w:val="normaltextrun"/>
          <w:rFonts w:ascii="Yu Mincho" w:eastAsia="Yu Mincho" w:hAnsi="Yu Mincho" w:cs="Segoe UI"/>
          <w:sz w:val="21"/>
          <w:szCs w:val="21"/>
        </w:rPr>
        <w:t>ensure alignment and cohesion between this CMM and the</w:t>
      </w:r>
      <w:r w:rsidR="002B74D5" w:rsidRPr="3FC691FB">
        <w:rPr>
          <w:rStyle w:val="normaltextrun"/>
          <w:rFonts w:ascii="Yu Mincho" w:eastAsia="Yu Mincho" w:hAnsi="Yu Mincho" w:cs="Segoe UI"/>
          <w:sz w:val="21"/>
          <w:szCs w:val="21"/>
        </w:rPr>
        <w:t xml:space="preserve"> </w:t>
      </w:r>
      <w:r w:rsidR="0086409D" w:rsidRPr="3FC691FB">
        <w:rPr>
          <w:rStyle w:val="normaltextrun"/>
          <w:rFonts w:ascii="Yu Mincho" w:eastAsia="Yu Mincho" w:hAnsi="Yu Mincho" w:cs="Segoe UI"/>
          <w:sz w:val="21"/>
          <w:szCs w:val="21"/>
        </w:rPr>
        <w:t>proposed new Transshipment Observer Program CMM.</w:t>
      </w:r>
      <w:r w:rsidRPr="3FC691FB">
        <w:rPr>
          <w:rStyle w:val="normaltextrun"/>
          <w:rFonts w:ascii="Yu Mincho" w:eastAsia="Yu Mincho" w:hAnsi="Yu Mincho" w:cs="Segoe UI"/>
          <w:sz w:val="21"/>
          <w:szCs w:val="21"/>
        </w:rPr>
        <w:t> </w:t>
      </w:r>
      <w:r w:rsidRPr="3FC691FB">
        <w:rPr>
          <w:rStyle w:val="eop"/>
          <w:rFonts w:ascii="Yu Mincho" w:eastAsia="Yu Mincho" w:hAnsi="Yu Mincho" w:cs="Segoe UI"/>
          <w:sz w:val="21"/>
          <w:szCs w:val="21"/>
        </w:rPr>
        <w:t> </w:t>
      </w:r>
    </w:p>
    <w:p w14:paraId="16F4C1CF" w14:textId="47618F13" w:rsidR="00B229CF" w:rsidRPr="001E1E97" w:rsidRDefault="00B229CF">
      <w:pPr>
        <w:rPr>
          <w:rFonts w:ascii="Times New Roman" w:hAnsi="Times New Roman" w:cs="Times New Roman"/>
          <w:b/>
          <w:bCs/>
          <w:color w:val="2F5496" w:themeColor="accent1" w:themeShade="BF"/>
          <w:sz w:val="24"/>
          <w:szCs w:val="24"/>
        </w:rPr>
      </w:pPr>
    </w:p>
    <w:p w14:paraId="4EF97290" w14:textId="77777777" w:rsidR="00B229CF" w:rsidRDefault="00B229CF">
      <w:pPr>
        <w:rPr>
          <w:rFonts w:ascii="Times New Roman" w:hAnsi="Times New Roman" w:cs="Times New Roman"/>
          <w:b/>
          <w:bCs/>
          <w:color w:val="2F5496" w:themeColor="accent1" w:themeShade="BF"/>
          <w:sz w:val="24"/>
          <w:szCs w:val="24"/>
          <w:lang w:val="en-CA"/>
        </w:rPr>
      </w:pPr>
    </w:p>
    <w:p w14:paraId="6B300291" w14:textId="77777777" w:rsidR="001E1E97" w:rsidRDefault="001E1E97">
      <w:pPr>
        <w:rPr>
          <w:rFonts w:ascii="Times New Roman"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br w:type="page"/>
      </w:r>
    </w:p>
    <w:p w14:paraId="20DA2B95" w14:textId="5FF23D8C" w:rsidR="002C3D51" w:rsidRPr="002C3D51" w:rsidRDefault="002C3D51" w:rsidP="00512974">
      <w:pPr>
        <w:spacing w:after="0" w:line="240" w:lineRule="auto"/>
        <w:jc w:val="right"/>
        <w:rPr>
          <w:rFonts w:ascii="Times New Roman" w:hAnsi="Times New Roman" w:cs="Times New Roman"/>
          <w:b/>
          <w:bCs/>
          <w:color w:val="2F5496" w:themeColor="accent1" w:themeShade="BF"/>
          <w:sz w:val="24"/>
          <w:szCs w:val="24"/>
          <w:lang w:val="en-CA"/>
        </w:rPr>
      </w:pPr>
      <w:r w:rsidRPr="002C3D51">
        <w:rPr>
          <w:rFonts w:ascii="Times New Roman" w:hAnsi="Times New Roman" w:cs="Times New Roman"/>
          <w:b/>
          <w:bCs/>
          <w:color w:val="2F5496" w:themeColor="accent1" w:themeShade="BF"/>
          <w:sz w:val="24"/>
          <w:szCs w:val="24"/>
          <w:lang w:val="en-CA"/>
        </w:rPr>
        <w:lastRenderedPageBreak/>
        <w:t xml:space="preserve">CMM </w:t>
      </w:r>
      <w:del w:id="0" w:author="Bowers, Megan (DFO/MPO)" w:date="2025-03-03T15:05:00Z">
        <w:r w:rsidRPr="002C3D51" w:rsidDel="00A1680F">
          <w:rPr>
            <w:rFonts w:ascii="Times New Roman" w:hAnsi="Times New Roman" w:cs="Times New Roman"/>
            <w:b/>
            <w:bCs/>
            <w:color w:val="2F5496" w:themeColor="accent1" w:themeShade="BF"/>
            <w:sz w:val="24"/>
            <w:szCs w:val="24"/>
            <w:lang w:val="en-CA"/>
          </w:rPr>
          <w:delText>2024</w:delText>
        </w:r>
      </w:del>
      <w:ins w:id="1" w:author="Bowers, Megan (DFO/MPO)" w:date="2025-03-03T15:05:00Z">
        <w:r w:rsidR="00A1680F" w:rsidRPr="002C3D51">
          <w:rPr>
            <w:rFonts w:ascii="Times New Roman" w:hAnsi="Times New Roman" w:cs="Times New Roman"/>
            <w:b/>
            <w:bCs/>
            <w:color w:val="2F5496" w:themeColor="accent1" w:themeShade="BF"/>
            <w:sz w:val="24"/>
            <w:szCs w:val="24"/>
            <w:lang w:val="en-CA"/>
          </w:rPr>
          <w:t>202</w:t>
        </w:r>
        <w:r w:rsidR="00A1680F">
          <w:rPr>
            <w:rFonts w:ascii="Times New Roman" w:hAnsi="Times New Roman" w:cs="Times New Roman"/>
            <w:b/>
            <w:bCs/>
            <w:color w:val="2F5496" w:themeColor="accent1" w:themeShade="BF"/>
            <w:sz w:val="24"/>
            <w:szCs w:val="24"/>
            <w:lang w:val="en-CA"/>
          </w:rPr>
          <w:t>5</w:t>
        </w:r>
      </w:ins>
      <w:r w:rsidRPr="002C3D51">
        <w:rPr>
          <w:rFonts w:ascii="Times New Roman" w:hAnsi="Times New Roman" w:cs="Times New Roman"/>
          <w:b/>
          <w:bCs/>
          <w:color w:val="2F5496" w:themeColor="accent1" w:themeShade="BF"/>
          <w:sz w:val="24"/>
          <w:szCs w:val="24"/>
          <w:lang w:val="en-CA"/>
        </w:rPr>
        <w:t>-03</w:t>
      </w:r>
    </w:p>
    <w:p w14:paraId="6CC6C0FA" w14:textId="7EAD8DF8" w:rsidR="002C3D51" w:rsidRPr="002C3D51" w:rsidDel="00A1680F" w:rsidRDefault="002C3D51" w:rsidP="261F35BC">
      <w:pPr>
        <w:spacing w:after="0" w:line="240" w:lineRule="auto"/>
        <w:jc w:val="right"/>
        <w:rPr>
          <w:del w:id="2" w:author="Bowers, Megan (DFO/MPO)" w:date="2025-03-03T15:05:00Z"/>
          <w:rFonts w:ascii="Times New Roman" w:hAnsi="Times New Roman" w:cs="Times New Roman"/>
          <w:b/>
          <w:bCs/>
          <w:i/>
          <w:iCs/>
          <w:sz w:val="24"/>
          <w:szCs w:val="24"/>
        </w:rPr>
      </w:pPr>
      <w:del w:id="3" w:author="Bowers, Megan (DFO/MPO)" w:date="2025-03-03T15:05:00Z">
        <w:r w:rsidRPr="261F35BC" w:rsidDel="00A1680F">
          <w:rPr>
            <w:rFonts w:ascii="Times New Roman" w:hAnsi="Times New Roman" w:cs="Times New Roman"/>
            <w:b/>
            <w:bCs/>
            <w:i/>
            <w:iCs/>
            <w:sz w:val="24"/>
            <w:szCs w:val="24"/>
          </w:rPr>
          <w:delText xml:space="preserve">(Entered into forced </w:delText>
        </w:r>
        <w:r w:rsidR="006D139C" w:rsidDel="00A1680F">
          <w:rPr>
            <w:rFonts w:ascii="Times New Roman" w:eastAsia="Malgun Gothic" w:hAnsi="Times New Roman" w:cs="Times New Roman" w:hint="eastAsia"/>
            <w:b/>
            <w:bCs/>
            <w:i/>
            <w:iCs/>
            <w:sz w:val="24"/>
            <w:szCs w:val="24"/>
            <w:lang w:eastAsia="ko-KR"/>
          </w:rPr>
          <w:delText>24</w:delText>
        </w:r>
        <w:r w:rsidR="64AA1F22" w:rsidRPr="261F35BC" w:rsidDel="00A1680F">
          <w:rPr>
            <w:rFonts w:ascii="Times New Roman" w:hAnsi="Times New Roman" w:cs="Times New Roman"/>
            <w:b/>
            <w:bCs/>
            <w:i/>
            <w:iCs/>
            <w:sz w:val="24"/>
            <w:szCs w:val="24"/>
          </w:rPr>
          <w:delText xml:space="preserve"> July </w:delText>
        </w:r>
        <w:r w:rsidRPr="261F35BC" w:rsidDel="00A1680F">
          <w:rPr>
            <w:rFonts w:ascii="Times New Roman" w:hAnsi="Times New Roman" w:cs="Times New Roman"/>
            <w:b/>
            <w:bCs/>
            <w:i/>
            <w:iCs/>
            <w:sz w:val="24"/>
            <w:szCs w:val="24"/>
          </w:rPr>
          <w:delText>2024)</w:delText>
        </w:r>
      </w:del>
    </w:p>
    <w:p w14:paraId="1FE62C76" w14:textId="77777777" w:rsidR="002C3D51" w:rsidRPr="002C3D51" w:rsidRDefault="002C3D51" w:rsidP="00512974">
      <w:pPr>
        <w:spacing w:after="0" w:line="240" w:lineRule="auto"/>
        <w:jc w:val="both"/>
        <w:rPr>
          <w:rFonts w:ascii="Times New Roman" w:hAnsi="Times New Roman" w:cs="Times New Roman"/>
          <w:b/>
          <w:bCs/>
          <w:sz w:val="24"/>
          <w:szCs w:val="24"/>
          <w:lang w:val="en-GB"/>
        </w:rPr>
      </w:pPr>
    </w:p>
    <w:p w14:paraId="5C44653C" w14:textId="77777777"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about the negative impacts of illegal, unreported, and unregulated (IUU) fishing and its detrimental effect upon fish stocks, marine ecosystems, and the livelihoods of legitimate fishers, and the increasing need for food security on a global </w:t>
      </w:r>
      <w:proofErr w:type="gramStart"/>
      <w:r w:rsidRPr="001229C3">
        <w:rPr>
          <w:rFonts w:ascii="Times New Roman" w:hAnsi="Times New Roman" w:cs="Times New Roman"/>
          <w:sz w:val="24"/>
          <w:szCs w:val="24"/>
          <w:lang w:val="en-CA"/>
        </w:rPr>
        <w:t>basis;</w:t>
      </w:r>
      <w:proofErr w:type="gramEnd"/>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the need to conduct transshipments of fisheries resources and products of fisheries resources taken in the Convention </w:t>
      </w:r>
      <w:proofErr w:type="gramStart"/>
      <w:r w:rsidRPr="001229C3">
        <w:rPr>
          <w:rFonts w:ascii="Times New Roman" w:hAnsi="Times New Roman" w:cs="Times New Roman"/>
          <w:sz w:val="24"/>
          <w:lang w:val="en-CA"/>
        </w:rPr>
        <w:t>Area;</w:t>
      </w:r>
      <w:proofErr w:type="gramEnd"/>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 xml:space="preserve">while transshipment is an important global commercial fishing practice, if not adequately managed, it may increase IUU fishing of NPFC fisheries resources in the North Pacific </w:t>
      </w:r>
      <w:proofErr w:type="gramStart"/>
      <w:r w:rsidRPr="001229C3">
        <w:rPr>
          <w:rFonts w:ascii="Times New Roman" w:hAnsi="Times New Roman" w:cs="Times New Roman"/>
          <w:sz w:val="24"/>
          <w:szCs w:val="24"/>
          <w:lang w:val="en-CA"/>
        </w:rPr>
        <w:t>Ocean;</w:t>
      </w:r>
      <w:proofErr w:type="gramEnd"/>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proofErr w:type="gramStart"/>
      <w:r w:rsidRPr="00003633">
        <w:rPr>
          <w:rFonts w:ascii="Times New Roman" w:hAnsi="Times New Roman" w:cs="Times New Roman"/>
          <w:sz w:val="24"/>
          <w:lang w:val="en-CA"/>
        </w:rPr>
        <w:t>catches;</w:t>
      </w:r>
      <w:proofErr w:type="gramEnd"/>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that effective monitoring, control, and surveillance activities in the high seas require access to information about transshipments and other transfer activities before they </w:t>
      </w:r>
      <w:proofErr w:type="gramStart"/>
      <w:r w:rsidRPr="001229C3">
        <w:rPr>
          <w:rFonts w:ascii="Times New Roman" w:hAnsi="Times New Roman" w:cs="Times New Roman"/>
          <w:sz w:val="24"/>
          <w:szCs w:val="24"/>
          <w:lang w:val="en-CA"/>
        </w:rPr>
        <w:t>occur;</w:t>
      </w:r>
      <w:proofErr w:type="gramEnd"/>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to establish the necessary rules and procedures to monitor, report, and verify transshipments to support monitoring, control, and surveillance activities, enhance science and compliance efforts, and fulfill the objective of the </w:t>
      </w:r>
      <w:proofErr w:type="gramStart"/>
      <w:r w:rsidRPr="001229C3">
        <w:rPr>
          <w:rFonts w:ascii="Times New Roman" w:hAnsi="Times New Roman" w:cs="Times New Roman"/>
          <w:sz w:val="24"/>
          <w:szCs w:val="24"/>
          <w:lang w:val="en-CA"/>
        </w:rPr>
        <w:t>Convention;</w:t>
      </w:r>
      <w:proofErr w:type="gramEnd"/>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1"/>
          <w:footerReference w:type="default" r:id="rId12"/>
          <w:headerReference w:type="first" r:id="rId13"/>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FAC329D"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 xml:space="preserve">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w:t>
      </w:r>
      <w:proofErr w:type="gramStart"/>
      <w:r>
        <w:rPr>
          <w:rFonts w:ascii="Times New Roman" w:hAnsi="Times New Roman" w:cs="Times New Roman"/>
          <w:color w:val="000000" w:themeColor="text1"/>
          <w:sz w:val="24"/>
          <w:szCs w:val="24"/>
        </w:rPr>
        <w:t>transportation;</w:t>
      </w:r>
      <w:proofErr w:type="gramEnd"/>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other</w:t>
      </w:r>
      <w:proofErr w:type="gramEnd"/>
      <w:r>
        <w:rPr>
          <w:rFonts w:ascii="Times New Roman" w:hAnsi="Times New Roman" w:cs="Times New Roman"/>
          <w:color w:val="000000" w:themeColor="text1"/>
          <w:sz w:val="24"/>
          <w:szCs w:val="24"/>
        </w:rPr>
        <w:t xml:space="preserve"> transfer activity” </w:t>
      </w:r>
      <w:r>
        <w:rPr>
          <w:rFonts w:ascii="Times New Roman" w:hAnsi="Times New Roman" w:cs="Times New Roman"/>
          <w:sz w:val="24"/>
          <w:lang w:val="en-CA"/>
        </w:rPr>
        <w:t>means a transfer of fuel, gear, materials, or other supplies, or a transfer of at least one person, from one fishing vessel to another fishing vessel in the Convention Area;</w:t>
      </w:r>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 xml:space="preserve">“port” means any harbour, marine terminal, shore-side facility, or other shore-side place used for landing, loading and unloading, transshipping, packaging, or processing of fisheries resources and products thereof or the refuelling or resupplying of fishing vessels in waters of national </w:t>
      </w:r>
      <w:proofErr w:type="gramStart"/>
      <w:r>
        <w:rPr>
          <w:rFonts w:ascii="Times New Roman" w:hAnsi="Times New Roman" w:cs="Times New Roman"/>
          <w:sz w:val="24"/>
          <w:lang w:val="en-CA"/>
        </w:rPr>
        <w:t>jurisdiction;</w:t>
      </w:r>
      <w:proofErr w:type="gramEnd"/>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w:t>
      </w:r>
      <w:proofErr w:type="gramStart"/>
      <w:r>
        <w:rPr>
          <w:rFonts w:ascii="Times New Roman" w:hAnsi="Times New Roman" w:cs="Times New Roman"/>
          <w:sz w:val="24"/>
          <w:lang w:val="en-CA"/>
        </w:rPr>
        <w:t>product</w:t>
      </w:r>
      <w:proofErr w:type="gramEnd"/>
      <w:r>
        <w:rPr>
          <w:rFonts w:ascii="Times New Roman" w:hAnsi="Times New Roman" w:cs="Times New Roman"/>
          <w:sz w:val="24"/>
          <w:lang w:val="en-CA"/>
        </w:rPr>
        <w:t xml:space="preserve">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w:t>
      </w:r>
      <w:proofErr w:type="gramStart"/>
      <w:r>
        <w:rPr>
          <w:rFonts w:ascii="Times New Roman" w:hAnsi="Times New Roman" w:cs="Times New Roman"/>
          <w:sz w:val="24"/>
          <w:szCs w:val="24"/>
        </w:rPr>
        <w:t>landed;</w:t>
      </w:r>
      <w:proofErr w:type="gramEnd"/>
      <w:r>
        <w:rPr>
          <w:rFonts w:ascii="Times New Roman" w:hAnsi="Times New Roman" w:cs="Times New Roman"/>
          <w:sz w:val="24"/>
          <w:szCs w:val="24"/>
        </w:rPr>
        <w:t xml:space="preserve">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2FD88E6A"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is prohibited from operating as both an offloading vessel and a receiving vessel in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02A6DD15"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4BCC92B7"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All reporting related to a transshipment shall include all marine species, including bycatch and unregulated species, taken in the Convention Area.</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1F5A9883"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01962073"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66F74281"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0FB99257"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transshipment does not start </w:t>
      </w:r>
      <w:proofErr w:type="gramStart"/>
      <w:r w:rsidRPr="001E3CF9">
        <w:rPr>
          <w:rStyle w:val="normaltextrun"/>
          <w:rFonts w:ascii="Times New Roman" w:hAnsi="Times New Roman" w:cs="Times New Roman"/>
          <w:color w:val="000000"/>
          <w:sz w:val="24"/>
          <w:szCs w:val="24"/>
          <w:shd w:val="clear" w:color="auto" w:fill="FFFFFF"/>
        </w:rPr>
        <w:t xml:space="preserve">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hours of</w:t>
      </w:r>
      <w:proofErr w:type="gramEnd"/>
      <w:r w:rsidRPr="001E3CF9">
        <w:rPr>
          <w:rStyle w:val="normaltextrun"/>
          <w:rFonts w:ascii="Times New Roman" w:hAnsi="Times New Roman" w:cs="Times New Roman"/>
          <w:color w:val="000000"/>
          <w:sz w:val="24"/>
          <w:szCs w:val="24"/>
          <w:shd w:val="clear" w:color="auto" w:fill="FFFFFF"/>
        </w:rPr>
        <w:t xml:space="preserve">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15A0D2A4" w14:textId="53FD3AD1" w:rsidR="001E3CF9"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0B6EFAE1" w14:textId="77777777" w:rsidR="009B383F" w:rsidRPr="009B383F" w:rsidRDefault="009B383F" w:rsidP="00512974">
      <w:pPr>
        <w:pStyle w:val="ListParagraph"/>
        <w:spacing w:line="240" w:lineRule="auto"/>
        <w:rPr>
          <w:rStyle w:val="normaltextrun"/>
          <w:rFonts w:ascii="Times New Roman" w:hAnsi="Times New Roman" w:cs="Times New Roman"/>
          <w:sz w:val="28"/>
          <w:szCs w:val="28"/>
        </w:rPr>
      </w:pPr>
    </w:p>
    <w:p w14:paraId="71C5C4DB" w14:textId="77777777" w:rsidR="009B383F" w:rsidRPr="00D6409C" w:rsidRDefault="009B383F" w:rsidP="00512974">
      <w:pPr>
        <w:pStyle w:val="ListParagraph"/>
        <w:numPr>
          <w:ilvl w:val="0"/>
          <w:numId w:val="1"/>
        </w:numPr>
        <w:tabs>
          <w:tab w:val="left" w:pos="630"/>
        </w:tabs>
        <w:spacing w:after="0" w:line="240" w:lineRule="auto"/>
        <w:ind w:left="360"/>
        <w:jc w:val="both"/>
        <w:rPr>
          <w:rStyle w:val="normaltextrun"/>
          <w:rFonts w:ascii="Times New Roman" w:hAnsi="Times New Roman" w:cs="Times New Roman"/>
          <w:sz w:val="24"/>
          <w:szCs w:val="24"/>
        </w:rPr>
      </w:pPr>
      <w:r w:rsidRPr="00D6409C">
        <w:rPr>
          <w:rStyle w:val="normaltextrun"/>
          <w:rFonts w:ascii="Times New Roman" w:hAnsi="Times New Roman" w:cs="Times New Roman"/>
          <w:sz w:val="24"/>
          <w:szCs w:val="24"/>
        </w:rPr>
        <w:t>For 2024 only, modification to the advance notification only needs to be submitted if the transshipment or Other Transfer Activity does not occur within 72 hours of the estimated start time or within 50 nautical miles of the estimated start location in the original advance notification.</w:t>
      </w:r>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a fishing vessel intends to engage in a transshipment in an area under national jurisdiction, including in a port, it shall not start the operation unless an authorization from the relevant flag and coastal or port State has been provided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440FD498"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4" w:name="_Hlk114084724"/>
      <w:r>
        <w:rPr>
          <w:rFonts w:ascii="Times New Roman" w:hAnsi="Times New Roman" w:cs="Times New Roman"/>
          <w:sz w:val="24"/>
          <w:lang w:val="en-CA"/>
        </w:rPr>
        <w:t>shall verify that their fishing vessel complies with the Convention and all conservation and management measures.</w:t>
      </w:r>
      <w:bookmarkEnd w:id="4"/>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 xml:space="preserve">information that its flagged fishing vessel is, or appears to be, non-compliant with the Convention, or a conservation and management measure, the Commission Member, or Cooperating non-Contracting Party, shall </w:t>
      </w:r>
      <w:proofErr w:type="gramStart"/>
      <w:r w:rsidRPr="001F6FF6">
        <w:rPr>
          <w:rFonts w:ascii="Times New Roman" w:hAnsi="Times New Roman" w:cs="Times New Roman"/>
          <w:sz w:val="24"/>
          <w:szCs w:val="24"/>
        </w:rPr>
        <w:t>conduct an investigation</w:t>
      </w:r>
      <w:proofErr w:type="gramEnd"/>
      <w:r w:rsidRPr="001F6FF6">
        <w:rPr>
          <w:rFonts w:ascii="Times New Roman" w:hAnsi="Times New Roman" w:cs="Times New Roman"/>
          <w:sz w:val="24"/>
          <w:szCs w:val="24"/>
        </w:rPr>
        <w:t>.</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xml:space="preserve">, no later than 60 days after receiving the information, </w:t>
      </w:r>
      <w:proofErr w:type="gramStart"/>
      <w:r w:rsidRPr="00A118B9">
        <w:rPr>
          <w:rFonts w:ascii="Times New Roman" w:hAnsi="Times New Roman" w:cs="Times New Roman"/>
          <w:color w:val="000000" w:themeColor="text1"/>
          <w:sz w:val="24"/>
          <w:szCs w:val="24"/>
        </w:rPr>
        <w:t>to</w:t>
      </w:r>
      <w:proofErr w:type="gramEnd"/>
      <w:r w:rsidRPr="00A118B9">
        <w:rPr>
          <w:rFonts w:ascii="Times New Roman" w:hAnsi="Times New Roman" w:cs="Times New Roman"/>
          <w:color w:val="000000" w:themeColor="text1"/>
          <w:sz w:val="24"/>
          <w:szCs w:val="24"/>
        </w:rPr>
        <w:t>:</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 xml:space="preserve">the Commission </w:t>
      </w:r>
      <w:proofErr w:type="gramStart"/>
      <w:r w:rsidRPr="062F1C5D">
        <w:rPr>
          <w:rFonts w:ascii="Times New Roman" w:hAnsi="Times New Roman" w:cs="Times New Roman"/>
          <w:sz w:val="24"/>
          <w:szCs w:val="24"/>
        </w:rPr>
        <w:t>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w:t>
      </w:r>
      <w:proofErr w:type="gramEnd"/>
      <w:r w:rsidRPr="062F1C5D">
        <w:rPr>
          <w:rFonts w:ascii="Times New Roman" w:hAnsi="Times New Roman" w:cs="Times New Roman"/>
          <w:sz w:val="24"/>
          <w:szCs w:val="24"/>
        </w:rPr>
        <w:t xml:space="preserve">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 xml:space="preserve">If a fishing vessel receives catch from more than one offloading vessel, the fishing vessel shall ensure that the catch from each offloading vessel is stored separately and readily identifiable. The receiving vessel shall </w:t>
      </w:r>
      <w:proofErr w:type="gramStart"/>
      <w:r w:rsidRPr="00CA0E4D">
        <w:rPr>
          <w:rFonts w:ascii="Times New Roman" w:hAnsi="Times New Roman" w:cs="Times New Roman"/>
          <w:iCs/>
          <w:color w:val="000000" w:themeColor="text1"/>
          <w:sz w:val="24"/>
          <w:szCs w:val="24"/>
        </w:rPr>
        <w:t>have a stowage plan available on board at all times</w:t>
      </w:r>
      <w:proofErr w:type="gramEnd"/>
      <w:r w:rsidRPr="00CA0E4D">
        <w:rPr>
          <w:rFonts w:ascii="Times New Roman" w:hAnsi="Times New Roman" w:cs="Times New Roman"/>
          <w:iCs/>
          <w:color w:val="000000" w:themeColor="text1"/>
          <w:sz w:val="24"/>
          <w:szCs w:val="24"/>
        </w:rPr>
        <w:t>.</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In the event of mobile transmitting unit failure, the transshipment shall be </w:t>
      </w:r>
      <w:proofErr w:type="gramStart"/>
      <w:r>
        <w:rPr>
          <w:rFonts w:ascii="Times New Roman" w:hAnsi="Times New Roman" w:cs="Times New Roman"/>
          <w:sz w:val="24"/>
          <w:lang w:val="en-CA"/>
        </w:rPr>
        <w:t>suspended, and</w:t>
      </w:r>
      <w:proofErr w:type="gramEnd"/>
      <w:r>
        <w:rPr>
          <w:rFonts w:ascii="Times New Roman" w:hAnsi="Times New Roman" w:cs="Times New Roman"/>
          <w:sz w:val="24"/>
          <w:lang w:val="en-CA"/>
        </w:rPr>
        <w:t xml:space="preserve">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3B675859" w14:textId="06B5172B" w:rsidR="008F6AF2" w:rsidRDefault="008F6AF2" w:rsidP="00512974">
      <w:pPr>
        <w:spacing w:after="0" w:line="240" w:lineRule="auto"/>
        <w:jc w:val="both"/>
        <w:rPr>
          <w:rFonts w:ascii="Times New Roman" w:hAnsi="Times New Roman" w:cs="Times New Roman"/>
          <w:sz w:val="24"/>
          <w:szCs w:val="24"/>
        </w:rPr>
      </w:pPr>
    </w:p>
    <w:p w14:paraId="6C466F03" w14:textId="77777777" w:rsidR="008F6AF2" w:rsidRDefault="008F6AF2" w:rsidP="00512974">
      <w:pPr>
        <w:spacing w:after="0" w:line="240" w:lineRule="auto"/>
        <w:jc w:val="both"/>
        <w:rPr>
          <w:rFonts w:ascii="Times New Roman" w:hAnsi="Times New Roman" w:cs="Times New Roman"/>
          <w:sz w:val="24"/>
          <w:szCs w:val="24"/>
        </w:rPr>
      </w:pPr>
    </w:p>
    <w:p w14:paraId="64337B87" w14:textId="77777777" w:rsidR="00CD229C" w:rsidRDefault="00CD229C">
      <w:pPr>
        <w:rPr>
          <w:rFonts w:ascii="Times New Roman" w:hAnsi="Times New Roman" w:cs="Times New Roman"/>
          <w:b/>
          <w:bCs/>
          <w:sz w:val="24"/>
          <w:szCs w:val="24"/>
        </w:rPr>
      </w:pPr>
      <w:r>
        <w:rPr>
          <w:rFonts w:ascii="Times New Roman" w:hAnsi="Times New Roman" w:cs="Times New Roman"/>
          <w:b/>
          <w:bCs/>
          <w:sz w:val="24"/>
          <w:szCs w:val="24"/>
        </w:rPr>
        <w:br w:type="page"/>
      </w:r>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3FB2FBEB"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15E32246" w:rsidR="008F6AF2" w:rsidRPr="00A1680F" w:rsidRDefault="008F6AF2" w:rsidP="00A1680F">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xml:space="preserve">. Until the </w:t>
      </w:r>
      <w:del w:id="5" w:author="Bowers, Megan (DFO/MPO)" w:date="2025-03-03T15:05:00Z">
        <w:r w:rsidDel="00A1680F">
          <w:rPr>
            <w:rFonts w:ascii="Times New Roman" w:hAnsi="Times New Roman" w:cs="Times New Roman"/>
            <w:color w:val="000000" w:themeColor="text1"/>
            <w:sz w:val="24"/>
            <w:szCs w:val="24"/>
          </w:rPr>
          <w:delText>Commission establishes an observer and/or electronic monitoring program</w:delText>
        </w:r>
      </w:del>
      <w:ins w:id="6" w:author="Bowers, Megan (DFO/MPO)" w:date="2025-03-03T15:05:00Z">
        <w:r w:rsidR="00A1680F">
          <w:rPr>
            <w:rFonts w:ascii="Times New Roman" w:hAnsi="Times New Roman" w:cs="Times New Roman"/>
            <w:color w:val="000000" w:themeColor="text1"/>
            <w:sz w:val="24"/>
            <w:szCs w:val="24"/>
          </w:rPr>
          <w:t>Tran</w:t>
        </w:r>
      </w:ins>
      <w:ins w:id="7" w:author="Bowers, Megan (DFO/MPO)" w:date="2025-03-03T15:06:00Z">
        <w:r w:rsidR="00A1680F">
          <w:rPr>
            <w:rFonts w:ascii="Times New Roman" w:hAnsi="Times New Roman" w:cs="Times New Roman"/>
            <w:color w:val="000000" w:themeColor="text1"/>
            <w:sz w:val="24"/>
            <w:szCs w:val="24"/>
          </w:rPr>
          <w:t>sshipment Observer Program enters into force</w:t>
        </w:r>
      </w:ins>
      <w:r>
        <w:rPr>
          <w:rFonts w:ascii="Times New Roman" w:hAnsi="Times New Roman" w:cs="Times New Roman"/>
          <w:color w:val="000000" w:themeColor="text1"/>
          <w:sz w:val="24"/>
          <w:szCs w:val="24"/>
        </w:rPr>
        <w:t>, a Commission Member, or Cooperating non-Contracting Party, is responsible for the deployment of independent, impartial, and qualified observers to fulfill the requirements of this measure.</w:t>
      </w:r>
      <w:ins w:id="8" w:author="Bowers, Megan (DFO/MPO)" w:date="2025-03-03T15:06:00Z">
        <w:r w:rsidR="00A1680F">
          <w:rPr>
            <w:rFonts w:ascii="Times New Roman" w:hAnsi="Times New Roman" w:cs="Times New Roman"/>
            <w:color w:val="000000" w:themeColor="text1"/>
            <w:sz w:val="24"/>
            <w:szCs w:val="24"/>
          </w:rPr>
          <w:t xml:space="preserve"> </w:t>
        </w:r>
        <w:r w:rsidR="00A1680F" w:rsidRPr="00233A74">
          <w:rPr>
            <w:rFonts w:ascii="Times New Roman" w:hAnsi="Times New Roman" w:cs="Times New Roman"/>
            <w:sz w:val="24"/>
            <w:szCs w:val="24"/>
          </w:rPr>
          <w:t>Once this program enters into force, paragraphs 28, 29, 33-35 of this measure shall be superseded by the provisions of the new program.</w:t>
        </w:r>
      </w:ins>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roofErr w:type="gramStart"/>
      <w:r>
        <w:rPr>
          <w:rFonts w:ascii="Times New Roman" w:hAnsi="Times New Roman" w:cs="Times New Roman"/>
          <w:color w:val="000000" w:themeColor="text1"/>
          <w:sz w:val="24"/>
          <w:szCs w:val="24"/>
        </w:rPr>
        <w:t>:</w:t>
      </w:r>
      <w:proofErr w:type="gramEnd"/>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is deployed from a Commission Member’s, or Cooperating non-Contracting </w:t>
      </w:r>
      <w:proofErr w:type="gramStart"/>
      <w:r>
        <w:rPr>
          <w:rFonts w:ascii="Times New Roman" w:hAnsi="Times New Roman" w:cs="Times New Roman"/>
          <w:sz w:val="24"/>
          <w:szCs w:val="24"/>
        </w:rPr>
        <w:t>Party’s,</w:t>
      </w:r>
      <w:proofErr w:type="gramEnd"/>
      <w:r>
        <w:rPr>
          <w:rFonts w:ascii="Times New Roman" w:hAnsi="Times New Roman" w:cs="Times New Roman"/>
          <w:sz w:val="24"/>
          <w:szCs w:val="24"/>
        </w:rPr>
        <w:t xml:space="preserve"> national observer program, and familiar with NPFC fisheries resources, fishing activities, and </w:t>
      </w:r>
      <w:proofErr w:type="gramStart"/>
      <w:r>
        <w:rPr>
          <w:rFonts w:ascii="Times New Roman" w:hAnsi="Times New Roman" w:cs="Times New Roman"/>
          <w:sz w:val="24"/>
          <w:szCs w:val="24"/>
        </w:rPr>
        <w:t>CMMs;</w:t>
      </w:r>
      <w:proofErr w:type="gramEnd"/>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An observer shall be </w:t>
      </w:r>
      <w:proofErr w:type="gramStart"/>
      <w:r>
        <w:rPr>
          <w:rFonts w:ascii="Times New Roman" w:hAnsi="Times New Roman" w:cs="Times New Roman"/>
          <w:color w:val="000000" w:themeColor="text1"/>
          <w:sz w:val="24"/>
          <w:szCs w:val="24"/>
        </w:rPr>
        <w:t>provisioned</w:t>
      </w:r>
      <w:proofErr w:type="gramEnd"/>
      <w:r>
        <w:rPr>
          <w:rFonts w:ascii="Times New Roman" w:hAnsi="Times New Roman" w:cs="Times New Roman"/>
          <w:color w:val="000000" w:themeColor="text1"/>
          <w:sz w:val="24"/>
          <w:szCs w:val="24"/>
        </w:rPr>
        <w:t>,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01022716" w:rsidR="004D3F8B" w:rsidRPr="00A1680F" w:rsidRDefault="008F6AF2" w:rsidP="00512974">
      <w:pPr>
        <w:pStyle w:val="ListParagraph"/>
        <w:numPr>
          <w:ilvl w:val="0"/>
          <w:numId w:val="1"/>
        </w:numPr>
        <w:tabs>
          <w:tab w:val="left" w:pos="630"/>
        </w:tabs>
        <w:spacing w:after="0" w:line="240" w:lineRule="auto"/>
        <w:ind w:left="360"/>
        <w:jc w:val="both"/>
        <w:rPr>
          <w:ins w:id="9" w:author="Bowers, Megan (DFO/MPO)" w:date="2025-03-03T15:07:00Z"/>
          <w:rFonts w:ascii="Times New Roman" w:hAnsi="Times New Roman" w:cs="Times New Roman"/>
          <w:sz w:val="24"/>
          <w:szCs w:val="24"/>
        </w:rPr>
      </w:pPr>
      <w:r>
        <w:rPr>
          <w:rFonts w:ascii="Times New Roman" w:hAnsi="Times New Roman" w:cs="Times New Roman"/>
          <w:color w:val="000000" w:themeColor="text1"/>
          <w:sz w:val="24"/>
          <w:szCs w:val="24"/>
        </w:rPr>
        <w:t xml:space="preserve">A Commission Member, or Cooperating non-Contracting Party, shall </w:t>
      </w:r>
      <w:ins w:id="10" w:author="Bowers, Megan (DFO/MPO)" w:date="2025-03-03T15:06:00Z">
        <w:r w:rsidR="00A1680F">
          <w:rPr>
            <w:rFonts w:ascii="Times New Roman" w:hAnsi="Times New Roman" w:cs="Times New Roman"/>
            <w:color w:val="000000" w:themeColor="text1"/>
            <w:sz w:val="24"/>
            <w:szCs w:val="24"/>
          </w:rPr>
          <w:t xml:space="preserve">take necessary measures </w:t>
        </w:r>
      </w:ins>
      <w:ins w:id="11" w:author="Bowers, Megan (DFO/MPO)" w:date="2025-03-03T15:07:00Z">
        <w:r w:rsidR="00A1680F">
          <w:rPr>
            <w:rFonts w:ascii="Times New Roman" w:hAnsi="Times New Roman" w:cs="Times New Roman"/>
            <w:color w:val="000000" w:themeColor="text1"/>
            <w:sz w:val="24"/>
            <w:szCs w:val="24"/>
          </w:rPr>
          <w:t xml:space="preserve">to </w:t>
        </w:r>
      </w:ins>
      <w:r>
        <w:rPr>
          <w:rFonts w:ascii="Times New Roman" w:hAnsi="Times New Roman" w:cs="Times New Roman"/>
          <w:color w:val="000000" w:themeColor="text1"/>
          <w:sz w:val="24"/>
          <w:szCs w:val="24"/>
        </w:rPr>
        <w:t>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21819B65" w14:textId="3537D715" w:rsidR="00A1680F" w:rsidRPr="00C06EE8"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12" w:author="Bowers, Megan (DFO/MPO)" w:date="2025-03-03T15:07:00Z">
        <w:r w:rsidRPr="00233A74">
          <w:rPr>
            <w:rFonts w:ascii="Times New Roman" w:hAnsi="Times New Roman" w:cs="Times New Roman"/>
            <w:sz w:val="24"/>
            <w:szCs w:val="24"/>
          </w:rPr>
          <w:lastRenderedPageBreak/>
          <w:t xml:space="preserve">A Commission Member or CNCP shall take necessary measures to </w:t>
        </w:r>
        <w:r w:rsidRPr="00C06EE8">
          <w:rPr>
            <w:rFonts w:ascii="Times New Roman" w:hAnsi="Times New Roman" w:cs="Times New Roman"/>
            <w:sz w:val="24"/>
            <w:szCs w:val="24"/>
          </w:rPr>
          <w:t xml:space="preserve">ensure that a </w:t>
        </w:r>
        <w:del w:id="13" w:author="Bowers, Megan (DFO/MPO)" w:date="2025-03-03T10:34:00Z">
          <w:r w:rsidRPr="00C06EE8" w:rsidDel="005F4D47">
            <w:rPr>
              <w:rFonts w:ascii="Times New Roman" w:hAnsi="Times New Roman" w:cs="Times New Roman"/>
              <w:sz w:val="24"/>
              <w:szCs w:val="24"/>
            </w:rPr>
            <w:delText xml:space="preserve">fishing </w:delText>
          </w:r>
        </w:del>
        <w:r w:rsidRPr="00C06EE8">
          <w:rPr>
            <w:rFonts w:ascii="Times New Roman" w:hAnsi="Times New Roman" w:cs="Times New Roman"/>
            <w:sz w:val="24"/>
            <w:szCs w:val="24"/>
          </w:rPr>
          <w:t>offloading vessel does not engage in a transshipment unless an observer is on board the receiving vessel in the transshipment and the observer is able and available to monitor and report on the transshipment</w:t>
        </w:r>
      </w:ins>
    </w:p>
    <w:p w14:paraId="32B9CCE0" w14:textId="648DB6BC" w:rsidR="008F6AF2" w:rsidRPr="00C06EE8" w:rsidRDefault="008F6AF2" w:rsidP="00512974">
      <w:pPr>
        <w:pStyle w:val="ListParagraph"/>
        <w:tabs>
          <w:tab w:val="left" w:pos="630"/>
        </w:tabs>
        <w:spacing w:after="0" w:line="240" w:lineRule="auto"/>
        <w:ind w:left="360"/>
        <w:jc w:val="both"/>
        <w:rPr>
          <w:rFonts w:ascii="Times New Roman" w:hAnsi="Times New Roman" w:cs="Times New Roman"/>
          <w:sz w:val="24"/>
          <w:szCs w:val="24"/>
        </w:rPr>
      </w:pPr>
    </w:p>
    <w:p w14:paraId="255880AC" w14:textId="3E1F3252" w:rsidR="008F6AF2" w:rsidRPr="00A1680F"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14" w:author="Bowers, Megan (DFO/MPO)" w:date="2025-03-03T15:07:00Z">
        <w:r w:rsidRPr="00C06EE8">
          <w:rPr>
            <w:rFonts w:ascii="Times New Roman" w:hAnsi="Times New Roman" w:cs="Times New Roman"/>
            <w:color w:val="000000" w:themeColor="text1"/>
            <w:sz w:val="24"/>
            <w:szCs w:val="24"/>
          </w:rPr>
          <w:t xml:space="preserve">A Commission Member or CNCP shall take necessary measures to ensure that </w:t>
        </w:r>
      </w:ins>
      <w:del w:id="15" w:author="Bowers, Megan (DFO/MPO)" w:date="2025-03-03T15:07:00Z">
        <w:r w:rsidR="008F6AF2" w:rsidRPr="00C06EE8" w:rsidDel="00A1680F">
          <w:rPr>
            <w:rFonts w:ascii="Times New Roman" w:hAnsi="Times New Roman" w:cs="Times New Roman"/>
            <w:color w:val="000000" w:themeColor="text1"/>
            <w:sz w:val="24"/>
            <w:szCs w:val="24"/>
          </w:rPr>
          <w:delText>A</w:delText>
        </w:r>
      </w:del>
      <w:ins w:id="16" w:author="Bowers, Megan (DFO/MPO)" w:date="2025-03-03T15:07:00Z">
        <w:r w:rsidRPr="00C06EE8">
          <w:rPr>
            <w:rFonts w:ascii="Times New Roman" w:hAnsi="Times New Roman" w:cs="Times New Roman"/>
            <w:color w:val="000000" w:themeColor="text1"/>
            <w:sz w:val="24"/>
            <w:szCs w:val="24"/>
          </w:rPr>
          <w:t>a</w:t>
        </w:r>
      </w:ins>
      <w:r w:rsidR="008F6AF2" w:rsidRPr="00C06EE8">
        <w:rPr>
          <w:rFonts w:ascii="Times New Roman" w:hAnsi="Times New Roman" w:cs="Times New Roman"/>
          <w:color w:val="000000" w:themeColor="text1"/>
          <w:sz w:val="24"/>
          <w:szCs w:val="24"/>
        </w:rPr>
        <w:t xml:space="preserve"> fishing vessel may only engage in one transshipment at a time for each observer that is available to monitor and report on the transshipment.</w:t>
      </w:r>
      <w:ins w:id="17" w:author="Bowers, Megan (DFO/MPO)" w:date="2025-03-03T15:08:00Z">
        <w:r w:rsidRPr="00C06EE8">
          <w:rPr>
            <w:rFonts w:ascii="Times New Roman" w:hAnsi="Times New Roman" w:cs="Times New Roman"/>
            <w:color w:val="000000" w:themeColor="text1"/>
            <w:sz w:val="24"/>
            <w:szCs w:val="24"/>
          </w:rPr>
          <w:t xml:space="preserve"> </w:t>
        </w:r>
        <w:r w:rsidRPr="00C06EE8">
          <w:rPr>
            <w:rFonts w:ascii="Times New Roman" w:hAnsi="Times New Roman" w:cs="Times New Roman"/>
            <w:sz w:val="24"/>
            <w:szCs w:val="24"/>
          </w:rPr>
          <w:t xml:space="preserve">If there are two vessels seeking to transship concurrently, </w:t>
        </w:r>
        <w:del w:id="18" w:author="Bowers, Megan (DFO/MPO)" w:date="2025-03-03T10:35:00Z">
          <w:r w:rsidRPr="00C06EE8" w:rsidDel="005A08C2">
            <w:rPr>
              <w:rFonts w:ascii="Times New Roman" w:hAnsi="Times New Roman" w:cs="Times New Roman"/>
              <w:sz w:val="24"/>
              <w:szCs w:val="24"/>
            </w:rPr>
            <w:delText xml:space="preserve">if </w:delText>
          </w:r>
        </w:del>
        <w:r w:rsidRPr="00C06EE8">
          <w:rPr>
            <w:rFonts w:ascii="Times New Roman" w:hAnsi="Times New Roman" w:cs="Times New Roman"/>
            <w:sz w:val="24"/>
            <w:szCs w:val="24"/>
          </w:rPr>
          <w:t>but only</w:t>
        </w:r>
        <w:r w:rsidRPr="00233A74">
          <w:rPr>
            <w:rFonts w:ascii="Times New Roman" w:hAnsi="Times New Roman" w:cs="Times New Roman"/>
            <w:sz w:val="24"/>
            <w:szCs w:val="24"/>
          </w:rPr>
          <w:t xml:space="preserve"> one observer is present, one vessel must stand off and wait until the first vessel has finished. Only one offloading vessel may be secured to the receiving vessel unless a second observer is performing observer duties for a second transshipment</w:t>
        </w:r>
        <w:r>
          <w:rPr>
            <w:rFonts w:ascii="Times New Roman" w:hAnsi="Times New Roman" w:cs="Times New Roman"/>
            <w:sz w:val="24"/>
            <w:szCs w:val="24"/>
          </w:rPr>
          <w:t>.</w:t>
        </w:r>
      </w:ins>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An observer shall monitor and report on, to the greatest extent possible, that the transshipment is conducted in a manner consistent with the advance notification and other information available to the observer, </w:t>
      </w:r>
      <w:proofErr w:type="gramStart"/>
      <w:r>
        <w:rPr>
          <w:rFonts w:ascii="Times New Roman" w:hAnsi="Times New Roman" w:cs="Times New Roman"/>
          <w:sz w:val="24"/>
          <w:lang w:val="en-CA"/>
        </w:rPr>
        <w:t>and in particular, verify</w:t>
      </w:r>
      <w:proofErr w:type="gramEnd"/>
      <w:r>
        <w:rPr>
          <w:rFonts w:ascii="Times New Roman" w:hAnsi="Times New Roman" w:cs="Times New Roman"/>
          <w:sz w:val="24"/>
          <w:lang w:val="en-CA"/>
        </w:rPr>
        <w:t xml:space="preserve">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531CB885" w14:textId="77777777" w:rsidR="00861623" w:rsidRPr="00861623" w:rsidRDefault="008F6AF2" w:rsidP="00861623">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0FDF9F69" w14:textId="77777777" w:rsidR="00861623" w:rsidRPr="00861623" w:rsidRDefault="00861623" w:rsidP="00861623">
      <w:pPr>
        <w:pStyle w:val="ListParagraph"/>
        <w:rPr>
          <w:rFonts w:ascii="Times New Roman" w:hAnsi="Times New Roman" w:cs="Times New Roman"/>
          <w:i/>
          <w:iCs/>
          <w:sz w:val="24"/>
          <w:szCs w:val="24"/>
        </w:rPr>
      </w:pPr>
    </w:p>
    <w:p w14:paraId="6778E02E" w14:textId="14927EF2" w:rsidR="004F147D" w:rsidRDefault="00861623" w:rsidP="00861623">
      <w:pPr>
        <w:spacing w:after="0" w:line="240" w:lineRule="auto"/>
        <w:jc w:val="both"/>
        <w:rPr>
          <w:rFonts w:ascii="Times New Roman" w:hAnsi="Times New Roman" w:cs="Times New Roman"/>
          <w:i/>
          <w:iCs/>
          <w:sz w:val="24"/>
          <w:szCs w:val="24"/>
        </w:rPr>
      </w:pPr>
      <w:ins w:id="19" w:author="Bowers, Megan (DFO/MPO)" w:date="2025-03-03T21:03:00Z">
        <w:r w:rsidRPr="00861623">
          <w:rPr>
            <w:rFonts w:ascii="Times New Roman" w:hAnsi="Times New Roman" w:cs="Times New Roman"/>
            <w:i/>
            <w:iCs/>
            <w:sz w:val="24"/>
            <w:szCs w:val="24"/>
          </w:rPr>
          <w:t>Procedure for Non-Compliance</w:t>
        </w:r>
      </w:ins>
    </w:p>
    <w:p w14:paraId="5EFAB1B5" w14:textId="0231C3E2" w:rsidR="008F6AF2" w:rsidRDefault="008F6AF2" w:rsidP="00512974">
      <w:pPr>
        <w:spacing w:after="0" w:line="240" w:lineRule="auto"/>
        <w:jc w:val="both"/>
        <w:rPr>
          <w:rFonts w:ascii="Times New Roman" w:hAnsi="Times New Roman" w:cs="Times New Roman"/>
          <w:sz w:val="24"/>
          <w:szCs w:val="24"/>
        </w:rPr>
      </w:pPr>
    </w:p>
    <w:p w14:paraId="4A34632F" w14:textId="77E43806" w:rsidR="008F6AF2" w:rsidRPr="00A1680F" w:rsidRDefault="008F6AF2" w:rsidP="00512974">
      <w:pPr>
        <w:pStyle w:val="ListParagraph"/>
        <w:numPr>
          <w:ilvl w:val="0"/>
          <w:numId w:val="1"/>
        </w:numPr>
        <w:spacing w:after="0" w:line="240" w:lineRule="auto"/>
        <w:ind w:left="360"/>
        <w:jc w:val="both"/>
        <w:rPr>
          <w:ins w:id="20" w:author="Bowers, Megan (DFO/MPO)" w:date="2025-03-03T15:11:00Z"/>
          <w:rFonts w:ascii="Times New Roman" w:hAnsi="Times New Roman" w:cs="Times New Roman"/>
          <w:sz w:val="24"/>
          <w:szCs w:val="24"/>
        </w:rPr>
      </w:pPr>
      <w:del w:id="21" w:author="Bowers, Megan (DFO/MPO)" w:date="2025-03-03T15:09:00Z">
        <w:r w:rsidRPr="007C3537" w:rsidDel="00A1680F">
          <w:rPr>
            <w:rFonts w:ascii="Times New Roman" w:hAnsi="Times New Roman" w:cs="Times New Roman"/>
            <w:color w:val="000000" w:themeColor="text1"/>
            <w:sz w:val="24"/>
            <w:szCs w:val="24"/>
          </w:rPr>
          <w:delText>In the case where</w:delText>
        </w:r>
      </w:del>
      <w:ins w:id="22" w:author="Bowers, Megan (DFO/MPO)" w:date="2025-03-03T15:09:00Z">
        <w:r w:rsidR="00A1680F">
          <w:rPr>
            <w:rFonts w:ascii="Times New Roman" w:hAnsi="Times New Roman" w:cs="Times New Roman"/>
            <w:color w:val="000000" w:themeColor="text1"/>
            <w:sz w:val="24"/>
            <w:szCs w:val="24"/>
          </w:rPr>
          <w:t>If</w:t>
        </w:r>
      </w:ins>
      <w:r w:rsidRPr="007C3537">
        <w:rPr>
          <w:rFonts w:ascii="Times New Roman" w:hAnsi="Times New Roman" w:cs="Times New Roman"/>
          <w:color w:val="000000" w:themeColor="text1"/>
          <w:sz w:val="24"/>
          <w:szCs w:val="24"/>
        </w:rPr>
        <w:t xml:space="preserve"> an observer observes an activity or condition that is not consistent with </w:t>
      </w:r>
      <w:del w:id="23" w:author="Bowers, Megan (DFO/MPO)" w:date="2025-03-03T15:09:00Z">
        <w:r w:rsidRPr="007C3537" w:rsidDel="00A1680F">
          <w:rPr>
            <w:rFonts w:ascii="Times New Roman" w:hAnsi="Times New Roman" w:cs="Times New Roman"/>
            <w:color w:val="000000" w:themeColor="text1"/>
            <w:sz w:val="24"/>
            <w:szCs w:val="24"/>
          </w:rPr>
          <w:delText>this</w:delText>
        </w:r>
      </w:del>
      <w:r w:rsidRPr="007C3537">
        <w:rPr>
          <w:rFonts w:ascii="Times New Roman" w:hAnsi="Times New Roman" w:cs="Times New Roman"/>
          <w:color w:val="000000" w:themeColor="text1"/>
          <w:sz w:val="24"/>
          <w:szCs w:val="24"/>
        </w:rPr>
        <w:t xml:space="preserve"> conservation and management measure</w:t>
      </w:r>
      <w:ins w:id="24" w:author="Bowers, Megan (DFO/MPO)" w:date="2025-03-03T15:09:00Z">
        <w:r w:rsidR="00A1680F">
          <w:rPr>
            <w:rFonts w:ascii="Times New Roman" w:hAnsi="Times New Roman" w:cs="Times New Roman"/>
            <w:color w:val="000000" w:themeColor="text1"/>
            <w:sz w:val="24"/>
            <w:szCs w:val="24"/>
          </w:rPr>
          <w:t>s</w:t>
        </w:r>
      </w:ins>
      <w:r w:rsidRPr="007C3537">
        <w:rPr>
          <w:rFonts w:ascii="Times New Roman" w:hAnsi="Times New Roman" w:cs="Times New Roman"/>
          <w:color w:val="000000" w:themeColor="text1"/>
          <w:sz w:val="24"/>
          <w:szCs w:val="24"/>
        </w:rPr>
        <w:t xml:space="preserve">, the observer shall </w:t>
      </w:r>
      <w:del w:id="25" w:author="Bowers, Megan (DFO/MPO)" w:date="2025-03-03T15:09:00Z">
        <w:r w:rsidRPr="007C3537" w:rsidDel="00A1680F">
          <w:rPr>
            <w:rFonts w:ascii="Times New Roman" w:hAnsi="Times New Roman" w:cs="Times New Roman"/>
            <w:color w:val="000000" w:themeColor="text1"/>
            <w:sz w:val="24"/>
            <w:szCs w:val="24"/>
          </w:rPr>
          <w:delText xml:space="preserve">notify </w:delText>
        </w:r>
      </w:del>
      <w:ins w:id="26" w:author="Bowers, Megan (DFO/MPO)" w:date="2025-03-03T15:09:00Z">
        <w:r w:rsidR="00A1680F">
          <w:rPr>
            <w:rFonts w:ascii="Times New Roman" w:hAnsi="Times New Roman" w:cs="Times New Roman"/>
            <w:color w:val="000000" w:themeColor="text1"/>
            <w:sz w:val="24"/>
            <w:szCs w:val="24"/>
          </w:rPr>
          <w:t>report</w:t>
        </w:r>
        <w:r w:rsidR="00A1680F" w:rsidRPr="007C3537">
          <w:rPr>
            <w:rFonts w:ascii="Times New Roman" w:hAnsi="Times New Roman" w:cs="Times New Roman"/>
            <w:color w:val="000000" w:themeColor="text1"/>
            <w:sz w:val="24"/>
            <w:szCs w:val="24"/>
          </w:rPr>
          <w:t xml:space="preserve"> </w:t>
        </w:r>
      </w:ins>
      <w:r w:rsidRPr="007C3537">
        <w:rPr>
          <w:rFonts w:ascii="Times New Roman" w:hAnsi="Times New Roman" w:cs="Times New Roman"/>
          <w:color w:val="000000" w:themeColor="text1"/>
          <w:sz w:val="24"/>
          <w:szCs w:val="24"/>
        </w:rPr>
        <w:t xml:space="preserve">the finding, </w:t>
      </w:r>
      <w:del w:id="27" w:author="Bowers, Megan (DFO/MPO)" w:date="2025-03-03T15:09:00Z">
        <w:r w:rsidRPr="007C3537" w:rsidDel="00A1680F">
          <w:rPr>
            <w:rFonts w:ascii="Times New Roman" w:hAnsi="Times New Roman" w:cs="Times New Roman"/>
            <w:color w:val="000000" w:themeColor="text1"/>
            <w:sz w:val="24"/>
            <w:szCs w:val="24"/>
          </w:rPr>
          <w:delText>as well as</w:delText>
        </w:r>
      </w:del>
      <w:ins w:id="28" w:author="Bowers, Megan (DFO/MPO)" w:date="2025-03-03T15:09:00Z">
        <w:r w:rsidR="00A1680F">
          <w:rPr>
            <w:rFonts w:ascii="Times New Roman" w:hAnsi="Times New Roman" w:cs="Times New Roman"/>
            <w:color w:val="000000" w:themeColor="text1"/>
            <w:sz w:val="24"/>
            <w:szCs w:val="24"/>
          </w:rPr>
          <w:t>and provide</w:t>
        </w:r>
      </w:ins>
      <w:r w:rsidRPr="007C3537">
        <w:rPr>
          <w:rFonts w:ascii="Times New Roman" w:hAnsi="Times New Roman" w:cs="Times New Roman"/>
          <w:color w:val="000000" w:themeColor="text1"/>
          <w:sz w:val="24"/>
          <w:szCs w:val="24"/>
        </w:rPr>
        <w:t xml:space="preserve"> documented evidence, to the extent possible, without delay</w:t>
      </w:r>
      <w:ins w:id="29" w:author="Bowers, Megan (DFO/MPO)" w:date="2025-03-03T15:09:00Z">
        <w:r w:rsidR="00A1680F">
          <w:rPr>
            <w:rFonts w:ascii="Times New Roman" w:hAnsi="Times New Roman" w:cs="Times New Roman"/>
            <w:color w:val="000000" w:themeColor="text1"/>
            <w:sz w:val="24"/>
            <w:szCs w:val="24"/>
          </w:rPr>
          <w:t xml:space="preserve"> </w:t>
        </w:r>
        <w:r w:rsidR="00A1680F" w:rsidRPr="00A1680F">
          <w:rPr>
            <w:rFonts w:ascii="Calibri" w:hAnsi="Calibri" w:cs="Calibri"/>
            <w:color w:val="FF0000"/>
            <w:sz w:val="24"/>
            <w:szCs w:val="24"/>
          </w:rPr>
          <w:t>[</w:t>
        </w:r>
        <w:r w:rsidR="00A1680F" w:rsidRPr="00A1680F">
          <w:rPr>
            <w:rFonts w:ascii="Times New Roman" w:hAnsi="Times New Roman" w:cs="Times New Roman"/>
            <w:color w:val="FF0000"/>
            <w:sz w:val="24"/>
            <w:szCs w:val="24"/>
          </w:rPr>
          <w:t>upon d</w:t>
        </w:r>
      </w:ins>
      <w:ins w:id="30" w:author="Bowers, Megan (DFO/MPO)" w:date="2025-03-03T15:10:00Z">
        <w:r w:rsidR="00A1680F" w:rsidRPr="00A1680F">
          <w:rPr>
            <w:rFonts w:ascii="Times New Roman" w:hAnsi="Times New Roman" w:cs="Times New Roman"/>
            <w:color w:val="FF0000"/>
            <w:sz w:val="24"/>
            <w:szCs w:val="24"/>
          </w:rPr>
          <w:t>isembarkation</w:t>
        </w:r>
        <w:r w:rsidR="00A1680F" w:rsidRPr="00A1680F">
          <w:rPr>
            <w:rFonts w:ascii="Calibri" w:hAnsi="Calibri" w:cs="Calibri"/>
            <w:color w:val="FF0000"/>
            <w:sz w:val="24"/>
            <w:szCs w:val="24"/>
          </w:rPr>
          <w:t>]</w:t>
        </w:r>
      </w:ins>
      <w:r w:rsidRPr="007C3537">
        <w:rPr>
          <w:rFonts w:ascii="Times New Roman" w:hAnsi="Times New Roman" w:cs="Times New Roman"/>
          <w:color w:val="000000" w:themeColor="text1"/>
          <w:sz w:val="24"/>
          <w:szCs w:val="24"/>
        </w:rPr>
        <w:t xml:space="preserve"> to the Secretariat</w:t>
      </w:r>
      <w:ins w:id="31" w:author="Bowers, Megan (DFO/MPO)" w:date="2025-03-03T15:10:00Z">
        <w:r w:rsidR="00A1680F">
          <w:rPr>
            <w:rFonts w:ascii="Times New Roman" w:hAnsi="Times New Roman" w:cs="Times New Roman"/>
            <w:color w:val="000000" w:themeColor="text1"/>
            <w:sz w:val="24"/>
            <w:szCs w:val="24"/>
          </w:rPr>
          <w:t xml:space="preserve">. Once the Transshipment Observer Program enters into force, the observer will notify </w:t>
        </w:r>
        <w:r w:rsidR="00A1680F">
          <w:rPr>
            <w:rFonts w:ascii="Times New Roman" w:hAnsi="Times New Roman" w:cs="Times New Roman"/>
            <w:color w:val="000000" w:themeColor="text1"/>
            <w:sz w:val="24"/>
            <w:szCs w:val="24"/>
          </w:rPr>
          <w:lastRenderedPageBreak/>
          <w:t>the Observer service provider as well as the Secretariat. The Secretariat will then transmit the report to</w:t>
        </w:r>
      </w:ins>
      <w:del w:id="32" w:author="Bowers, Megan (DFO/MPO)" w:date="2025-03-03T15:10:00Z">
        <w:r w:rsidRPr="007C3537" w:rsidDel="00A1680F">
          <w:rPr>
            <w:rFonts w:ascii="Times New Roman" w:hAnsi="Times New Roman" w:cs="Times New Roman"/>
            <w:color w:val="000000" w:themeColor="text1"/>
            <w:sz w:val="24"/>
            <w:szCs w:val="24"/>
          </w:rPr>
          <w:delText xml:space="preserve"> and</w:delText>
        </w:r>
      </w:del>
      <w:r w:rsidRPr="007C3537">
        <w:rPr>
          <w:rFonts w:ascii="Times New Roman" w:hAnsi="Times New Roman" w:cs="Times New Roman"/>
          <w:color w:val="000000" w:themeColor="text1"/>
          <w:sz w:val="24"/>
          <w:szCs w:val="24"/>
        </w:rPr>
        <w:t xml:space="preserve"> the authorities of the Commission Member or Cooperating non-Contracting Party of the flags of the receiving and offloading vessels.</w:t>
      </w:r>
    </w:p>
    <w:p w14:paraId="4C25CAD6" w14:textId="77777777" w:rsidR="00A1680F" w:rsidRPr="00233A74" w:rsidRDefault="00A1680F" w:rsidP="00A1680F">
      <w:pPr>
        <w:pStyle w:val="ListParagraph"/>
        <w:numPr>
          <w:ilvl w:val="0"/>
          <w:numId w:val="1"/>
        </w:numPr>
        <w:spacing w:after="0" w:line="240" w:lineRule="auto"/>
        <w:ind w:left="630"/>
        <w:jc w:val="both"/>
        <w:rPr>
          <w:ins w:id="33" w:author="Bowers, Megan (DFO/MPO)" w:date="2025-03-03T15:11:00Z"/>
          <w:rFonts w:ascii="Times New Roman" w:hAnsi="Times New Roman" w:cs="Times New Roman"/>
          <w:sz w:val="24"/>
          <w:szCs w:val="24"/>
        </w:rPr>
      </w:pPr>
      <w:ins w:id="34" w:author="Bowers, Megan (DFO/MPO)" w:date="2025-03-03T15:11:00Z">
        <w:r w:rsidRPr="00233A74">
          <w:rPr>
            <w:rFonts w:ascii="Times New Roman" w:hAnsi="Times New Roman" w:cs="Times New Roman"/>
            <w:sz w:val="24"/>
            <w:szCs w:val="24"/>
          </w:rPr>
          <w:t xml:space="preserve">Upon receipt of a notification of potential non-compliance, or instances of obstruction, intimidation, interference with, or otherwise prevention of the observer from performing their duties, concerning a vessel entitled to fly its flag, the Commission Member or Cooperating non-Contracting Party shall: </w:t>
        </w:r>
      </w:ins>
    </w:p>
    <w:p w14:paraId="60E3463D" w14:textId="77777777" w:rsidR="00A1680F" w:rsidRPr="002D4B34" w:rsidRDefault="33759914" w:rsidP="7EB39346">
      <w:pPr>
        <w:pStyle w:val="ListParagraph"/>
        <w:numPr>
          <w:ilvl w:val="0"/>
          <w:numId w:val="27"/>
        </w:numPr>
        <w:spacing w:after="0" w:line="240" w:lineRule="auto"/>
        <w:jc w:val="both"/>
        <w:rPr>
          <w:ins w:id="35" w:author="Bowers, Megan (DFO/MPO)" w:date="2025-03-03T15:11:00Z"/>
          <w:rFonts w:ascii="Times New Roman" w:hAnsi="Times New Roman" w:cs="Times New Roman"/>
          <w:color w:val="FF0000"/>
          <w:sz w:val="24"/>
          <w:szCs w:val="24"/>
        </w:rPr>
      </w:pPr>
      <w:ins w:id="36" w:author="Bowers, Megan (DFO/MPO)" w:date="2025-03-03T15:11:00Z">
        <w:r w:rsidRPr="7EB39346">
          <w:rPr>
            <w:rFonts w:ascii="Calibri" w:hAnsi="Calibri" w:cs="Calibri"/>
            <w:color w:val="FF0000"/>
            <w:sz w:val="24"/>
            <w:szCs w:val="24"/>
          </w:rPr>
          <w:t>[</w:t>
        </w:r>
        <w:r w:rsidRPr="7EB39346">
          <w:rPr>
            <w:rFonts w:ascii="Times New Roman" w:hAnsi="Times New Roman" w:cs="Times New Roman"/>
            <w:color w:val="FF0000"/>
            <w:sz w:val="24"/>
            <w:szCs w:val="24"/>
          </w:rPr>
          <w:t xml:space="preserve">treat the report with utmost sensitivity and discretion, in accordance with applicable confidentiality </w:t>
        </w:r>
        <w:proofErr w:type="gramStart"/>
        <w:r w:rsidRPr="7EB39346">
          <w:rPr>
            <w:rFonts w:ascii="Times New Roman" w:hAnsi="Times New Roman" w:cs="Times New Roman"/>
            <w:color w:val="FF0000"/>
            <w:sz w:val="24"/>
            <w:szCs w:val="24"/>
          </w:rPr>
          <w:t>requirements;</w:t>
        </w:r>
        <w:proofErr w:type="gramEnd"/>
      </w:ins>
    </w:p>
    <w:p w14:paraId="0A0A6B7A" w14:textId="77777777" w:rsidR="00A1680F" w:rsidRPr="002D4B34" w:rsidRDefault="33759914" w:rsidP="7EB39346">
      <w:pPr>
        <w:pStyle w:val="ListParagraph"/>
        <w:numPr>
          <w:ilvl w:val="0"/>
          <w:numId w:val="27"/>
        </w:numPr>
        <w:spacing w:after="0" w:line="240" w:lineRule="auto"/>
        <w:jc w:val="both"/>
        <w:rPr>
          <w:ins w:id="37" w:author="Bowers, Megan (DFO/MPO)" w:date="2025-03-03T15:11:00Z"/>
          <w:rFonts w:ascii="Times New Roman" w:hAnsi="Times New Roman" w:cs="Times New Roman"/>
          <w:color w:val="FF0000"/>
          <w:sz w:val="24"/>
          <w:szCs w:val="24"/>
        </w:rPr>
      </w:pPr>
      <w:ins w:id="38" w:author="Bowers, Megan (DFO/MPO)" w:date="2025-03-03T15:11:00Z">
        <w:r w:rsidRPr="7EB39346">
          <w:rPr>
            <w:rFonts w:ascii="Times New Roman" w:hAnsi="Times New Roman" w:cs="Times New Roman"/>
            <w:color w:val="FF0000"/>
            <w:sz w:val="24"/>
            <w:szCs w:val="24"/>
          </w:rPr>
          <w:t xml:space="preserve">make best efforts to respond to this notification through the Secretariat without delay </w:t>
        </w:r>
        <w:proofErr w:type="gramStart"/>
        <w:r w:rsidRPr="7EB39346">
          <w:rPr>
            <w:rFonts w:ascii="Times New Roman" w:hAnsi="Times New Roman" w:cs="Times New Roman"/>
            <w:color w:val="FF0000"/>
            <w:sz w:val="24"/>
            <w:szCs w:val="24"/>
          </w:rPr>
          <w:t>and;</w:t>
        </w:r>
        <w:proofErr w:type="gramEnd"/>
        <w:r w:rsidRPr="7EB39346">
          <w:rPr>
            <w:rFonts w:ascii="Calibri" w:hAnsi="Calibri" w:cs="Calibri"/>
            <w:color w:val="FF0000"/>
            <w:sz w:val="24"/>
            <w:szCs w:val="24"/>
          </w:rPr>
          <w:t>]</w:t>
        </w:r>
        <w:r w:rsidRPr="7EB39346">
          <w:rPr>
            <w:rFonts w:ascii="Times New Roman" w:hAnsi="Times New Roman" w:cs="Times New Roman"/>
            <w:color w:val="FF0000"/>
            <w:sz w:val="24"/>
            <w:szCs w:val="24"/>
          </w:rPr>
          <w:t xml:space="preserve"> </w:t>
        </w:r>
      </w:ins>
    </w:p>
    <w:p w14:paraId="243E9A8C" w14:textId="71EA2763" w:rsidR="00A1680F" w:rsidRPr="00A1680F" w:rsidRDefault="00A1680F" w:rsidP="00A1680F">
      <w:pPr>
        <w:pStyle w:val="ListParagraph"/>
        <w:numPr>
          <w:ilvl w:val="0"/>
          <w:numId w:val="27"/>
        </w:numPr>
        <w:spacing w:after="0" w:line="240" w:lineRule="auto"/>
        <w:jc w:val="both"/>
        <w:rPr>
          <w:rFonts w:ascii="Times New Roman" w:hAnsi="Times New Roman" w:cs="Times New Roman"/>
          <w:sz w:val="24"/>
          <w:szCs w:val="24"/>
        </w:rPr>
      </w:pPr>
      <w:ins w:id="39" w:author="Bowers, Megan (DFO/MPO)" w:date="2025-03-03T15:11:00Z">
        <w:r w:rsidRPr="00233A74">
          <w:rPr>
            <w:rFonts w:ascii="Times New Roman" w:hAnsi="Times New Roman" w:cs="Times New Roman"/>
            <w:sz w:val="24"/>
            <w:szCs w:val="24"/>
          </w:rPr>
          <w:t>undertake investigation on any condition or activity that is not consistent with conservation and management measures as per Article 17 of the Convention. The Commission Member or CNCP shall report any findings and/or relevant actions taken, in their Annual Report, and in the CMS Implementation Questionnaire (if applicable).</w:t>
        </w:r>
      </w:ins>
    </w:p>
    <w:p w14:paraId="638F54F7"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4C11CEB8" w14:textId="487FA4A9" w:rsidR="00021D07" w:rsidRPr="00021D07" w:rsidDel="00A1680F" w:rsidRDefault="008F6AF2" w:rsidP="00512974">
      <w:pPr>
        <w:pStyle w:val="ListParagraph"/>
        <w:numPr>
          <w:ilvl w:val="0"/>
          <w:numId w:val="1"/>
        </w:numPr>
        <w:spacing w:after="0" w:line="240" w:lineRule="auto"/>
        <w:ind w:left="360"/>
        <w:jc w:val="both"/>
        <w:rPr>
          <w:del w:id="40" w:author="Bowers, Megan (DFO/MPO)" w:date="2025-03-03T15:11:00Z"/>
          <w:rFonts w:ascii="Times New Roman" w:hAnsi="Times New Roman" w:cs="Times New Roman"/>
          <w:sz w:val="24"/>
          <w:szCs w:val="24"/>
        </w:rPr>
      </w:pPr>
      <w:del w:id="41" w:author="Bowers, Megan (DFO/MPO)" w:date="2025-03-03T15:11:00Z">
        <w:r w:rsidRPr="007C3537" w:rsidDel="00A1680F">
          <w:rPr>
            <w:rFonts w:ascii="Times New Roman" w:hAnsi="Times New Roman" w:cs="Times New Roman"/>
            <w:color w:val="000000" w:themeColor="text1"/>
            <w:sz w:val="24"/>
            <w:szCs w:val="24"/>
          </w:rPr>
          <w:delText>The Commission Member or Cooperating non-Contracting Party of the flag of the vessel whose violation has been observed and notified shall make the best effort to respond to this notification through the Secretariat without delay and undertake investigation on the observed violation. The Commission Member or Cooperating non-Contracting Party shall report any finding and/or relevant actions taken in their Annual Report.</w:delText>
        </w:r>
      </w:del>
    </w:p>
    <w:p w14:paraId="6234545D" w14:textId="63DCC3DB" w:rsidR="00021D07" w:rsidRPr="00021D07" w:rsidDel="00A1680F" w:rsidRDefault="00021D07" w:rsidP="00512974">
      <w:pPr>
        <w:pStyle w:val="ListParagraph"/>
        <w:spacing w:line="240" w:lineRule="auto"/>
        <w:rPr>
          <w:del w:id="42" w:author="Bowers, Megan (DFO/MPO)" w:date="2025-03-03T15:11:00Z"/>
          <w:rFonts w:ascii="Times New Roman" w:hAnsi="Times New Roman" w:cs="Times New Roman"/>
          <w:color w:val="000000" w:themeColor="text1"/>
          <w:sz w:val="24"/>
          <w:szCs w:val="24"/>
        </w:rPr>
      </w:pPr>
    </w:p>
    <w:p w14:paraId="102FBAF3" w14:textId="24360B29" w:rsidR="008F6AF2" w:rsidRPr="000D645C" w:rsidDel="00A1680F" w:rsidRDefault="008F6AF2" w:rsidP="00512974">
      <w:pPr>
        <w:pStyle w:val="ListParagraph"/>
        <w:numPr>
          <w:ilvl w:val="0"/>
          <w:numId w:val="1"/>
        </w:numPr>
        <w:spacing w:after="0" w:line="240" w:lineRule="auto"/>
        <w:ind w:left="360"/>
        <w:jc w:val="both"/>
        <w:rPr>
          <w:del w:id="43" w:author="Bowers, Megan (DFO/MPO)" w:date="2025-03-03T15:11:00Z"/>
          <w:rFonts w:ascii="Times New Roman" w:hAnsi="Times New Roman" w:cs="Times New Roman"/>
          <w:sz w:val="24"/>
          <w:szCs w:val="24"/>
        </w:rPr>
      </w:pPr>
      <w:del w:id="44" w:author="Bowers, Megan (DFO/MPO)" w:date="2025-03-03T15:11:00Z">
        <w:r w:rsidRPr="007C3537" w:rsidDel="00A1680F">
          <w:rPr>
            <w:rFonts w:ascii="Times New Roman" w:hAnsi="Times New Roman" w:cs="Times New Roman"/>
            <w:color w:val="000000" w:themeColor="text1"/>
            <w:sz w:val="24"/>
            <w:szCs w:val="24"/>
          </w:rPr>
          <w:delText>The obligations related to observer coverage included in this measure will come into effect as of September 1, 2023.</w:delText>
        </w:r>
      </w:del>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Record, to make all data and information, including all reporting related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lastRenderedPageBreak/>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The NPFC may share data and information related to transshipments with another regional fisheries management organization (RFMO) if the NPFC has </w:t>
      </w:r>
      <w:proofErr w:type="gramStart"/>
      <w:r>
        <w:rPr>
          <w:rFonts w:ascii="Times New Roman" w:hAnsi="Times New Roman" w:cs="Times New Roman"/>
          <w:sz w:val="24"/>
          <w:lang w:val="en-CA"/>
        </w:rPr>
        <w:t>entered into</w:t>
      </w:r>
      <w:proofErr w:type="gramEnd"/>
      <w:r>
        <w:rPr>
          <w:rFonts w:ascii="Times New Roman" w:hAnsi="Times New Roman" w:cs="Times New Roman"/>
          <w:sz w:val="24"/>
          <w:lang w:val="en-CA"/>
        </w:rPr>
        <w:t xml:space="preserve">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lastRenderedPageBreak/>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Commission Members and Cooperating non-Contracting Parties shall investigate instances of potential non-compliance with this </w:t>
      </w:r>
      <w:proofErr w:type="gramStart"/>
      <w:r>
        <w:rPr>
          <w:rFonts w:ascii="Times New Roman" w:hAnsi="Times New Roman" w:cs="Times New Roman"/>
          <w:sz w:val="24"/>
          <w:lang w:val="en-CA"/>
        </w:rPr>
        <w:t>measure, and</w:t>
      </w:r>
      <w:proofErr w:type="gramEnd"/>
      <w:r>
        <w:rPr>
          <w:rFonts w:ascii="Times New Roman" w:hAnsi="Times New Roman" w:cs="Times New Roman"/>
          <w:sz w:val="24"/>
          <w:lang w:val="en-CA"/>
        </w:rPr>
        <w:t xml:space="preserve">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w:t>
      </w:r>
      <w:proofErr w:type="gramStart"/>
      <w:r>
        <w:rPr>
          <w:rFonts w:ascii="Times New Roman" w:hAnsi="Times New Roman" w:cs="Times New Roman"/>
          <w:sz w:val="24"/>
          <w:lang w:val="en-CA"/>
        </w:rPr>
        <w:t>take into account</w:t>
      </w:r>
      <w:proofErr w:type="gramEnd"/>
      <w:r>
        <w:rPr>
          <w:rFonts w:ascii="Times New Roman" w:hAnsi="Times New Roman" w:cs="Times New Roman"/>
          <w:sz w:val="24"/>
          <w:lang w:val="en-CA"/>
        </w:rPr>
        <w:t xml:space="preserve">,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 xml:space="preserve">supporting effective monitoring, control, and surveillance activities in line with the obligations of the Convention and conservation and management </w:t>
      </w:r>
      <w:proofErr w:type="gramStart"/>
      <w:r>
        <w:rPr>
          <w:rFonts w:ascii="Times New Roman" w:hAnsi="Times New Roman" w:cs="Times New Roman"/>
          <w:sz w:val="24"/>
          <w:lang w:val="en-CA"/>
        </w:rPr>
        <w:t>measures;</w:t>
      </w:r>
      <w:proofErr w:type="gramEnd"/>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roofErr w:type="gramStart"/>
      <w:r w:rsidRPr="00123E14">
        <w:rPr>
          <w:rFonts w:ascii="Times New Roman" w:hAnsi="Times New Roman" w:cs="Times New Roman"/>
          <w:color w:val="000000" w:themeColor="text1"/>
          <w:sz w:val="24"/>
          <w:szCs w:val="24"/>
        </w:rPr>
        <w:t>);</w:t>
      </w:r>
      <w:proofErr w:type="gramEnd"/>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proofErr w:type="gramStart"/>
      <w:r w:rsidRPr="00123E14">
        <w:rPr>
          <w:rFonts w:ascii="Times New Roman" w:hAnsi="Times New Roman" w:cs="Times New Roman"/>
          <w:sz w:val="24"/>
          <w:szCs w:val="24"/>
        </w:rPr>
        <w:t>)</w:t>
      </w:r>
      <w:r>
        <w:rPr>
          <w:rFonts w:ascii="Times New Roman" w:hAnsi="Times New Roman" w:cs="Times New Roman"/>
          <w:sz w:val="24"/>
          <w:szCs w:val="24"/>
        </w:rPr>
        <w:t>;</w:t>
      </w:r>
      <w:proofErr w:type="gramEnd"/>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roofErr w:type="gramStart"/>
      <w:r>
        <w:rPr>
          <w:rFonts w:ascii="Times New Roman" w:hAnsi="Times New Roman" w:cs="Times New Roman"/>
          <w:color w:val="000000" w:themeColor="text1"/>
          <w:sz w:val="24"/>
          <w:szCs w:val="24"/>
        </w:rPr>
        <w:t>”;</w:t>
      </w:r>
      <w:proofErr w:type="gramEnd"/>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proofErr w:type="gramStart"/>
      <w:r w:rsidRPr="00BD72A9">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123E14" w:rsidRDefault="00123E14" w:rsidP="00512974">
      <w:pPr>
        <w:pStyle w:val="ListParagraph"/>
        <w:numPr>
          <w:ilvl w:val="1"/>
          <w:numId w:val="16"/>
        </w:numPr>
        <w:spacing w:after="0" w:line="240" w:lineRule="auto"/>
        <w:jc w:val="both"/>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48AAF40F" w14:textId="76A760A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0E336C24" w14:textId="1290A520"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lastRenderedPageBreak/>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000000"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000000"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lastRenderedPageBreak/>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77777777"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lastRenderedPageBreak/>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000000"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MS Gothic"/>
                  <w14:uncheckedState w14:val="2610" w14:font="MS Gothic"/>
                </w14:checkbox>
              </w:sdtPr>
              <w:sdtContent>
                <w:r w:rsidR="00FE22E6">
                  <w:rPr>
                    <w:rFonts w:ascii="MS Gothic" w:eastAsia="MS Gothic" w:hAnsi="MS Gothic"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roofErr w:type="gramStart"/>
      <w:r w:rsidRPr="00D7771D">
        <w:rPr>
          <w:rFonts w:ascii="Times New Roman" w:hAnsi="Times New Roman" w:cs="Times New Roman"/>
          <w:sz w:val="24"/>
          <w:szCs w:val="24"/>
        </w:rPr>
        <w:t>);</w:t>
      </w:r>
      <w:proofErr w:type="gramEnd"/>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34EB4A33" w14:textId="3F4313B6"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 xml:space="preserve">the Codes for major NPFC species </w:t>
      </w:r>
      <w:proofErr w:type="gramStart"/>
      <w:r w:rsidRPr="00952713">
        <w:rPr>
          <w:rFonts w:ascii="Times New Roman" w:hAnsi="Times New Roman" w:cs="Times New Roman"/>
          <w:sz w:val="24"/>
          <w:szCs w:val="24"/>
        </w:rPr>
        <w:t>are;</w:t>
      </w:r>
      <w:proofErr w:type="gramEnd"/>
      <w:r w:rsidRPr="00952713">
        <w:rPr>
          <w:rFonts w:ascii="Times New Roman" w:hAnsi="Times New Roman" w:cs="Times New Roman"/>
          <w:sz w:val="24"/>
          <w:szCs w:val="24"/>
        </w:rPr>
        <w:t xml:space="preserv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lastRenderedPageBreak/>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000000"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60"/>
        <w:gridCol w:w="10"/>
      </w:tblGrid>
      <w:tr w:rsidR="00D7771D" w14:paraId="0E994761" w14:textId="77777777" w:rsidTr="006C372C">
        <w:trPr>
          <w:gridAfter w:val="1"/>
          <w:wAfter w:w="10" w:type="dxa"/>
          <w:trHeight w:val="394"/>
        </w:trPr>
        <w:tc>
          <w:tcPr>
            <w:tcW w:w="9348" w:type="dxa"/>
            <w:gridSpan w:val="8"/>
            <w:shd w:val="clear" w:color="auto" w:fill="002060"/>
          </w:tcPr>
          <w:p w14:paraId="769A0AB2" w14:textId="77777777" w:rsidR="00D7771D" w:rsidRDefault="00D7771D" w:rsidP="00512974">
            <w:pPr>
              <w:pStyle w:val="TableParagraph"/>
              <w:ind w:left="1594" w:right="1585"/>
              <w:jc w:val="center"/>
              <w:rPr>
                <w:b/>
                <w:sz w:val="28"/>
              </w:rPr>
            </w:pPr>
            <w:r>
              <w:rPr>
                <w:b/>
                <w:color w:val="FFFFFF"/>
                <w:sz w:val="28"/>
              </w:rPr>
              <w:lastRenderedPageBreak/>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6C372C">
        <w:trPr>
          <w:gridAfter w:val="1"/>
          <w:wAfter w:w="10" w:type="dxa"/>
          <w:trHeight w:val="292"/>
        </w:trPr>
        <w:tc>
          <w:tcPr>
            <w:tcW w:w="9348" w:type="dxa"/>
            <w:gridSpan w:val="8"/>
            <w:shd w:val="clear" w:color="auto" w:fill="F7CAAC"/>
          </w:tcPr>
          <w:p w14:paraId="29541042" w14:textId="77777777"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Pr>
                <w:b/>
                <w:spacing w:val="-2"/>
                <w:sz w:val="24"/>
              </w:rPr>
              <w:t xml:space="preserve"> TRANSSHIPPED</w:t>
            </w:r>
          </w:p>
        </w:tc>
      </w:tr>
      <w:tr w:rsidR="00D7771D" w14:paraId="1B09242B" w14:textId="77777777" w:rsidTr="006C372C">
        <w:trPr>
          <w:gridAfter w:val="1"/>
          <w:wAfter w:w="10" w:type="dxa"/>
          <w:trHeight w:val="659"/>
        </w:trPr>
        <w:tc>
          <w:tcPr>
            <w:tcW w:w="9348" w:type="dxa"/>
            <w:gridSpan w:val="8"/>
            <w:tcBorders>
              <w:bottom w:val="single" w:sz="8" w:space="0" w:color="000000"/>
            </w:tcBorders>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D7771D" w14:paraId="64D94B3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F26DC2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D907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0F36F1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FA2AC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948420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41ACF2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38AE51D" w14:textId="77777777" w:rsidR="00D7771D" w:rsidRDefault="00D7771D" w:rsidP="00512974">
            <w:pPr>
              <w:pStyle w:val="TableParagraph"/>
              <w:rPr>
                <w:rFonts w:ascii="Times New Roman"/>
                <w:sz w:val="18"/>
              </w:rPr>
            </w:pPr>
          </w:p>
        </w:tc>
        <w:tc>
          <w:tcPr>
            <w:tcW w:w="1170" w:type="dxa"/>
            <w:gridSpan w:val="2"/>
          </w:tcPr>
          <w:p w14:paraId="2284555D" w14:textId="77777777" w:rsidR="00D7771D" w:rsidRDefault="00D7771D" w:rsidP="00512974">
            <w:pPr>
              <w:pStyle w:val="TableParagraph"/>
              <w:rPr>
                <w:rFonts w:ascii="Times New Roman"/>
                <w:sz w:val="18"/>
              </w:rPr>
            </w:pPr>
          </w:p>
        </w:tc>
      </w:tr>
      <w:tr w:rsidR="00D7771D" w14:paraId="2DC22911"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245519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FC7968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6E7BE1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73956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4365FB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03A3A9"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7AA679B" w14:textId="77777777" w:rsidR="00D7771D" w:rsidRDefault="00D7771D" w:rsidP="00512974">
            <w:pPr>
              <w:pStyle w:val="TableParagraph"/>
              <w:rPr>
                <w:rFonts w:ascii="Times New Roman"/>
                <w:sz w:val="18"/>
              </w:rPr>
            </w:pPr>
          </w:p>
        </w:tc>
        <w:tc>
          <w:tcPr>
            <w:tcW w:w="1170" w:type="dxa"/>
            <w:gridSpan w:val="2"/>
          </w:tcPr>
          <w:p w14:paraId="1F557DA7" w14:textId="77777777" w:rsidR="00D7771D" w:rsidRDefault="00D7771D" w:rsidP="00512974">
            <w:pPr>
              <w:pStyle w:val="TableParagraph"/>
              <w:rPr>
                <w:rFonts w:ascii="Times New Roman"/>
                <w:sz w:val="18"/>
              </w:rPr>
            </w:pPr>
          </w:p>
        </w:tc>
      </w:tr>
      <w:tr w:rsidR="00D7771D" w14:paraId="76F28F4C"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CAE29E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8A234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7893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2B9590F"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9A4FD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F6D31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D0BD75E" w14:textId="77777777" w:rsidR="00D7771D" w:rsidRDefault="00D7771D" w:rsidP="00512974">
            <w:pPr>
              <w:pStyle w:val="TableParagraph"/>
              <w:rPr>
                <w:rFonts w:ascii="Times New Roman"/>
                <w:sz w:val="18"/>
              </w:rPr>
            </w:pPr>
          </w:p>
        </w:tc>
        <w:tc>
          <w:tcPr>
            <w:tcW w:w="1170" w:type="dxa"/>
            <w:gridSpan w:val="2"/>
          </w:tcPr>
          <w:p w14:paraId="3A5200B9" w14:textId="77777777" w:rsidR="00D7771D" w:rsidRDefault="00D7771D" w:rsidP="00512974">
            <w:pPr>
              <w:pStyle w:val="TableParagraph"/>
              <w:rPr>
                <w:rFonts w:ascii="Times New Roman"/>
                <w:sz w:val="18"/>
              </w:rPr>
            </w:pPr>
          </w:p>
        </w:tc>
      </w:tr>
      <w:tr w:rsidR="00D7771D" w14:paraId="7DBBBBA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2704B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0D2EC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C7D0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19E1F0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A19D5C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2B9CB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0272B4F" w14:textId="77777777" w:rsidR="00D7771D" w:rsidRDefault="00D7771D" w:rsidP="00512974">
            <w:pPr>
              <w:pStyle w:val="TableParagraph"/>
              <w:rPr>
                <w:rFonts w:ascii="Times New Roman"/>
                <w:sz w:val="18"/>
              </w:rPr>
            </w:pPr>
          </w:p>
        </w:tc>
        <w:tc>
          <w:tcPr>
            <w:tcW w:w="1170" w:type="dxa"/>
            <w:gridSpan w:val="2"/>
          </w:tcPr>
          <w:p w14:paraId="39B55CF3" w14:textId="77777777" w:rsidR="00D7771D" w:rsidRDefault="00D7771D" w:rsidP="00512974">
            <w:pPr>
              <w:pStyle w:val="TableParagraph"/>
              <w:rPr>
                <w:rFonts w:ascii="Times New Roman"/>
                <w:sz w:val="18"/>
              </w:rPr>
            </w:pPr>
          </w:p>
        </w:tc>
      </w:tr>
      <w:tr w:rsidR="00D7771D" w14:paraId="5F525580"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261AEC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F5AD9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9115B6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ECB8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962082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0E0E69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0EFBF279" w14:textId="77777777" w:rsidR="00D7771D" w:rsidRDefault="00D7771D" w:rsidP="00512974">
            <w:pPr>
              <w:pStyle w:val="TableParagraph"/>
              <w:rPr>
                <w:rFonts w:ascii="Times New Roman"/>
                <w:sz w:val="18"/>
              </w:rPr>
            </w:pPr>
          </w:p>
        </w:tc>
        <w:tc>
          <w:tcPr>
            <w:tcW w:w="1170" w:type="dxa"/>
            <w:gridSpan w:val="2"/>
          </w:tcPr>
          <w:p w14:paraId="7291D2D6" w14:textId="77777777" w:rsidR="00D7771D" w:rsidRDefault="00D7771D" w:rsidP="00512974">
            <w:pPr>
              <w:pStyle w:val="TableParagraph"/>
              <w:rPr>
                <w:rFonts w:ascii="Times New Roman"/>
                <w:sz w:val="18"/>
              </w:rPr>
            </w:pPr>
          </w:p>
        </w:tc>
      </w:tr>
      <w:tr w:rsidR="00D7771D" w14:paraId="049DAD71"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74A6EF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49B52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B78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13B3B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E329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C0183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16EE2CE" w14:textId="77777777" w:rsidR="00D7771D" w:rsidRDefault="00D7771D" w:rsidP="00512974">
            <w:pPr>
              <w:pStyle w:val="TableParagraph"/>
              <w:rPr>
                <w:rFonts w:ascii="Times New Roman"/>
                <w:sz w:val="18"/>
              </w:rPr>
            </w:pPr>
          </w:p>
        </w:tc>
        <w:tc>
          <w:tcPr>
            <w:tcW w:w="1170" w:type="dxa"/>
            <w:gridSpan w:val="2"/>
          </w:tcPr>
          <w:p w14:paraId="45FFE269" w14:textId="77777777" w:rsidR="00D7771D" w:rsidRDefault="00D7771D" w:rsidP="00512974">
            <w:pPr>
              <w:pStyle w:val="TableParagraph"/>
              <w:rPr>
                <w:rFonts w:ascii="Times New Roman"/>
                <w:sz w:val="18"/>
              </w:rPr>
            </w:pPr>
          </w:p>
        </w:tc>
      </w:tr>
      <w:tr w:rsidR="00D7771D" w14:paraId="74538A21"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136C9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43AB57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B4FE4A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02C50A"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C4DCE3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D466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CB20A2C" w14:textId="77777777" w:rsidR="00D7771D" w:rsidRDefault="00D7771D" w:rsidP="00512974">
            <w:pPr>
              <w:pStyle w:val="TableParagraph"/>
              <w:rPr>
                <w:rFonts w:ascii="Times New Roman"/>
                <w:sz w:val="18"/>
              </w:rPr>
            </w:pPr>
          </w:p>
        </w:tc>
        <w:tc>
          <w:tcPr>
            <w:tcW w:w="1170" w:type="dxa"/>
            <w:gridSpan w:val="2"/>
          </w:tcPr>
          <w:p w14:paraId="653D1B77" w14:textId="77777777" w:rsidR="00D7771D" w:rsidRDefault="00D7771D" w:rsidP="00512974">
            <w:pPr>
              <w:pStyle w:val="TableParagraph"/>
              <w:rPr>
                <w:rFonts w:ascii="Times New Roman"/>
                <w:sz w:val="18"/>
              </w:rPr>
            </w:pPr>
          </w:p>
        </w:tc>
      </w:tr>
      <w:tr w:rsidR="00D7771D" w14:paraId="604ED8ED"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3E7156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2C6B7B"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24127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4E555B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D1547C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70A8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0F31669" w14:textId="77777777" w:rsidR="00D7771D" w:rsidRDefault="00D7771D" w:rsidP="00512974">
            <w:pPr>
              <w:pStyle w:val="TableParagraph"/>
              <w:rPr>
                <w:rFonts w:ascii="Times New Roman"/>
                <w:sz w:val="18"/>
              </w:rPr>
            </w:pPr>
          </w:p>
        </w:tc>
        <w:tc>
          <w:tcPr>
            <w:tcW w:w="1170" w:type="dxa"/>
            <w:gridSpan w:val="2"/>
          </w:tcPr>
          <w:p w14:paraId="58AF8359" w14:textId="77777777" w:rsidR="00D7771D" w:rsidRDefault="00D7771D" w:rsidP="00512974">
            <w:pPr>
              <w:pStyle w:val="TableParagraph"/>
              <w:rPr>
                <w:rFonts w:ascii="Times New Roman"/>
                <w:sz w:val="18"/>
              </w:rPr>
            </w:pPr>
          </w:p>
        </w:tc>
      </w:tr>
      <w:tr w:rsidR="00D7771D" w:rsidRPr="00C96708" w14:paraId="0A3BBF85"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4BE4F601" w14:textId="77777777" w:rsidR="00D7771D" w:rsidRPr="00C96708" w:rsidRDefault="00D7771D" w:rsidP="00512974">
            <w:pPr>
              <w:pStyle w:val="TableParagraph"/>
              <w:ind w:left="149"/>
              <w:jc w:val="center"/>
              <w:rPr>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 xml:space="preserve">VESSEL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D7771D" w14:paraId="40C2C9D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BC5730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D9AE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0A321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43142A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0D7ACE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1113BF"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32F93EE" w14:textId="77777777" w:rsidR="00D7771D" w:rsidRDefault="00D7771D" w:rsidP="00512974">
            <w:pPr>
              <w:pStyle w:val="TableParagraph"/>
              <w:rPr>
                <w:rFonts w:ascii="Times New Roman"/>
                <w:sz w:val="18"/>
              </w:rPr>
            </w:pPr>
          </w:p>
        </w:tc>
        <w:tc>
          <w:tcPr>
            <w:tcW w:w="1170" w:type="dxa"/>
            <w:gridSpan w:val="2"/>
          </w:tcPr>
          <w:p w14:paraId="234AC996" w14:textId="77777777" w:rsidR="00D7771D" w:rsidRDefault="00D7771D" w:rsidP="00512974">
            <w:pPr>
              <w:pStyle w:val="TableParagraph"/>
              <w:rPr>
                <w:rFonts w:ascii="Times New Roman"/>
                <w:sz w:val="18"/>
              </w:rPr>
            </w:pPr>
          </w:p>
        </w:tc>
      </w:tr>
      <w:tr w:rsidR="00D7771D" w14:paraId="4C2D6FA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130C028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CA00D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FCF8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18BB6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DD9CD4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A4465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42AC6D4" w14:textId="77777777" w:rsidR="00D7771D" w:rsidRDefault="00D7771D" w:rsidP="00512974">
            <w:pPr>
              <w:pStyle w:val="TableParagraph"/>
              <w:rPr>
                <w:rFonts w:ascii="Times New Roman"/>
                <w:sz w:val="18"/>
              </w:rPr>
            </w:pPr>
          </w:p>
        </w:tc>
        <w:tc>
          <w:tcPr>
            <w:tcW w:w="1170" w:type="dxa"/>
            <w:gridSpan w:val="2"/>
          </w:tcPr>
          <w:p w14:paraId="181A8357" w14:textId="77777777" w:rsidR="00D7771D" w:rsidRDefault="00D7771D" w:rsidP="00512974">
            <w:pPr>
              <w:pStyle w:val="TableParagraph"/>
              <w:rPr>
                <w:rFonts w:ascii="Times New Roman"/>
                <w:sz w:val="18"/>
              </w:rPr>
            </w:pPr>
          </w:p>
        </w:tc>
      </w:tr>
      <w:tr w:rsidR="00D7771D" w14:paraId="2FC9C9E2"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214BB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624A2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C292A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7FFEA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B58660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4E872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4A321D4" w14:textId="77777777" w:rsidR="00D7771D" w:rsidRDefault="00D7771D" w:rsidP="00512974">
            <w:pPr>
              <w:pStyle w:val="TableParagraph"/>
              <w:rPr>
                <w:rFonts w:ascii="Times New Roman"/>
                <w:sz w:val="18"/>
              </w:rPr>
            </w:pPr>
          </w:p>
        </w:tc>
        <w:tc>
          <w:tcPr>
            <w:tcW w:w="1170" w:type="dxa"/>
            <w:gridSpan w:val="2"/>
          </w:tcPr>
          <w:p w14:paraId="6155B33B" w14:textId="77777777" w:rsidR="00D7771D" w:rsidRDefault="00D7771D" w:rsidP="00512974">
            <w:pPr>
              <w:pStyle w:val="TableParagraph"/>
              <w:rPr>
                <w:rFonts w:ascii="Times New Roman"/>
                <w:sz w:val="18"/>
              </w:rPr>
            </w:pPr>
          </w:p>
        </w:tc>
      </w:tr>
      <w:tr w:rsidR="00D7771D" w14:paraId="694D9293"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52A8B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1F1E2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DD4249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8D9D9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9E260D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CA94B61"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5BDA214" w14:textId="77777777" w:rsidR="00D7771D" w:rsidRDefault="00D7771D" w:rsidP="00512974">
            <w:pPr>
              <w:pStyle w:val="TableParagraph"/>
              <w:rPr>
                <w:rFonts w:ascii="Times New Roman"/>
                <w:sz w:val="18"/>
              </w:rPr>
            </w:pPr>
          </w:p>
        </w:tc>
        <w:tc>
          <w:tcPr>
            <w:tcW w:w="1170" w:type="dxa"/>
            <w:gridSpan w:val="2"/>
          </w:tcPr>
          <w:p w14:paraId="16FFAAF1" w14:textId="77777777" w:rsidR="00D7771D" w:rsidRDefault="00D7771D" w:rsidP="00512974">
            <w:pPr>
              <w:pStyle w:val="TableParagraph"/>
              <w:rPr>
                <w:rFonts w:ascii="Times New Roman"/>
                <w:sz w:val="18"/>
              </w:rPr>
            </w:pPr>
          </w:p>
        </w:tc>
      </w:tr>
      <w:tr w:rsidR="00D7771D" w14:paraId="7D52539B"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FFD05F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DBAD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9B18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6C1C3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582A5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0572E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14C255" w14:textId="77777777" w:rsidR="00D7771D" w:rsidRDefault="00D7771D" w:rsidP="00512974">
            <w:pPr>
              <w:pStyle w:val="TableParagraph"/>
              <w:rPr>
                <w:rFonts w:ascii="Times New Roman"/>
                <w:sz w:val="18"/>
              </w:rPr>
            </w:pPr>
          </w:p>
        </w:tc>
        <w:tc>
          <w:tcPr>
            <w:tcW w:w="1170" w:type="dxa"/>
            <w:gridSpan w:val="2"/>
          </w:tcPr>
          <w:p w14:paraId="0370113F" w14:textId="77777777" w:rsidR="00D7771D" w:rsidRDefault="00D7771D" w:rsidP="00512974">
            <w:pPr>
              <w:pStyle w:val="TableParagraph"/>
              <w:rPr>
                <w:rFonts w:ascii="Times New Roman"/>
                <w:sz w:val="18"/>
              </w:rPr>
            </w:pPr>
          </w:p>
        </w:tc>
      </w:tr>
      <w:tr w:rsidR="00D7771D" w14:paraId="3DECC33D"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A5E6A9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32B80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6F1E0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3E63D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892B0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44E2B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EBB7121" w14:textId="77777777" w:rsidR="00D7771D" w:rsidRDefault="00D7771D" w:rsidP="00512974">
            <w:pPr>
              <w:pStyle w:val="TableParagraph"/>
              <w:rPr>
                <w:rFonts w:ascii="Times New Roman"/>
                <w:sz w:val="18"/>
              </w:rPr>
            </w:pPr>
          </w:p>
        </w:tc>
        <w:tc>
          <w:tcPr>
            <w:tcW w:w="1170" w:type="dxa"/>
            <w:gridSpan w:val="2"/>
          </w:tcPr>
          <w:p w14:paraId="27F00496" w14:textId="77777777" w:rsidR="00D7771D" w:rsidRDefault="00D7771D" w:rsidP="00512974">
            <w:pPr>
              <w:pStyle w:val="TableParagraph"/>
              <w:rPr>
                <w:rFonts w:ascii="Times New Roman"/>
                <w:sz w:val="18"/>
              </w:rPr>
            </w:pPr>
          </w:p>
        </w:tc>
      </w:tr>
      <w:tr w:rsidR="00D7771D" w14:paraId="43B34DDA"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F0ABF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5B780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2193F7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A4DA0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4C12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5D9E0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5784E89B" w14:textId="77777777" w:rsidR="00D7771D" w:rsidRDefault="00D7771D" w:rsidP="00512974">
            <w:pPr>
              <w:pStyle w:val="TableParagraph"/>
              <w:rPr>
                <w:rFonts w:ascii="Times New Roman"/>
                <w:sz w:val="18"/>
              </w:rPr>
            </w:pPr>
          </w:p>
        </w:tc>
        <w:tc>
          <w:tcPr>
            <w:tcW w:w="1170" w:type="dxa"/>
            <w:gridSpan w:val="2"/>
          </w:tcPr>
          <w:p w14:paraId="20DC6FA2" w14:textId="77777777" w:rsidR="00D7771D" w:rsidRDefault="00D7771D" w:rsidP="00512974">
            <w:pPr>
              <w:pStyle w:val="TableParagraph"/>
              <w:rPr>
                <w:rFonts w:ascii="Times New Roman"/>
                <w:sz w:val="18"/>
              </w:rPr>
            </w:pPr>
          </w:p>
        </w:tc>
      </w:tr>
      <w:tr w:rsidR="00D7771D" w14:paraId="2FBC052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BE804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74C2D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0698FA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CB91FD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50810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5F24F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A1AF2CC" w14:textId="77777777" w:rsidR="00D7771D" w:rsidRDefault="00D7771D" w:rsidP="00512974">
            <w:pPr>
              <w:pStyle w:val="TableParagraph"/>
              <w:rPr>
                <w:rFonts w:ascii="Times New Roman"/>
                <w:sz w:val="18"/>
              </w:rPr>
            </w:pPr>
          </w:p>
        </w:tc>
        <w:tc>
          <w:tcPr>
            <w:tcW w:w="1170" w:type="dxa"/>
            <w:gridSpan w:val="2"/>
          </w:tcPr>
          <w:p w14:paraId="26E163BD" w14:textId="77777777" w:rsidR="00D7771D" w:rsidRDefault="00D7771D" w:rsidP="00512974">
            <w:pPr>
              <w:pStyle w:val="TableParagraph"/>
              <w:rPr>
                <w:rFonts w:ascii="Times New Roman"/>
                <w:sz w:val="18"/>
              </w:rPr>
            </w:pPr>
          </w:p>
        </w:tc>
      </w:tr>
      <w:tr w:rsidR="00D7771D" w:rsidRPr="00C96708" w14:paraId="4B5B0AFB"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5B1E8B8C" w14:textId="77777777" w:rsidR="00D7771D" w:rsidRPr="00C96708" w:rsidRDefault="00D7771D" w:rsidP="00512974">
            <w:pPr>
              <w:pStyle w:val="TableParagraph"/>
              <w:jc w:val="center"/>
              <w:rPr>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 xml:space="preserve">VESSEL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D7771D" w14:paraId="797310E7"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E5C641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783E5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FC58B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508E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09443C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F87DC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FD673A" w14:textId="77777777" w:rsidR="00D7771D" w:rsidRDefault="00D7771D" w:rsidP="00512974">
            <w:pPr>
              <w:pStyle w:val="TableParagraph"/>
              <w:rPr>
                <w:rFonts w:ascii="Times New Roman"/>
                <w:sz w:val="18"/>
              </w:rPr>
            </w:pPr>
          </w:p>
        </w:tc>
        <w:tc>
          <w:tcPr>
            <w:tcW w:w="1170" w:type="dxa"/>
            <w:gridSpan w:val="2"/>
          </w:tcPr>
          <w:p w14:paraId="616DD730" w14:textId="77777777" w:rsidR="00D7771D" w:rsidRDefault="00D7771D" w:rsidP="00512974">
            <w:pPr>
              <w:pStyle w:val="TableParagraph"/>
              <w:rPr>
                <w:rFonts w:ascii="Times New Roman"/>
                <w:sz w:val="18"/>
              </w:rPr>
            </w:pPr>
          </w:p>
        </w:tc>
      </w:tr>
      <w:tr w:rsidR="00D7771D" w14:paraId="3AD4891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CC90EA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8439E0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511E3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5C51E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2BE50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A1C5858"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75F9CA" w14:textId="77777777" w:rsidR="00D7771D" w:rsidRDefault="00D7771D" w:rsidP="00512974">
            <w:pPr>
              <w:pStyle w:val="TableParagraph"/>
              <w:rPr>
                <w:rFonts w:ascii="Times New Roman"/>
                <w:sz w:val="18"/>
              </w:rPr>
            </w:pPr>
          </w:p>
        </w:tc>
        <w:tc>
          <w:tcPr>
            <w:tcW w:w="1170" w:type="dxa"/>
            <w:gridSpan w:val="2"/>
          </w:tcPr>
          <w:p w14:paraId="14FCA1B6" w14:textId="77777777" w:rsidR="00D7771D" w:rsidRDefault="00D7771D" w:rsidP="00512974">
            <w:pPr>
              <w:pStyle w:val="TableParagraph"/>
              <w:rPr>
                <w:rFonts w:ascii="Times New Roman"/>
                <w:sz w:val="18"/>
              </w:rPr>
            </w:pPr>
          </w:p>
        </w:tc>
      </w:tr>
      <w:tr w:rsidR="00D7771D" w14:paraId="09E0C653"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9C76F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8C0D3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E3AE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B014E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91FED9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EB83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E16A7E1" w14:textId="77777777" w:rsidR="00D7771D" w:rsidRDefault="00D7771D" w:rsidP="00512974">
            <w:pPr>
              <w:pStyle w:val="TableParagraph"/>
              <w:rPr>
                <w:rFonts w:ascii="Times New Roman"/>
                <w:sz w:val="18"/>
              </w:rPr>
            </w:pPr>
          </w:p>
        </w:tc>
        <w:tc>
          <w:tcPr>
            <w:tcW w:w="1170" w:type="dxa"/>
            <w:gridSpan w:val="2"/>
          </w:tcPr>
          <w:p w14:paraId="56335215" w14:textId="77777777" w:rsidR="00D7771D" w:rsidRDefault="00D7771D" w:rsidP="00512974">
            <w:pPr>
              <w:pStyle w:val="TableParagraph"/>
              <w:rPr>
                <w:rFonts w:ascii="Times New Roman"/>
                <w:sz w:val="18"/>
              </w:rPr>
            </w:pPr>
          </w:p>
        </w:tc>
      </w:tr>
      <w:tr w:rsidR="00D7771D" w14:paraId="1098684E"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F2517B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D0AF4B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59C26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4BC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D339F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068AE7A"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AFA5D7B" w14:textId="77777777" w:rsidR="00D7771D" w:rsidRDefault="00D7771D" w:rsidP="00512974">
            <w:pPr>
              <w:pStyle w:val="TableParagraph"/>
              <w:rPr>
                <w:rFonts w:ascii="Times New Roman"/>
                <w:sz w:val="18"/>
              </w:rPr>
            </w:pPr>
          </w:p>
        </w:tc>
        <w:tc>
          <w:tcPr>
            <w:tcW w:w="1170" w:type="dxa"/>
            <w:gridSpan w:val="2"/>
          </w:tcPr>
          <w:p w14:paraId="61E10562" w14:textId="77777777" w:rsidR="00D7771D" w:rsidRDefault="00D7771D" w:rsidP="00512974">
            <w:pPr>
              <w:pStyle w:val="TableParagraph"/>
              <w:rPr>
                <w:rFonts w:ascii="Times New Roman"/>
                <w:sz w:val="18"/>
              </w:rPr>
            </w:pPr>
          </w:p>
        </w:tc>
      </w:tr>
      <w:tr w:rsidR="00D7771D" w14:paraId="08A759CE"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41E63AC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86A825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9183D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1F53F3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87055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E389DC"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A2C6E73" w14:textId="77777777" w:rsidR="00D7771D" w:rsidRDefault="00D7771D" w:rsidP="00512974">
            <w:pPr>
              <w:pStyle w:val="TableParagraph"/>
              <w:rPr>
                <w:rFonts w:ascii="Times New Roman"/>
                <w:sz w:val="18"/>
              </w:rPr>
            </w:pPr>
          </w:p>
        </w:tc>
        <w:tc>
          <w:tcPr>
            <w:tcW w:w="1170" w:type="dxa"/>
            <w:gridSpan w:val="2"/>
          </w:tcPr>
          <w:p w14:paraId="25960E17" w14:textId="77777777" w:rsidR="00D7771D" w:rsidRDefault="00D7771D" w:rsidP="00512974">
            <w:pPr>
              <w:pStyle w:val="TableParagraph"/>
              <w:rPr>
                <w:rFonts w:ascii="Times New Roman"/>
                <w:sz w:val="18"/>
              </w:rPr>
            </w:pPr>
          </w:p>
        </w:tc>
      </w:tr>
      <w:tr w:rsidR="00D7771D" w14:paraId="19A381EC"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172CF8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3F3C6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FC1FD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25F5E3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FAD4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DA2DD5"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B1D021E" w14:textId="77777777" w:rsidR="00D7771D" w:rsidRDefault="00D7771D" w:rsidP="00512974">
            <w:pPr>
              <w:pStyle w:val="TableParagraph"/>
              <w:rPr>
                <w:rFonts w:ascii="Times New Roman"/>
                <w:sz w:val="18"/>
              </w:rPr>
            </w:pPr>
          </w:p>
        </w:tc>
        <w:tc>
          <w:tcPr>
            <w:tcW w:w="1170" w:type="dxa"/>
            <w:gridSpan w:val="2"/>
          </w:tcPr>
          <w:p w14:paraId="22E72C84" w14:textId="77777777" w:rsidR="00D7771D" w:rsidRDefault="00D7771D" w:rsidP="00512974">
            <w:pPr>
              <w:pStyle w:val="TableParagraph"/>
              <w:rPr>
                <w:rFonts w:ascii="Times New Roman"/>
                <w:sz w:val="18"/>
              </w:rPr>
            </w:pPr>
          </w:p>
        </w:tc>
      </w:tr>
      <w:tr w:rsidR="00D7771D" w14:paraId="16E7AAC8"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BBF68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5ED70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125D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8BD92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816E4D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155077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60CE68E" w14:textId="77777777" w:rsidR="00D7771D" w:rsidRDefault="00D7771D" w:rsidP="00512974">
            <w:pPr>
              <w:pStyle w:val="TableParagraph"/>
              <w:rPr>
                <w:rFonts w:ascii="Times New Roman"/>
                <w:sz w:val="18"/>
              </w:rPr>
            </w:pPr>
          </w:p>
        </w:tc>
        <w:tc>
          <w:tcPr>
            <w:tcW w:w="1170" w:type="dxa"/>
            <w:gridSpan w:val="2"/>
          </w:tcPr>
          <w:p w14:paraId="27F5AC81" w14:textId="77777777" w:rsidR="00D7771D" w:rsidRDefault="00D7771D" w:rsidP="00512974">
            <w:pPr>
              <w:pStyle w:val="TableParagraph"/>
              <w:rPr>
                <w:rFonts w:ascii="Times New Roman"/>
                <w:sz w:val="18"/>
              </w:rPr>
            </w:pPr>
          </w:p>
        </w:tc>
      </w:tr>
      <w:tr w:rsidR="00D7771D" w14:paraId="7F2F5B0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8F6C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52E21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BB881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045EF06"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5EF70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DBDB3F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AE6719" w14:textId="77777777" w:rsidR="00D7771D" w:rsidRDefault="00D7771D" w:rsidP="00512974">
            <w:pPr>
              <w:pStyle w:val="TableParagraph"/>
              <w:rPr>
                <w:rFonts w:ascii="Times New Roman"/>
                <w:sz w:val="18"/>
              </w:rPr>
            </w:pPr>
          </w:p>
        </w:tc>
        <w:tc>
          <w:tcPr>
            <w:tcW w:w="1170" w:type="dxa"/>
            <w:gridSpan w:val="2"/>
          </w:tcPr>
          <w:p w14:paraId="0AB5E56E" w14:textId="77777777" w:rsidR="00D7771D" w:rsidRDefault="00D7771D" w:rsidP="00512974">
            <w:pPr>
              <w:pStyle w:val="TableParagraph"/>
              <w:rPr>
                <w:rFonts w:ascii="Times New Roman"/>
                <w:sz w:val="18"/>
              </w:rPr>
            </w:pPr>
          </w:p>
        </w:tc>
      </w:tr>
    </w:tbl>
    <w:p w14:paraId="009110EB" w14:textId="42CA43DA" w:rsidR="00B35E9C" w:rsidRDefault="00B35E9C" w:rsidP="00512974">
      <w:pPr>
        <w:spacing w:after="0" w:line="240" w:lineRule="auto"/>
        <w:jc w:val="both"/>
        <w:rPr>
          <w:rFonts w:ascii="Times New Roman" w:hAnsi="Times New Roman" w:cs="Times New Roman"/>
          <w:color w:val="000000" w:themeColor="text1"/>
          <w:sz w:val="24"/>
          <w:szCs w:val="24"/>
        </w:rPr>
      </w:pPr>
    </w:p>
    <w:p w14:paraId="6499D1EB"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lastRenderedPageBreak/>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he</w:t>
      </w:r>
      <w:proofErr w:type="gramEnd"/>
      <w:r w:rsidRPr="00356DE2">
        <w:rPr>
          <w:rFonts w:ascii="Times New Roman" w:hAnsi="Times New Roman" w:cs="Times New Roman"/>
          <w:color w:val="000000" w:themeColor="text1"/>
          <w:sz w:val="24"/>
          <w:szCs w:val="24"/>
        </w:rPr>
        <w:t xml:space="preserv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completed transshipment declaration with the completed observer transshipment report. It is the responsibility of the observer to provide sufficient reasoning </w:t>
      </w: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proofErr w:type="gramStart"/>
      <w:r w:rsidRPr="004824C1">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“GEOGRAPHIC LOCATION”, state where the fisheries resource (or fisheries resource processed into a product) was </w:t>
      </w:r>
      <w:proofErr w:type="gramStart"/>
      <w:r>
        <w:rPr>
          <w:rFonts w:ascii="Times New Roman" w:hAnsi="Times New Roman" w:cs="Times New Roman"/>
          <w:color w:val="000000" w:themeColor="text1"/>
          <w:sz w:val="24"/>
          <w:szCs w:val="24"/>
        </w:rPr>
        <w:t>taken;</w:t>
      </w:r>
      <w:proofErr w:type="gramEnd"/>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lastRenderedPageBreak/>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7475D025"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 xml:space="preserve">with CMM </w:t>
            </w:r>
            <w:del w:id="45" w:author="Bowers, Megan (DFO/MPO)" w:date="2025-03-03T15:13:00Z">
              <w:r w:rsidDel="00A1680F">
                <w:rPr>
                  <w:rFonts w:cstheme="minorHAnsi"/>
                  <w:b/>
                  <w:bCs/>
                  <w:color w:val="000000" w:themeColor="text1"/>
                  <w:sz w:val="20"/>
                  <w:szCs w:val="20"/>
                </w:rPr>
                <w:delText>2023-</w:delText>
              </w:r>
              <w:r w:rsidR="0025396E" w:rsidRPr="00F95F21" w:rsidDel="00A1680F">
                <w:rPr>
                  <w:rFonts w:cstheme="minorHAnsi"/>
                  <w:b/>
                  <w:bCs/>
                  <w:color w:val="000000" w:themeColor="text1"/>
                  <w:sz w:val="20"/>
                  <w:szCs w:val="20"/>
                </w:rPr>
                <w:delText xml:space="preserve">03 </w:delText>
              </w:r>
              <w:r w:rsidDel="00A1680F">
                <w:rPr>
                  <w:rFonts w:cstheme="minorHAnsi"/>
                  <w:b/>
                  <w:bCs/>
                  <w:color w:val="000000" w:themeColor="text1"/>
                  <w:sz w:val="20"/>
                  <w:szCs w:val="20"/>
                </w:rPr>
                <w:delText xml:space="preserve"> </w:delText>
              </w:r>
            </w:del>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advance notification for each fishing vessel </w:t>
      </w:r>
      <w:proofErr w:type="gramStart"/>
      <w:r>
        <w:rPr>
          <w:rFonts w:ascii="Times New Roman" w:hAnsi="Times New Roman" w:cs="Times New Roman"/>
          <w:sz w:val="24"/>
          <w:lang w:val="en-CA"/>
        </w:rPr>
        <w:t>involved;</w:t>
      </w:r>
      <w:proofErr w:type="gramEnd"/>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authorization from the relevant coastal or port State authority for each fishing vessel involved, if </w:t>
      </w:r>
      <w:proofErr w:type="gramStart"/>
      <w:r>
        <w:rPr>
          <w:rFonts w:ascii="Times New Roman" w:hAnsi="Times New Roman" w:cs="Times New Roman"/>
          <w:sz w:val="24"/>
          <w:lang w:val="en-CA"/>
        </w:rPr>
        <w:t>applicable;</w:t>
      </w:r>
      <w:proofErr w:type="gramEnd"/>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xml:space="preserve">, a profile shall be </w:t>
      </w:r>
      <w:proofErr w:type="gramStart"/>
      <w:r>
        <w:rPr>
          <w:rFonts w:ascii="Times New Roman" w:hAnsi="Times New Roman" w:cs="Times New Roman"/>
          <w:color w:val="000000" w:themeColor="text1"/>
          <w:sz w:val="24"/>
          <w:szCs w:val="24"/>
        </w:rPr>
        <w:t>generated</w:t>
      </w:r>
      <w:proofErr w:type="gramEnd"/>
      <w:r>
        <w:rPr>
          <w:rFonts w:ascii="Times New Roman" w:hAnsi="Times New Roman" w:cs="Times New Roman"/>
          <w:color w:val="000000" w:themeColor="text1"/>
          <w:sz w:val="24"/>
          <w:szCs w:val="24"/>
        </w:rPr>
        <w:t xml:space="preserve">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advance </w:t>
      </w:r>
      <w:proofErr w:type="gramStart"/>
      <w:r>
        <w:rPr>
          <w:rFonts w:ascii="Times New Roman" w:hAnsi="Times New Roman" w:cs="Times New Roman"/>
          <w:color w:val="000000" w:themeColor="text1"/>
          <w:sz w:val="24"/>
          <w:szCs w:val="24"/>
        </w:rPr>
        <w:t>notifications;</w:t>
      </w:r>
      <w:proofErr w:type="gramEnd"/>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authorizations from relevant coastal or port </w:t>
      </w:r>
      <w:proofErr w:type="gramStart"/>
      <w:r>
        <w:rPr>
          <w:rFonts w:ascii="Times New Roman" w:hAnsi="Times New Roman" w:cs="Times New Roman"/>
          <w:color w:val="000000" w:themeColor="text1"/>
          <w:sz w:val="24"/>
          <w:szCs w:val="24"/>
        </w:rPr>
        <w:t>States;</w:t>
      </w:r>
      <w:proofErr w:type="gramEnd"/>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NPFC Transshipment Record shall not </w:t>
      </w:r>
      <w:proofErr w:type="gramStart"/>
      <w:r>
        <w:rPr>
          <w:rFonts w:ascii="Times New Roman" w:hAnsi="Times New Roman" w:cs="Times New Roman"/>
          <w:sz w:val="24"/>
          <w:lang w:val="en-CA"/>
        </w:rPr>
        <w:t>accept</w:t>
      </w:r>
      <w:proofErr w:type="gramEnd"/>
      <w:r>
        <w:rPr>
          <w:rFonts w:ascii="Times New Roman" w:hAnsi="Times New Roman" w:cs="Times New Roman"/>
          <w:sz w:val="24"/>
          <w:lang w:val="en-CA"/>
        </w:rPr>
        <w:t xml:space="preserve">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52E0" w14:textId="77777777" w:rsidR="009B6BD0" w:rsidRDefault="009B6BD0" w:rsidP="008E54ED">
      <w:pPr>
        <w:spacing w:after="0" w:line="240" w:lineRule="auto"/>
      </w:pPr>
      <w:r>
        <w:separator/>
      </w:r>
    </w:p>
  </w:endnote>
  <w:endnote w:type="continuationSeparator" w:id="0">
    <w:p w14:paraId="571C623D" w14:textId="77777777" w:rsidR="009B6BD0" w:rsidRDefault="009B6BD0" w:rsidP="008E54ED">
      <w:pPr>
        <w:spacing w:after="0" w:line="240" w:lineRule="auto"/>
      </w:pPr>
      <w:r>
        <w:continuationSeparator/>
      </w:r>
    </w:p>
  </w:endnote>
  <w:endnote w:type="continuationNotice" w:id="1">
    <w:p w14:paraId="30D0A219" w14:textId="77777777" w:rsidR="009B6BD0" w:rsidRDefault="009B6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6A111" w14:textId="77777777" w:rsidR="009B6BD0" w:rsidRDefault="009B6BD0" w:rsidP="008E54ED">
      <w:pPr>
        <w:spacing w:after="0" w:line="240" w:lineRule="auto"/>
      </w:pPr>
      <w:r>
        <w:separator/>
      </w:r>
    </w:p>
  </w:footnote>
  <w:footnote w:type="continuationSeparator" w:id="0">
    <w:p w14:paraId="5F2BDAE2" w14:textId="77777777" w:rsidR="009B6BD0" w:rsidRDefault="009B6BD0" w:rsidP="008E54ED">
      <w:pPr>
        <w:spacing w:after="0" w:line="240" w:lineRule="auto"/>
      </w:pPr>
      <w:r>
        <w:continuationSeparator/>
      </w:r>
    </w:p>
  </w:footnote>
  <w:footnote w:type="continuationNotice" w:id="1">
    <w:p w14:paraId="299115C7" w14:textId="77777777" w:rsidR="009B6BD0" w:rsidRDefault="009B6BD0">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7FDEB8D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196DD014"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E81CE4"/>
    <w:multiLevelType w:val="hybridMultilevel"/>
    <w:tmpl w:val="017C2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2915">
    <w:abstractNumId w:val="11"/>
  </w:num>
  <w:num w:numId="2" w16cid:durableId="36315897">
    <w:abstractNumId w:val="24"/>
  </w:num>
  <w:num w:numId="3" w16cid:durableId="1016272402">
    <w:abstractNumId w:val="20"/>
  </w:num>
  <w:num w:numId="4" w16cid:durableId="1786145944">
    <w:abstractNumId w:val="13"/>
  </w:num>
  <w:num w:numId="5" w16cid:durableId="177158332">
    <w:abstractNumId w:val="7"/>
  </w:num>
  <w:num w:numId="6" w16cid:durableId="501818778">
    <w:abstractNumId w:val="10"/>
  </w:num>
  <w:num w:numId="7" w16cid:durableId="1349521678">
    <w:abstractNumId w:val="14"/>
  </w:num>
  <w:num w:numId="8" w16cid:durableId="1092362689">
    <w:abstractNumId w:val="15"/>
  </w:num>
  <w:num w:numId="9" w16cid:durableId="314381970">
    <w:abstractNumId w:val="25"/>
  </w:num>
  <w:num w:numId="10" w16cid:durableId="27998731">
    <w:abstractNumId w:val="2"/>
  </w:num>
  <w:num w:numId="11" w16cid:durableId="1715427448">
    <w:abstractNumId w:val="6"/>
  </w:num>
  <w:num w:numId="12" w16cid:durableId="1965693911">
    <w:abstractNumId w:val="5"/>
  </w:num>
  <w:num w:numId="13" w16cid:durableId="1653682973">
    <w:abstractNumId w:val="19"/>
  </w:num>
  <w:num w:numId="14" w16cid:durableId="105775292">
    <w:abstractNumId w:val="16"/>
  </w:num>
  <w:num w:numId="15" w16cid:durableId="323166791">
    <w:abstractNumId w:val="23"/>
  </w:num>
  <w:num w:numId="16" w16cid:durableId="1573931190">
    <w:abstractNumId w:val="4"/>
  </w:num>
  <w:num w:numId="17" w16cid:durableId="1799834984">
    <w:abstractNumId w:val="9"/>
  </w:num>
  <w:num w:numId="18" w16cid:durableId="1142652428">
    <w:abstractNumId w:val="3"/>
  </w:num>
  <w:num w:numId="19" w16cid:durableId="570699220">
    <w:abstractNumId w:val="8"/>
  </w:num>
  <w:num w:numId="20" w16cid:durableId="904951011">
    <w:abstractNumId w:val="0"/>
  </w:num>
  <w:num w:numId="21" w16cid:durableId="1082794088">
    <w:abstractNumId w:val="12"/>
  </w:num>
  <w:num w:numId="22" w16cid:durableId="1438015944">
    <w:abstractNumId w:val="17"/>
  </w:num>
  <w:num w:numId="23" w16cid:durableId="105392599">
    <w:abstractNumId w:val="1"/>
  </w:num>
  <w:num w:numId="24" w16cid:durableId="1087338292">
    <w:abstractNumId w:val="18"/>
  </w:num>
  <w:num w:numId="25" w16cid:durableId="604119934">
    <w:abstractNumId w:val="22"/>
  </w:num>
  <w:num w:numId="26" w16cid:durableId="791048962">
    <w:abstractNumId w:val="21"/>
  </w:num>
  <w:num w:numId="27" w16cid:durableId="5625178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wers, Megan (DFO/MPO)">
    <w15:presenceInfo w15:providerId="AD" w15:userId="S::Megan.Bowers@dfo-mpo.gc.ca::da6fd297-32be-435a-92b2-ad698e309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151ED"/>
    <w:rsid w:val="00015DF5"/>
    <w:rsid w:val="00020825"/>
    <w:rsid w:val="00021D07"/>
    <w:rsid w:val="00022AAC"/>
    <w:rsid w:val="00033276"/>
    <w:rsid w:val="00035F3D"/>
    <w:rsid w:val="000452A7"/>
    <w:rsid w:val="00074ECD"/>
    <w:rsid w:val="00084744"/>
    <w:rsid w:val="00085468"/>
    <w:rsid w:val="000871C4"/>
    <w:rsid w:val="00092DDA"/>
    <w:rsid w:val="00093C55"/>
    <w:rsid w:val="00094D13"/>
    <w:rsid w:val="0009712C"/>
    <w:rsid w:val="000A1EF1"/>
    <w:rsid w:val="000A39B1"/>
    <w:rsid w:val="000A420E"/>
    <w:rsid w:val="000D1F88"/>
    <w:rsid w:val="000D645C"/>
    <w:rsid w:val="00116DCB"/>
    <w:rsid w:val="00123E14"/>
    <w:rsid w:val="0013228D"/>
    <w:rsid w:val="00134051"/>
    <w:rsid w:val="00145580"/>
    <w:rsid w:val="0014605F"/>
    <w:rsid w:val="00152384"/>
    <w:rsid w:val="00181D00"/>
    <w:rsid w:val="00185E14"/>
    <w:rsid w:val="00197F01"/>
    <w:rsid w:val="001B1795"/>
    <w:rsid w:val="001C2AA5"/>
    <w:rsid w:val="001C754C"/>
    <w:rsid w:val="001D06C4"/>
    <w:rsid w:val="001D0A85"/>
    <w:rsid w:val="001D0EE0"/>
    <w:rsid w:val="001D14CE"/>
    <w:rsid w:val="001D45F5"/>
    <w:rsid w:val="001D7573"/>
    <w:rsid w:val="001E1E97"/>
    <w:rsid w:val="001E3CF9"/>
    <w:rsid w:val="0021072B"/>
    <w:rsid w:val="00211523"/>
    <w:rsid w:val="00222C38"/>
    <w:rsid w:val="002301B8"/>
    <w:rsid w:val="00230613"/>
    <w:rsid w:val="002362BF"/>
    <w:rsid w:val="00240DF0"/>
    <w:rsid w:val="00242EC3"/>
    <w:rsid w:val="0025396E"/>
    <w:rsid w:val="002606DF"/>
    <w:rsid w:val="00273E50"/>
    <w:rsid w:val="00276517"/>
    <w:rsid w:val="00281220"/>
    <w:rsid w:val="00292C3E"/>
    <w:rsid w:val="00296E7B"/>
    <w:rsid w:val="00297795"/>
    <w:rsid w:val="002B4C3A"/>
    <w:rsid w:val="002B74D5"/>
    <w:rsid w:val="002C16E6"/>
    <w:rsid w:val="002C3D51"/>
    <w:rsid w:val="002C51A8"/>
    <w:rsid w:val="002C6BC9"/>
    <w:rsid w:val="002C6CC6"/>
    <w:rsid w:val="002D1431"/>
    <w:rsid w:val="002D4B34"/>
    <w:rsid w:val="002E04C4"/>
    <w:rsid w:val="002F4A8E"/>
    <w:rsid w:val="0030018C"/>
    <w:rsid w:val="00302B6B"/>
    <w:rsid w:val="00313D2E"/>
    <w:rsid w:val="00363F8E"/>
    <w:rsid w:val="003774A3"/>
    <w:rsid w:val="003D2186"/>
    <w:rsid w:val="003E3E6D"/>
    <w:rsid w:val="003F7CE7"/>
    <w:rsid w:val="00415B15"/>
    <w:rsid w:val="00417998"/>
    <w:rsid w:val="00417D87"/>
    <w:rsid w:val="00425FAF"/>
    <w:rsid w:val="00432D23"/>
    <w:rsid w:val="00433F82"/>
    <w:rsid w:val="004443F6"/>
    <w:rsid w:val="00457352"/>
    <w:rsid w:val="00457E11"/>
    <w:rsid w:val="0047319C"/>
    <w:rsid w:val="00490C6B"/>
    <w:rsid w:val="00490CA9"/>
    <w:rsid w:val="004A25D2"/>
    <w:rsid w:val="004A52B0"/>
    <w:rsid w:val="004C02E2"/>
    <w:rsid w:val="004C43A2"/>
    <w:rsid w:val="004C5047"/>
    <w:rsid w:val="004D0F10"/>
    <w:rsid w:val="004D3F8B"/>
    <w:rsid w:val="004E2472"/>
    <w:rsid w:val="004E5C16"/>
    <w:rsid w:val="004F0B40"/>
    <w:rsid w:val="004F147D"/>
    <w:rsid w:val="004F29E6"/>
    <w:rsid w:val="00512974"/>
    <w:rsid w:val="00526ABC"/>
    <w:rsid w:val="0053720D"/>
    <w:rsid w:val="0056022E"/>
    <w:rsid w:val="00561A93"/>
    <w:rsid w:val="0056475D"/>
    <w:rsid w:val="00566EAD"/>
    <w:rsid w:val="00572E09"/>
    <w:rsid w:val="005736DE"/>
    <w:rsid w:val="005970CB"/>
    <w:rsid w:val="005A1505"/>
    <w:rsid w:val="005C14E3"/>
    <w:rsid w:val="005C2396"/>
    <w:rsid w:val="005C2C1D"/>
    <w:rsid w:val="005D5B32"/>
    <w:rsid w:val="005D6C54"/>
    <w:rsid w:val="005D6CF7"/>
    <w:rsid w:val="005E06B8"/>
    <w:rsid w:val="005F07AF"/>
    <w:rsid w:val="005F1AA7"/>
    <w:rsid w:val="005F4382"/>
    <w:rsid w:val="00611B9A"/>
    <w:rsid w:val="00630B53"/>
    <w:rsid w:val="00636FCE"/>
    <w:rsid w:val="00637AA8"/>
    <w:rsid w:val="00640B11"/>
    <w:rsid w:val="00640D32"/>
    <w:rsid w:val="006463E9"/>
    <w:rsid w:val="00651FD8"/>
    <w:rsid w:val="00652705"/>
    <w:rsid w:val="00654D4E"/>
    <w:rsid w:val="00657D19"/>
    <w:rsid w:val="00661CF4"/>
    <w:rsid w:val="00662E5E"/>
    <w:rsid w:val="006775A7"/>
    <w:rsid w:val="00680509"/>
    <w:rsid w:val="00681C47"/>
    <w:rsid w:val="00683F7B"/>
    <w:rsid w:val="006A143E"/>
    <w:rsid w:val="006A7CA9"/>
    <w:rsid w:val="006B7A8B"/>
    <w:rsid w:val="006B7CFC"/>
    <w:rsid w:val="006C372C"/>
    <w:rsid w:val="006D139C"/>
    <w:rsid w:val="006D21B2"/>
    <w:rsid w:val="006D4AD2"/>
    <w:rsid w:val="006D5287"/>
    <w:rsid w:val="006E2189"/>
    <w:rsid w:val="006F34F4"/>
    <w:rsid w:val="007038C9"/>
    <w:rsid w:val="00706E10"/>
    <w:rsid w:val="0072183C"/>
    <w:rsid w:val="007529DE"/>
    <w:rsid w:val="00756CA5"/>
    <w:rsid w:val="00764DE4"/>
    <w:rsid w:val="0076634A"/>
    <w:rsid w:val="00771C99"/>
    <w:rsid w:val="00776C8E"/>
    <w:rsid w:val="00786B1E"/>
    <w:rsid w:val="00791383"/>
    <w:rsid w:val="00795B5E"/>
    <w:rsid w:val="007B5902"/>
    <w:rsid w:val="007C30BB"/>
    <w:rsid w:val="007C4003"/>
    <w:rsid w:val="007C4D2B"/>
    <w:rsid w:val="007E0547"/>
    <w:rsid w:val="007E0AE8"/>
    <w:rsid w:val="008012F4"/>
    <w:rsid w:val="00805B49"/>
    <w:rsid w:val="008104B7"/>
    <w:rsid w:val="008171F5"/>
    <w:rsid w:val="008200A3"/>
    <w:rsid w:val="00825A0F"/>
    <w:rsid w:val="0083051A"/>
    <w:rsid w:val="00852279"/>
    <w:rsid w:val="00856FB0"/>
    <w:rsid w:val="00861623"/>
    <w:rsid w:val="0086409D"/>
    <w:rsid w:val="00893B1B"/>
    <w:rsid w:val="008A2D2F"/>
    <w:rsid w:val="008A3D6F"/>
    <w:rsid w:val="008A64A5"/>
    <w:rsid w:val="008A7565"/>
    <w:rsid w:val="008D03E4"/>
    <w:rsid w:val="008D4A5C"/>
    <w:rsid w:val="008E54ED"/>
    <w:rsid w:val="008F3C97"/>
    <w:rsid w:val="008F6AF2"/>
    <w:rsid w:val="00904223"/>
    <w:rsid w:val="0092363E"/>
    <w:rsid w:val="009325A5"/>
    <w:rsid w:val="00932B24"/>
    <w:rsid w:val="0093382D"/>
    <w:rsid w:val="00940385"/>
    <w:rsid w:val="00943009"/>
    <w:rsid w:val="00946A44"/>
    <w:rsid w:val="009546F7"/>
    <w:rsid w:val="00956394"/>
    <w:rsid w:val="00956E8D"/>
    <w:rsid w:val="009655D4"/>
    <w:rsid w:val="00984B13"/>
    <w:rsid w:val="0098688A"/>
    <w:rsid w:val="0099146D"/>
    <w:rsid w:val="00991F33"/>
    <w:rsid w:val="00995E03"/>
    <w:rsid w:val="009A0405"/>
    <w:rsid w:val="009A16A5"/>
    <w:rsid w:val="009A3196"/>
    <w:rsid w:val="009A7554"/>
    <w:rsid w:val="009B383F"/>
    <w:rsid w:val="009B6BD0"/>
    <w:rsid w:val="009C1F6B"/>
    <w:rsid w:val="00A019D2"/>
    <w:rsid w:val="00A01ABC"/>
    <w:rsid w:val="00A05940"/>
    <w:rsid w:val="00A118B9"/>
    <w:rsid w:val="00A11CF1"/>
    <w:rsid w:val="00A1680F"/>
    <w:rsid w:val="00A2087B"/>
    <w:rsid w:val="00A20BF5"/>
    <w:rsid w:val="00A3662C"/>
    <w:rsid w:val="00A416E1"/>
    <w:rsid w:val="00A4171F"/>
    <w:rsid w:val="00A451EF"/>
    <w:rsid w:val="00A46D13"/>
    <w:rsid w:val="00A5466E"/>
    <w:rsid w:val="00A6025F"/>
    <w:rsid w:val="00A672AF"/>
    <w:rsid w:val="00A70CBF"/>
    <w:rsid w:val="00A81B18"/>
    <w:rsid w:val="00A823B2"/>
    <w:rsid w:val="00A9070B"/>
    <w:rsid w:val="00A91E19"/>
    <w:rsid w:val="00AA0E41"/>
    <w:rsid w:val="00AA35A9"/>
    <w:rsid w:val="00AC3C39"/>
    <w:rsid w:val="00AD25C4"/>
    <w:rsid w:val="00AE09D7"/>
    <w:rsid w:val="00AF50D0"/>
    <w:rsid w:val="00B05EF4"/>
    <w:rsid w:val="00B229CF"/>
    <w:rsid w:val="00B35E9C"/>
    <w:rsid w:val="00B42F6F"/>
    <w:rsid w:val="00B52215"/>
    <w:rsid w:val="00B55B5F"/>
    <w:rsid w:val="00B572B2"/>
    <w:rsid w:val="00B64AC8"/>
    <w:rsid w:val="00B675EC"/>
    <w:rsid w:val="00B75E44"/>
    <w:rsid w:val="00B77130"/>
    <w:rsid w:val="00B775EF"/>
    <w:rsid w:val="00B83794"/>
    <w:rsid w:val="00B84238"/>
    <w:rsid w:val="00B9474B"/>
    <w:rsid w:val="00B96332"/>
    <w:rsid w:val="00B96C8E"/>
    <w:rsid w:val="00BB0A25"/>
    <w:rsid w:val="00BB4413"/>
    <w:rsid w:val="00BC3B3C"/>
    <w:rsid w:val="00BD1FBE"/>
    <w:rsid w:val="00C00397"/>
    <w:rsid w:val="00C06EE8"/>
    <w:rsid w:val="00C17845"/>
    <w:rsid w:val="00C22B92"/>
    <w:rsid w:val="00C22CD6"/>
    <w:rsid w:val="00C502E5"/>
    <w:rsid w:val="00C711C7"/>
    <w:rsid w:val="00C8340B"/>
    <w:rsid w:val="00C868F9"/>
    <w:rsid w:val="00C8783C"/>
    <w:rsid w:val="00C92D61"/>
    <w:rsid w:val="00CA1D1A"/>
    <w:rsid w:val="00CB3E9A"/>
    <w:rsid w:val="00CB4797"/>
    <w:rsid w:val="00CB76CA"/>
    <w:rsid w:val="00CC34C6"/>
    <w:rsid w:val="00CD229C"/>
    <w:rsid w:val="00CD7CCD"/>
    <w:rsid w:val="00CE477E"/>
    <w:rsid w:val="00D04581"/>
    <w:rsid w:val="00D06160"/>
    <w:rsid w:val="00D0692D"/>
    <w:rsid w:val="00D1301D"/>
    <w:rsid w:val="00D132AA"/>
    <w:rsid w:val="00D21B6B"/>
    <w:rsid w:val="00D31144"/>
    <w:rsid w:val="00D546E1"/>
    <w:rsid w:val="00D6053E"/>
    <w:rsid w:val="00D6409C"/>
    <w:rsid w:val="00D6457A"/>
    <w:rsid w:val="00D70B1A"/>
    <w:rsid w:val="00D7771D"/>
    <w:rsid w:val="00D8005D"/>
    <w:rsid w:val="00D84F66"/>
    <w:rsid w:val="00D86840"/>
    <w:rsid w:val="00D9516C"/>
    <w:rsid w:val="00DA168A"/>
    <w:rsid w:val="00DA43BC"/>
    <w:rsid w:val="00DA4B1F"/>
    <w:rsid w:val="00DA7F12"/>
    <w:rsid w:val="00DD1344"/>
    <w:rsid w:val="00DD2ED5"/>
    <w:rsid w:val="00DE09B8"/>
    <w:rsid w:val="00DE5443"/>
    <w:rsid w:val="00DE5A7F"/>
    <w:rsid w:val="00DF744B"/>
    <w:rsid w:val="00E02D78"/>
    <w:rsid w:val="00E06087"/>
    <w:rsid w:val="00E1067B"/>
    <w:rsid w:val="00E13C18"/>
    <w:rsid w:val="00E26FA5"/>
    <w:rsid w:val="00E31FB9"/>
    <w:rsid w:val="00E71135"/>
    <w:rsid w:val="00E8621F"/>
    <w:rsid w:val="00E9343C"/>
    <w:rsid w:val="00EA7EA9"/>
    <w:rsid w:val="00EC7968"/>
    <w:rsid w:val="00ED39FF"/>
    <w:rsid w:val="00ED5078"/>
    <w:rsid w:val="00F04D52"/>
    <w:rsid w:val="00F16949"/>
    <w:rsid w:val="00F16E6F"/>
    <w:rsid w:val="00F400E8"/>
    <w:rsid w:val="00F511EB"/>
    <w:rsid w:val="00F62B83"/>
    <w:rsid w:val="00F6358B"/>
    <w:rsid w:val="00F669B8"/>
    <w:rsid w:val="00F707E8"/>
    <w:rsid w:val="00F717CE"/>
    <w:rsid w:val="00F808AC"/>
    <w:rsid w:val="00F95F21"/>
    <w:rsid w:val="00FA1878"/>
    <w:rsid w:val="00FA432C"/>
    <w:rsid w:val="00FB3761"/>
    <w:rsid w:val="00FD2967"/>
    <w:rsid w:val="00FD6DB0"/>
    <w:rsid w:val="00FE22E6"/>
    <w:rsid w:val="00FF7F57"/>
    <w:rsid w:val="021DE8FD"/>
    <w:rsid w:val="03CE0B56"/>
    <w:rsid w:val="062F1C5D"/>
    <w:rsid w:val="0689B01A"/>
    <w:rsid w:val="06A9FBB4"/>
    <w:rsid w:val="09B30B5D"/>
    <w:rsid w:val="0F6AC8C8"/>
    <w:rsid w:val="1728F874"/>
    <w:rsid w:val="1C3FFD84"/>
    <w:rsid w:val="1CC8263B"/>
    <w:rsid w:val="1F10A079"/>
    <w:rsid w:val="23AEA179"/>
    <w:rsid w:val="23CDD5AF"/>
    <w:rsid w:val="241E748F"/>
    <w:rsid w:val="261F35BC"/>
    <w:rsid w:val="26A84135"/>
    <w:rsid w:val="28A38685"/>
    <w:rsid w:val="29718C65"/>
    <w:rsid w:val="2AA255F8"/>
    <w:rsid w:val="2E765BC0"/>
    <w:rsid w:val="2EA8893A"/>
    <w:rsid w:val="30C41F53"/>
    <w:rsid w:val="33759914"/>
    <w:rsid w:val="34AEEE7E"/>
    <w:rsid w:val="3B3DAFA4"/>
    <w:rsid w:val="3F9214CC"/>
    <w:rsid w:val="3FC691FB"/>
    <w:rsid w:val="40C27573"/>
    <w:rsid w:val="45D626D6"/>
    <w:rsid w:val="46360E87"/>
    <w:rsid w:val="49A0D3E9"/>
    <w:rsid w:val="4C08F866"/>
    <w:rsid w:val="4F94E8B6"/>
    <w:rsid w:val="5416355A"/>
    <w:rsid w:val="55674D50"/>
    <w:rsid w:val="60FB4427"/>
    <w:rsid w:val="64AA1F22"/>
    <w:rsid w:val="68455312"/>
    <w:rsid w:val="6D338D7C"/>
    <w:rsid w:val="7932DFAC"/>
    <w:rsid w:val="7BE71E55"/>
    <w:rsid w:val="7EB39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17F9"/>
  <w15:chartTrackingRefBased/>
  <w15:docId w15:val="{8EC97A06-7282-4F3F-B97F-2E2DC90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1E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 w:id="551845436">
      <w:bodyDiv w:val="1"/>
      <w:marLeft w:val="0"/>
      <w:marRight w:val="0"/>
      <w:marTop w:val="0"/>
      <w:marBottom w:val="0"/>
      <w:divBdr>
        <w:top w:val="none" w:sz="0" w:space="0" w:color="auto"/>
        <w:left w:val="none" w:sz="0" w:space="0" w:color="auto"/>
        <w:bottom w:val="none" w:sz="0" w:space="0" w:color="auto"/>
        <w:right w:val="none" w:sz="0" w:space="0" w:color="auto"/>
      </w:divBdr>
      <w:divsChild>
        <w:div w:id="1928225044">
          <w:marLeft w:val="0"/>
          <w:marRight w:val="0"/>
          <w:marTop w:val="0"/>
          <w:marBottom w:val="0"/>
          <w:divBdr>
            <w:top w:val="none" w:sz="0" w:space="0" w:color="auto"/>
            <w:left w:val="none" w:sz="0" w:space="0" w:color="auto"/>
            <w:bottom w:val="none" w:sz="0" w:space="0" w:color="auto"/>
            <w:right w:val="none" w:sz="0" w:space="0" w:color="auto"/>
          </w:divBdr>
        </w:div>
        <w:div w:id="1418866280">
          <w:marLeft w:val="0"/>
          <w:marRight w:val="0"/>
          <w:marTop w:val="0"/>
          <w:marBottom w:val="0"/>
          <w:divBdr>
            <w:top w:val="none" w:sz="0" w:space="0" w:color="auto"/>
            <w:left w:val="none" w:sz="0" w:space="0" w:color="auto"/>
            <w:bottom w:val="none" w:sz="0" w:space="0" w:color="auto"/>
            <w:right w:val="none" w:sz="0" w:space="0" w:color="auto"/>
          </w:divBdr>
        </w:div>
        <w:div w:id="1341539323">
          <w:marLeft w:val="0"/>
          <w:marRight w:val="0"/>
          <w:marTop w:val="0"/>
          <w:marBottom w:val="0"/>
          <w:divBdr>
            <w:top w:val="none" w:sz="0" w:space="0" w:color="auto"/>
            <w:left w:val="none" w:sz="0" w:space="0" w:color="auto"/>
            <w:bottom w:val="none" w:sz="0" w:space="0" w:color="auto"/>
            <w:right w:val="none" w:sz="0" w:space="0" w:color="auto"/>
          </w:divBdr>
        </w:div>
      </w:divsChild>
    </w:div>
    <w:div w:id="1868785864">
      <w:bodyDiv w:val="1"/>
      <w:marLeft w:val="0"/>
      <w:marRight w:val="0"/>
      <w:marTop w:val="0"/>
      <w:marBottom w:val="0"/>
      <w:divBdr>
        <w:top w:val="none" w:sz="0" w:space="0" w:color="auto"/>
        <w:left w:val="none" w:sz="0" w:space="0" w:color="auto"/>
        <w:bottom w:val="none" w:sz="0" w:space="0" w:color="auto"/>
        <w:right w:val="none" w:sz="0" w:space="0" w:color="auto"/>
      </w:divBdr>
    </w:div>
    <w:div w:id="19133451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300186321">
          <w:marLeft w:val="0"/>
          <w:marRight w:val="0"/>
          <w:marTop w:val="0"/>
          <w:marBottom w:val="0"/>
          <w:divBdr>
            <w:top w:val="none" w:sz="0" w:space="0" w:color="auto"/>
            <w:left w:val="none" w:sz="0" w:space="0" w:color="auto"/>
            <w:bottom w:val="none" w:sz="0" w:space="0" w:color="auto"/>
            <w:right w:val="none" w:sz="0" w:space="0" w:color="auto"/>
          </w:divBdr>
        </w:div>
        <w:div w:id="732241020">
          <w:marLeft w:val="0"/>
          <w:marRight w:val="0"/>
          <w:marTop w:val="0"/>
          <w:marBottom w:val="0"/>
          <w:divBdr>
            <w:top w:val="none" w:sz="0" w:space="0" w:color="auto"/>
            <w:left w:val="none" w:sz="0" w:space="0" w:color="auto"/>
            <w:bottom w:val="none" w:sz="0" w:space="0" w:color="auto"/>
            <w:right w:val="none" w:sz="0" w:space="0" w:color="auto"/>
          </w:divBdr>
        </w:div>
        <w:div w:id="136675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B79F-E46A-4C6E-8BD8-7B5EE218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3.xml><?xml version="1.0" encoding="utf-8"?>
<ds:datastoreItem xmlns:ds="http://schemas.openxmlformats.org/officeDocument/2006/customXml" ds:itemID="{2A6F427A-B843-4CCC-A56B-4B84473C54B9}">
  <ds:schemaRefs>
    <ds:schemaRef ds:uri="http://schemas.microsoft.com/sharepoint/v3/contenttype/forms"/>
  </ds:schemaRefs>
</ds:datastoreItem>
</file>

<file path=customXml/itemProps4.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5102</Words>
  <Characters>29087</Characters>
  <Application>Microsoft Office Word</Application>
  <DocSecurity>0</DocSecurity>
  <Lines>242</Lines>
  <Paragraphs>68</Paragraphs>
  <ScaleCrop>false</ScaleCrop>
  <Company>DFO MPO</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Judy DWYER</cp:lastModifiedBy>
  <cp:revision>6</cp:revision>
  <dcterms:created xsi:type="dcterms:W3CDTF">2025-03-04T22:11:00Z</dcterms:created>
  <dcterms:modified xsi:type="dcterms:W3CDTF">2025-03-04T22:42:00Z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