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05DA78" w14:textId="79FBC233" w:rsidR="00052DD9" w:rsidRDefault="00052DD9" w:rsidP="00052DD9">
      <w:pPr>
        <w:spacing w:before="240"/>
        <w:jc w:val="right"/>
      </w:pPr>
      <w:bookmarkStart w:id="0" w:name="_Hlk141370118"/>
      <w:r>
        <w:t>NPFC-202</w:t>
      </w:r>
      <w:r w:rsidR="0025042B">
        <w:rPr>
          <w:rFonts w:hint="eastAsia"/>
        </w:rPr>
        <w:t>5</w:t>
      </w:r>
      <w:r w:rsidR="76971500">
        <w:t>-</w:t>
      </w:r>
      <w:r w:rsidR="2CD8E2BF">
        <w:t>S</w:t>
      </w:r>
      <w:r>
        <w:t>SC PS1</w:t>
      </w:r>
      <w:r w:rsidR="0025042B">
        <w:rPr>
          <w:rFonts w:hint="eastAsia"/>
        </w:rPr>
        <w:t>5</w:t>
      </w:r>
      <w:r>
        <w:t>-WP</w:t>
      </w:r>
      <w:r w:rsidR="00447160">
        <w:rPr>
          <w:rFonts w:hint="eastAsia"/>
        </w:rPr>
        <w:t>03</w:t>
      </w:r>
    </w:p>
    <w:p w14:paraId="1E9B1CA4" w14:textId="77777777" w:rsidR="00052DD9" w:rsidRDefault="00052DD9" w:rsidP="00052DD9"/>
    <w:p w14:paraId="11D24C37" w14:textId="47F4DAB6" w:rsidR="00052DD9" w:rsidRPr="003C5C29" w:rsidRDefault="00052DD9" w:rsidP="2CD8E2BF">
      <w:pPr>
        <w:jc w:val="center"/>
        <w:rPr>
          <w:rFonts w:eastAsiaTheme="majorEastAsia" w:cs="Times New Roman"/>
          <w:b/>
          <w:bCs/>
          <w:sz w:val="28"/>
          <w:szCs w:val="28"/>
        </w:rPr>
      </w:pPr>
      <w:r w:rsidRPr="2CD8E2BF">
        <w:rPr>
          <w:rFonts w:eastAsiaTheme="majorEastAsia" w:cs="Times New Roman"/>
          <w:b/>
          <w:bCs/>
          <w:sz w:val="28"/>
          <w:szCs w:val="28"/>
        </w:rPr>
        <w:t>Pr</w:t>
      </w:r>
      <w:r w:rsidR="6EF6ECF9" w:rsidRPr="2CD8E2BF">
        <w:rPr>
          <w:rFonts w:eastAsiaTheme="majorEastAsia" w:cs="Times New Roman"/>
          <w:b/>
          <w:bCs/>
          <w:sz w:val="28"/>
          <w:szCs w:val="28"/>
        </w:rPr>
        <w:t>ogress report o</w:t>
      </w:r>
      <w:r w:rsidR="769B731B" w:rsidRPr="2CD8E2BF">
        <w:rPr>
          <w:rFonts w:eastAsiaTheme="majorEastAsia" w:cs="Times New Roman"/>
          <w:b/>
          <w:bCs/>
          <w:sz w:val="28"/>
          <w:szCs w:val="28"/>
        </w:rPr>
        <w:t xml:space="preserve">n application of </w:t>
      </w:r>
      <w:r w:rsidR="6EF6ECF9" w:rsidRPr="2CD8E2BF">
        <w:rPr>
          <w:rFonts w:eastAsiaTheme="majorEastAsia" w:cs="Times New Roman"/>
          <w:b/>
          <w:bCs/>
          <w:sz w:val="28"/>
          <w:szCs w:val="28"/>
        </w:rPr>
        <w:t>the</w:t>
      </w:r>
      <w:r w:rsidRPr="2CD8E2BF">
        <w:rPr>
          <w:rFonts w:eastAsiaTheme="majorEastAsia" w:cs="Times New Roman"/>
          <w:b/>
          <w:bCs/>
          <w:sz w:val="28"/>
          <w:szCs w:val="28"/>
        </w:rPr>
        <w:t xml:space="preserve"> VAST model</w:t>
      </w:r>
    </w:p>
    <w:p w14:paraId="70B824D3" w14:textId="09580D7A" w:rsidR="00052DD9" w:rsidRPr="003C5C29" w:rsidRDefault="00052DD9" w:rsidP="2CD8E2BF">
      <w:pPr>
        <w:jc w:val="center"/>
        <w:rPr>
          <w:rFonts w:eastAsiaTheme="majorEastAsia" w:cs="Times New Roman"/>
          <w:b/>
          <w:bCs/>
          <w:sz w:val="28"/>
          <w:szCs w:val="28"/>
        </w:rPr>
      </w:pPr>
      <w:r w:rsidRPr="2CD8E2BF">
        <w:rPr>
          <w:rFonts w:eastAsiaTheme="majorEastAsia" w:cs="Times New Roman"/>
          <w:b/>
          <w:bCs/>
          <w:sz w:val="28"/>
          <w:szCs w:val="28"/>
        </w:rPr>
        <w:t xml:space="preserve"> in CPUE standardization</w:t>
      </w:r>
      <w:r w:rsidR="18329BF1" w:rsidRPr="2CD8E2BF">
        <w:rPr>
          <w:rFonts w:eastAsiaTheme="majorEastAsia" w:cs="Times New Roman"/>
          <w:b/>
          <w:bCs/>
          <w:sz w:val="28"/>
          <w:szCs w:val="28"/>
        </w:rPr>
        <w:t xml:space="preserve"> </w:t>
      </w:r>
      <w:r w:rsidRPr="2CD8E2BF">
        <w:rPr>
          <w:rFonts w:eastAsiaTheme="majorEastAsia" w:cs="Times New Roman"/>
          <w:b/>
          <w:bCs/>
          <w:sz w:val="28"/>
          <w:szCs w:val="28"/>
        </w:rPr>
        <w:t>for the Japanese fishery of Pacific saury</w:t>
      </w:r>
    </w:p>
    <w:p w14:paraId="636995EE" w14:textId="77777777" w:rsidR="00052DD9" w:rsidRPr="003C5C29" w:rsidRDefault="00052DD9" w:rsidP="00052DD9">
      <w:pPr>
        <w:jc w:val="center"/>
        <w:rPr>
          <w:rFonts w:cs="Times New Roman"/>
          <w:sz w:val="22"/>
        </w:rPr>
      </w:pPr>
    </w:p>
    <w:p w14:paraId="64A9BF39" w14:textId="6CCB7ACF" w:rsidR="00052DD9" w:rsidRPr="002A25C7" w:rsidRDefault="00052DD9" w:rsidP="2CD8E2BF">
      <w:pPr>
        <w:jc w:val="center"/>
        <w:rPr>
          <w:rFonts w:cs="Times New Roman"/>
        </w:rPr>
      </w:pPr>
      <w:r w:rsidRPr="2CD8E2BF">
        <w:rPr>
          <w:rFonts w:cs="Times New Roman"/>
        </w:rPr>
        <w:t>Midori Hashimoto, Satoshi Suyama, Shin-Ichiro Nakayama, Taiki Fuji,</w:t>
      </w:r>
    </w:p>
    <w:p w14:paraId="5F19DFE5" w14:textId="4567FA99" w:rsidR="00052DD9" w:rsidRPr="002A25C7" w:rsidRDefault="00052DD9" w:rsidP="2CD8E2BF">
      <w:pPr>
        <w:jc w:val="center"/>
        <w:rPr>
          <w:rFonts w:cs="Times New Roman"/>
        </w:rPr>
      </w:pPr>
      <w:r w:rsidRPr="2CD8E2BF">
        <w:rPr>
          <w:rFonts w:cs="Times New Roman"/>
        </w:rPr>
        <w:t xml:space="preserve">Hiroomi Miyamoto, Miyako Naya and </w:t>
      </w:r>
      <w:r w:rsidR="2D9E527C" w:rsidRPr="2CD8E2BF">
        <w:rPr>
          <w:rFonts w:cs="Times New Roman"/>
        </w:rPr>
        <w:t xml:space="preserve">Shingo </w:t>
      </w:r>
      <w:proofErr w:type="spellStart"/>
      <w:r w:rsidR="2D9E527C" w:rsidRPr="2CD8E2BF">
        <w:rPr>
          <w:rFonts w:cs="Times New Roman"/>
        </w:rPr>
        <w:t>Minamikawa</w:t>
      </w:r>
      <w:proofErr w:type="spellEnd"/>
    </w:p>
    <w:p w14:paraId="7EAF4D7F" w14:textId="77777777" w:rsidR="00052DD9" w:rsidRPr="002A25C7" w:rsidRDefault="00052DD9" w:rsidP="00052DD9">
      <w:pPr>
        <w:jc w:val="center"/>
        <w:rPr>
          <w:rFonts w:cs="Times New Roman"/>
          <w:szCs w:val="24"/>
        </w:rPr>
      </w:pPr>
    </w:p>
    <w:p w14:paraId="263D0443" w14:textId="77777777" w:rsidR="00052DD9" w:rsidRPr="002A25C7" w:rsidRDefault="00052DD9" w:rsidP="0091766E">
      <w:pPr>
        <w:jc w:val="center"/>
        <w:rPr>
          <w:rFonts w:eastAsia="STIX-Regular" w:cs="Times New Roman"/>
          <w:i/>
          <w:iCs/>
          <w:kern w:val="0"/>
          <w:szCs w:val="24"/>
        </w:rPr>
      </w:pPr>
      <w:r w:rsidRPr="002A25C7">
        <w:rPr>
          <w:rFonts w:cs="Times New Roman"/>
          <w:i/>
          <w:iCs/>
          <w:szCs w:val="24"/>
          <w:shd w:val="clear" w:color="auto" w:fill="FFFFFF"/>
        </w:rPr>
        <w:t>Fisheries Resources Institute</w:t>
      </w:r>
      <w:r w:rsidRPr="002A25C7">
        <w:rPr>
          <w:rFonts w:eastAsia="STIX-Regular" w:cs="Times New Roman"/>
          <w:i/>
          <w:iCs/>
          <w:kern w:val="0"/>
          <w:szCs w:val="24"/>
        </w:rPr>
        <w:t>, Japan Fisheries Research and Education Agency</w:t>
      </w:r>
    </w:p>
    <w:p w14:paraId="2A6E6859" w14:textId="0D2AE3CB" w:rsidR="2CD8E2BF" w:rsidRDefault="2CD8E2BF" w:rsidP="0091766E">
      <w:pPr>
        <w:rPr>
          <w:rFonts w:cs="Times New Roman"/>
          <w:b/>
          <w:bCs/>
        </w:rPr>
      </w:pPr>
    </w:p>
    <w:p w14:paraId="3172E4EC" w14:textId="77777777" w:rsidR="00F172E9" w:rsidRPr="0091766E" w:rsidRDefault="00F172E9" w:rsidP="0091766E">
      <w:pPr>
        <w:rPr>
          <w:rFonts w:cs="Times New Roman"/>
          <w:b/>
          <w:bCs/>
        </w:rPr>
      </w:pPr>
    </w:p>
    <w:p w14:paraId="6560B6A8" w14:textId="77777777" w:rsidR="00052DD9" w:rsidRPr="002A25C7" w:rsidRDefault="00052DD9" w:rsidP="00052DD9">
      <w:pPr>
        <w:pStyle w:val="Heading1"/>
        <w:jc w:val="left"/>
        <w:rPr>
          <w:rFonts w:ascii="Times New Roman" w:hAnsi="Times New Roman" w:cs="Times New Roman"/>
          <w:b/>
        </w:rPr>
      </w:pPr>
      <w:r w:rsidRPr="002A25C7">
        <w:rPr>
          <w:rFonts w:ascii="Times New Roman" w:hAnsi="Times New Roman" w:cs="Times New Roman"/>
          <w:b/>
        </w:rPr>
        <w:t>Summary</w:t>
      </w:r>
    </w:p>
    <w:p w14:paraId="2C2BE81E" w14:textId="70CAFA17" w:rsidR="00F172E9" w:rsidRPr="00FA3677" w:rsidRDefault="00052DD9" w:rsidP="00B113F6">
      <w:pPr>
        <w:rPr>
          <w:rFonts w:cs="Times New Roman"/>
          <w:szCs w:val="24"/>
        </w:rPr>
      </w:pPr>
      <w:r w:rsidRPr="00FA3677">
        <w:rPr>
          <w:rFonts w:cs="Times New Roman"/>
        </w:rPr>
        <w:t xml:space="preserve">Vector Autoregressive </w:t>
      </w:r>
      <w:proofErr w:type="spellStart"/>
      <w:r w:rsidRPr="00FA3677">
        <w:rPr>
          <w:rFonts w:cs="Times New Roman"/>
        </w:rPr>
        <w:t>Spatio</w:t>
      </w:r>
      <w:proofErr w:type="spellEnd"/>
      <w:r w:rsidRPr="00FA3677">
        <w:rPr>
          <w:rFonts w:cs="Times New Roman"/>
        </w:rPr>
        <w:t xml:space="preserve">-temporal (VAST) model was applied to the catch-per-unit-effort (CPUE) data of Pacific saury caught by the Japanese stick-held dip net fishery. </w:t>
      </w:r>
      <w:r w:rsidR="440D9C28" w:rsidRPr="00FA3677">
        <w:rPr>
          <w:rFonts w:cs="Times New Roman"/>
        </w:rPr>
        <w:t>Here,</w:t>
      </w:r>
      <w:r w:rsidR="0075306E" w:rsidRPr="00FA3677">
        <w:rPr>
          <w:rFonts w:cs="Times New Roman"/>
        </w:rPr>
        <w:t xml:space="preserve"> model</w:t>
      </w:r>
      <w:r w:rsidR="0075306E" w:rsidRPr="00FA3677">
        <w:rPr>
          <w:rFonts w:cs="Times New Roman" w:hint="eastAsia"/>
        </w:rPr>
        <w:t>s</w:t>
      </w:r>
      <w:r w:rsidR="0075306E" w:rsidRPr="00FA3677">
        <w:rPr>
          <w:rFonts w:cs="Times New Roman"/>
        </w:rPr>
        <w:t xml:space="preserve"> with </w:t>
      </w:r>
      <w:r w:rsidR="0075306E" w:rsidRPr="00FA3677">
        <w:rPr>
          <w:rFonts w:cs="Times New Roman" w:hint="eastAsia"/>
        </w:rPr>
        <w:t>seasonal effects</w:t>
      </w:r>
      <w:r w:rsidR="0075306E" w:rsidRPr="00FA3677">
        <w:rPr>
          <w:rFonts w:cs="Times New Roman"/>
        </w:rPr>
        <w:t xml:space="preserve"> instead of </w:t>
      </w:r>
      <w:r w:rsidR="0075306E" w:rsidRPr="00FA3677">
        <w:rPr>
          <w:rFonts w:cs="Times New Roman" w:hint="eastAsia"/>
        </w:rPr>
        <w:t>monthly</w:t>
      </w:r>
      <w:r w:rsidR="0075306E" w:rsidRPr="00FA3677">
        <w:rPr>
          <w:rFonts w:cs="Times New Roman"/>
        </w:rPr>
        <w:t xml:space="preserve"> </w:t>
      </w:r>
      <w:r w:rsidR="0075306E" w:rsidRPr="00FA3677">
        <w:rPr>
          <w:rFonts w:cs="Times New Roman" w:hint="eastAsia"/>
        </w:rPr>
        <w:t xml:space="preserve">effects </w:t>
      </w:r>
      <w:r w:rsidR="0075306E" w:rsidRPr="00FA3677">
        <w:rPr>
          <w:rFonts w:cs="Times New Roman"/>
        </w:rPr>
        <w:t>w</w:t>
      </w:r>
      <w:r w:rsidR="0075306E" w:rsidRPr="00FA3677">
        <w:rPr>
          <w:rFonts w:cs="Times New Roman" w:hint="eastAsia"/>
        </w:rPr>
        <w:t>ere</w:t>
      </w:r>
      <w:r w:rsidR="0075306E" w:rsidRPr="00FA3677">
        <w:rPr>
          <w:rFonts w:cs="Times New Roman"/>
        </w:rPr>
        <w:t xml:space="preserve"> </w:t>
      </w:r>
      <w:r w:rsidR="0060772C" w:rsidRPr="00FA3677">
        <w:rPr>
          <w:rFonts w:cs="Times New Roman" w:hint="eastAsia"/>
        </w:rPr>
        <w:t xml:space="preserve">also </w:t>
      </w:r>
      <w:r w:rsidR="0075306E" w:rsidRPr="00FA3677">
        <w:rPr>
          <w:rFonts w:cs="Times New Roman"/>
        </w:rPr>
        <w:t xml:space="preserve">considered </w:t>
      </w:r>
      <w:r w:rsidR="0075306E" w:rsidRPr="00FA3677">
        <w:rPr>
          <w:rFonts w:cs="Times New Roman" w:hint="eastAsia"/>
        </w:rPr>
        <w:t>in</w:t>
      </w:r>
      <w:r w:rsidR="0075306E" w:rsidRPr="00FA3677">
        <w:rPr>
          <w:rFonts w:cs="Times New Roman"/>
        </w:rPr>
        <w:t xml:space="preserve"> model selection</w:t>
      </w:r>
      <w:r w:rsidRPr="00FA3677">
        <w:rPr>
          <w:rFonts w:cs="Times New Roman"/>
        </w:rPr>
        <w:t xml:space="preserve">. The standardized CPUE derived from the selected VAST model with minimum AIC indicated similar year trends with that derived from </w:t>
      </w:r>
      <w:r w:rsidR="008E5705" w:rsidRPr="00FA3677">
        <w:rPr>
          <w:rFonts w:cs="Times New Roman" w:hint="eastAsia"/>
        </w:rPr>
        <w:t xml:space="preserve">the conventional method with </w:t>
      </w:r>
      <w:r w:rsidRPr="00FA3677">
        <w:rPr>
          <w:rFonts w:cs="Times New Roman"/>
        </w:rPr>
        <w:t>the generalized linear model.</w:t>
      </w:r>
      <w:r w:rsidR="0075306E" w:rsidRPr="00FA3677">
        <w:rPr>
          <w:rFonts w:cs="Times New Roman" w:hint="eastAsia"/>
        </w:rPr>
        <w:t xml:space="preserve"> </w:t>
      </w:r>
      <w:r w:rsidR="00B113F6" w:rsidRPr="00FA3677">
        <w:rPr>
          <w:rFonts w:cs="Times New Roman" w:hint="eastAsia"/>
        </w:rPr>
        <w:t>Evaluations of the impacts of the shortened</w:t>
      </w:r>
      <w:r w:rsidR="00B113F6" w:rsidRPr="00FA3677">
        <w:rPr>
          <w:rFonts w:cs="Times New Roman"/>
        </w:rPr>
        <w:t xml:space="preserve"> fishing season </w:t>
      </w:r>
      <w:r w:rsidR="00B113F6" w:rsidRPr="00FA3677">
        <w:rPr>
          <w:rFonts w:cs="Times New Roman" w:hint="eastAsia"/>
        </w:rPr>
        <w:t xml:space="preserve">revealed that the year trends of standardized CPUE from the VAST model were at least robust to </w:t>
      </w:r>
      <w:r w:rsidR="008E5705" w:rsidRPr="00FA3677">
        <w:rPr>
          <w:rFonts w:cs="Times New Roman" w:hint="eastAsia"/>
        </w:rPr>
        <w:t xml:space="preserve">missing data </w:t>
      </w:r>
      <w:r w:rsidR="00B113F6" w:rsidRPr="00FA3677">
        <w:rPr>
          <w:rFonts w:cs="Times New Roman" w:hint="eastAsia"/>
        </w:rPr>
        <w:t xml:space="preserve">at the </w:t>
      </w:r>
      <w:r w:rsidR="007A7D50" w:rsidRPr="00FA3677">
        <w:rPr>
          <w:rFonts w:cs="Times New Roman" w:hint="eastAsia"/>
        </w:rPr>
        <w:t>late</w:t>
      </w:r>
      <w:r w:rsidR="00B113F6" w:rsidRPr="00FA3677">
        <w:rPr>
          <w:rFonts w:cs="Times New Roman" w:hint="eastAsia"/>
        </w:rPr>
        <w:t xml:space="preserve"> </w:t>
      </w:r>
      <w:r w:rsidR="008E5705" w:rsidRPr="00FA3677">
        <w:rPr>
          <w:rFonts w:cs="Times New Roman" w:hint="eastAsia"/>
        </w:rPr>
        <w:t xml:space="preserve">stage </w:t>
      </w:r>
      <w:r w:rsidR="00B113F6" w:rsidRPr="00FA3677">
        <w:rPr>
          <w:rFonts w:cs="Times New Roman" w:hint="eastAsia"/>
        </w:rPr>
        <w:t xml:space="preserve">of </w:t>
      </w:r>
      <w:r w:rsidR="00B113F6" w:rsidRPr="00FA3677">
        <w:rPr>
          <w:rFonts w:cs="Times New Roman"/>
        </w:rPr>
        <w:t>the</w:t>
      </w:r>
      <w:r w:rsidR="00B113F6" w:rsidRPr="00FA3677">
        <w:rPr>
          <w:rFonts w:cs="Times New Roman" w:hint="eastAsia"/>
        </w:rPr>
        <w:t xml:space="preserve"> Japanese fishing season.</w:t>
      </w:r>
    </w:p>
    <w:p w14:paraId="5862F4FD" w14:textId="77777777" w:rsidR="00CB28A6" w:rsidRPr="00447160" w:rsidRDefault="00CB28A6" w:rsidP="00052DD9">
      <w:pPr>
        <w:widowControl/>
        <w:rPr>
          <w:rFonts w:cs="Times New Roman"/>
          <w:color w:val="EE0000"/>
          <w:szCs w:val="24"/>
        </w:rPr>
      </w:pPr>
    </w:p>
    <w:p w14:paraId="25C9F6A4" w14:textId="77777777" w:rsidR="00052DD9" w:rsidRPr="002A25C7" w:rsidRDefault="00052DD9" w:rsidP="00052DD9">
      <w:pPr>
        <w:pStyle w:val="Heading1"/>
        <w:rPr>
          <w:rFonts w:ascii="Times New Roman" w:hAnsi="Times New Roman" w:cs="Times New Roman"/>
          <w:b/>
        </w:rPr>
      </w:pPr>
      <w:r w:rsidRPr="00447160">
        <w:rPr>
          <w:rFonts w:ascii="Times New Roman" w:hAnsi="Times New Roman" w:cs="Times New Roman"/>
          <w:b/>
        </w:rPr>
        <w:t>1. Introduction</w:t>
      </w:r>
    </w:p>
    <w:p w14:paraId="5007A5A7" w14:textId="68375700" w:rsidR="00052DD9" w:rsidRPr="001B52E2" w:rsidRDefault="00052DD9" w:rsidP="2CD8E2BF">
      <w:pPr>
        <w:rPr>
          <w:rFonts w:cs="Times New Roman"/>
        </w:rPr>
      </w:pPr>
      <w:r w:rsidRPr="2CD8E2BF">
        <w:rPr>
          <w:rFonts w:cs="Times New Roman"/>
        </w:rPr>
        <w:t>Pacific saury (</w:t>
      </w:r>
      <w:proofErr w:type="spellStart"/>
      <w:r w:rsidRPr="2CD8E2BF">
        <w:rPr>
          <w:rFonts w:cs="Times New Roman"/>
          <w:i/>
          <w:iCs/>
        </w:rPr>
        <w:t>Cololabis</w:t>
      </w:r>
      <w:proofErr w:type="spellEnd"/>
      <w:r w:rsidRPr="2CD8E2BF">
        <w:rPr>
          <w:rFonts w:cs="Times New Roman"/>
          <w:i/>
          <w:iCs/>
        </w:rPr>
        <w:t xml:space="preserve"> </w:t>
      </w:r>
      <w:proofErr w:type="spellStart"/>
      <w:r w:rsidRPr="2CD8E2BF">
        <w:rPr>
          <w:rFonts w:cs="Times New Roman"/>
          <w:i/>
          <w:iCs/>
        </w:rPr>
        <w:t>saira</w:t>
      </w:r>
      <w:proofErr w:type="spellEnd"/>
      <w:r w:rsidRPr="2CD8E2BF">
        <w:rPr>
          <w:rFonts w:cs="Times New Roman"/>
          <w:i/>
          <w:iCs/>
        </w:rPr>
        <w:t xml:space="preserve">, </w:t>
      </w:r>
      <w:r w:rsidRPr="2CD8E2BF">
        <w:rPr>
          <w:rFonts w:cs="Times New Roman"/>
        </w:rPr>
        <w:t xml:space="preserve">PS) is widely distributed in the North Pacific, around the subarctic and transitional waters. PS migrates northward in the western and central North Pacific during the early summer to forage and moves south-westward during autumn and winter to spawn (Fukushima, 1979). It is commercially exploited by several members of the North Pacific Fisheries Commission (NPFC) in its primary fishing season from August to November. The fishing grounds have been </w:t>
      </w:r>
      <w:r w:rsidR="009E41DB">
        <w:rPr>
          <w:rFonts w:cs="Times New Roman" w:hint="eastAsia"/>
        </w:rPr>
        <w:t>shifti</w:t>
      </w:r>
      <w:r w:rsidRPr="2CD8E2BF">
        <w:rPr>
          <w:rFonts w:cs="Times New Roman"/>
        </w:rPr>
        <w:t xml:space="preserve">ng eastward in the Japanese </w:t>
      </w:r>
      <w:r w:rsidR="0060772C">
        <w:rPr>
          <w:rFonts w:cs="Times New Roman" w:hint="eastAsia"/>
        </w:rPr>
        <w:t xml:space="preserve">PS </w:t>
      </w:r>
      <w:r w:rsidRPr="2CD8E2BF">
        <w:rPr>
          <w:rFonts w:cs="Times New Roman"/>
        </w:rPr>
        <w:t>fishery (Figure 2 in Hashimoto et al. 202</w:t>
      </w:r>
      <w:r w:rsidR="0060772C">
        <w:rPr>
          <w:rFonts w:cs="Times New Roman" w:hint="eastAsia"/>
        </w:rPr>
        <w:t>5</w:t>
      </w:r>
      <w:r w:rsidRPr="2CD8E2BF">
        <w:rPr>
          <w:rFonts w:cs="Times New Roman"/>
        </w:rPr>
        <w:t xml:space="preserve">), </w:t>
      </w:r>
      <w:proofErr w:type="gramStart"/>
      <w:r w:rsidRPr="2CD8E2BF">
        <w:rPr>
          <w:rFonts w:cs="Times New Roman"/>
        </w:rPr>
        <w:t>similar to</w:t>
      </w:r>
      <w:proofErr w:type="gramEnd"/>
      <w:r w:rsidRPr="2CD8E2BF">
        <w:rPr>
          <w:rFonts w:cs="Times New Roman"/>
        </w:rPr>
        <w:t xml:space="preserve"> the eastward shift of PS </w:t>
      </w:r>
      <w:r w:rsidRPr="001B52E2">
        <w:rPr>
          <w:rFonts w:cs="Times New Roman"/>
        </w:rPr>
        <w:t>distribution since 2010 clarified using the NPFC members’ fishery data (joint CPUE) (Hsu et al. 2020).</w:t>
      </w:r>
      <w:r w:rsidR="6875EF08" w:rsidRPr="001B52E2">
        <w:rPr>
          <w:rFonts w:cs="Times New Roman"/>
        </w:rPr>
        <w:t xml:space="preserve"> </w:t>
      </w:r>
      <w:r w:rsidR="748000E9" w:rsidRPr="001B52E2">
        <w:rPr>
          <w:rFonts w:cs="Times New Roman"/>
        </w:rPr>
        <w:t xml:space="preserve">In 2023, a large fishing area was formed in the Sea of Okhotsk, where little fishing had taken place in the Japanese PS fishery </w:t>
      </w:r>
      <w:r w:rsidR="0083452C">
        <w:rPr>
          <w:rFonts w:cs="Times New Roman" w:hint="eastAsia"/>
        </w:rPr>
        <w:t xml:space="preserve">from 1994 to </w:t>
      </w:r>
      <w:r w:rsidR="748000E9" w:rsidRPr="001B52E2">
        <w:rPr>
          <w:rFonts w:cs="Times New Roman"/>
        </w:rPr>
        <w:t>2022</w:t>
      </w:r>
      <w:r w:rsidR="0083452C">
        <w:rPr>
          <w:rFonts w:cs="Times New Roman" w:hint="eastAsia"/>
        </w:rPr>
        <w:t xml:space="preserve"> (Hashim</w:t>
      </w:r>
      <w:r w:rsidR="009E41DB">
        <w:rPr>
          <w:rFonts w:cs="Times New Roman" w:hint="eastAsia"/>
        </w:rPr>
        <w:t>o</w:t>
      </w:r>
      <w:r w:rsidR="0083452C">
        <w:rPr>
          <w:rFonts w:cs="Times New Roman" w:hint="eastAsia"/>
        </w:rPr>
        <w:t>t</w:t>
      </w:r>
      <w:r w:rsidR="009E41DB">
        <w:rPr>
          <w:rFonts w:cs="Times New Roman" w:hint="eastAsia"/>
        </w:rPr>
        <w:t>o et al</w:t>
      </w:r>
      <w:r w:rsidR="748000E9" w:rsidRPr="001B52E2">
        <w:rPr>
          <w:rFonts w:cs="Times New Roman"/>
        </w:rPr>
        <w:t>.</w:t>
      </w:r>
      <w:r w:rsidR="009E41DB">
        <w:rPr>
          <w:rFonts w:cs="Times New Roman" w:hint="eastAsia"/>
        </w:rPr>
        <w:t xml:space="preserve"> 2024).</w:t>
      </w:r>
    </w:p>
    <w:p w14:paraId="0AE05AD2" w14:textId="79555CD9" w:rsidR="00052DD9" w:rsidRDefault="00052DD9" w:rsidP="2CD8E2BF">
      <w:pPr>
        <w:rPr>
          <w:rFonts w:cs="Times New Roman"/>
        </w:rPr>
      </w:pPr>
      <w:r w:rsidRPr="001B52E2">
        <w:rPr>
          <w:rFonts w:cs="Times New Roman"/>
          <w:szCs w:val="24"/>
        </w:rPr>
        <w:tab/>
      </w:r>
      <w:r w:rsidRPr="001B52E2">
        <w:rPr>
          <w:rFonts w:cs="Times New Roman"/>
        </w:rPr>
        <w:t>The standardized CPUEs of PS caught in the stick-held dip net fis</w:t>
      </w:r>
      <w:r w:rsidRPr="2CD8E2BF">
        <w:rPr>
          <w:rFonts w:cs="Times New Roman"/>
        </w:rPr>
        <w:t>hery was used as an essential input to the latest PS stock assessment by the NPFC (NPFC-202</w:t>
      </w:r>
      <w:r w:rsidR="002735C2">
        <w:rPr>
          <w:rFonts w:cs="Times New Roman" w:hint="eastAsia"/>
        </w:rPr>
        <w:t>4</w:t>
      </w:r>
      <w:r w:rsidRPr="2CD8E2BF">
        <w:rPr>
          <w:rFonts w:cs="Times New Roman"/>
        </w:rPr>
        <w:t>-SSC PS1</w:t>
      </w:r>
      <w:r w:rsidR="002735C2">
        <w:rPr>
          <w:rFonts w:cs="Times New Roman" w:hint="eastAsia"/>
        </w:rPr>
        <w:t>4</w:t>
      </w:r>
      <w:r w:rsidRPr="2CD8E2BF">
        <w:rPr>
          <w:rFonts w:cs="Times New Roman"/>
        </w:rPr>
        <w:t>-Final Report). We have updated the standardized CPUE of PS caught by the Japanese fishery using the generalized linear model (GLM) (Hashimoto et al. 202</w:t>
      </w:r>
      <w:r w:rsidR="00D23F0B">
        <w:rPr>
          <w:rFonts w:cs="Times New Roman" w:hint="eastAsia"/>
        </w:rPr>
        <w:t>5</w:t>
      </w:r>
      <w:r w:rsidRPr="2CD8E2BF">
        <w:rPr>
          <w:rFonts w:cs="Times New Roman"/>
        </w:rPr>
        <w:t xml:space="preserve">). </w:t>
      </w:r>
      <w:r w:rsidR="002734B7" w:rsidRPr="002734B7">
        <w:rPr>
          <w:rFonts w:cs="Times New Roman"/>
        </w:rPr>
        <w:t>The annual shift of fishing grounds causes missing data in specific months and sea areas in some years. This makes it difficult to maintain a consistent definition of sea areas in GLM analyses.</w:t>
      </w:r>
    </w:p>
    <w:p w14:paraId="5D405DD4" w14:textId="6718F408" w:rsidR="00684643" w:rsidRPr="00447160" w:rsidRDefault="00DD2BAD" w:rsidP="00684643">
      <w:pPr>
        <w:rPr>
          <w:rFonts w:cs="Times New Roman"/>
        </w:rPr>
      </w:pPr>
      <w:r>
        <w:rPr>
          <w:rFonts w:cs="Times New Roman"/>
        </w:rPr>
        <w:lastRenderedPageBreak/>
        <w:tab/>
      </w:r>
      <w:r w:rsidRPr="00447160">
        <w:rPr>
          <w:rFonts w:cs="Times New Roman" w:hint="eastAsia"/>
        </w:rPr>
        <w:t>Current</w:t>
      </w:r>
      <w:r w:rsidR="00CB5B32" w:rsidRPr="00447160">
        <w:rPr>
          <w:rFonts w:cs="Times New Roman" w:hint="eastAsia"/>
        </w:rPr>
        <w:t xml:space="preserve"> PS stock management </w:t>
      </w:r>
      <w:r w:rsidR="00046123" w:rsidRPr="00447160">
        <w:rPr>
          <w:rFonts w:cs="Times New Roman" w:hint="eastAsia"/>
        </w:rPr>
        <w:t>i</w:t>
      </w:r>
      <w:r w:rsidR="00BD328F" w:rsidRPr="00447160">
        <w:rPr>
          <w:rFonts w:cs="Times New Roman" w:hint="eastAsia"/>
        </w:rPr>
        <w:t>s</w:t>
      </w:r>
      <w:r w:rsidR="00CB5B32" w:rsidRPr="00447160">
        <w:rPr>
          <w:rFonts w:cs="Times New Roman" w:hint="eastAsia"/>
        </w:rPr>
        <w:t xml:space="preserve"> conducted by the NPFC according to the catch limit</w:t>
      </w:r>
      <w:r w:rsidR="00BD328F" w:rsidRPr="00447160">
        <w:rPr>
          <w:rFonts w:cs="Times New Roman" w:hint="eastAsia"/>
        </w:rPr>
        <w:t>s</w:t>
      </w:r>
      <w:r w:rsidR="00CB5B32" w:rsidRPr="00447160">
        <w:rPr>
          <w:rFonts w:cs="Times New Roman" w:hint="eastAsia"/>
        </w:rPr>
        <w:t xml:space="preserve"> calculated </w:t>
      </w:r>
      <w:r w:rsidRPr="00447160">
        <w:rPr>
          <w:rFonts w:cs="Times New Roman" w:hint="eastAsia"/>
        </w:rPr>
        <w:t xml:space="preserve">based on the </w:t>
      </w:r>
      <w:r w:rsidR="00CB5B32" w:rsidRPr="00447160">
        <w:rPr>
          <w:rFonts w:cs="Times New Roman" w:hint="eastAsia"/>
        </w:rPr>
        <w:t>interim harvest control rule</w:t>
      </w:r>
      <w:r w:rsidR="00DF391E" w:rsidRPr="00447160">
        <w:rPr>
          <w:rFonts w:cs="Times New Roman" w:hint="eastAsia"/>
        </w:rPr>
        <w:t xml:space="preserve"> adopted </w:t>
      </w:r>
      <w:r w:rsidR="002734B7">
        <w:rPr>
          <w:rFonts w:cs="Times New Roman" w:hint="eastAsia"/>
        </w:rPr>
        <w:t>at</w:t>
      </w:r>
      <w:r w:rsidR="00CB5B32" w:rsidRPr="00447160">
        <w:rPr>
          <w:rFonts w:cs="Times New Roman" w:hint="eastAsia"/>
        </w:rPr>
        <w:t xml:space="preserve"> </w:t>
      </w:r>
      <w:r w:rsidR="00DF391E" w:rsidRPr="00447160">
        <w:rPr>
          <w:rFonts w:cs="Times New Roman" w:hint="eastAsia"/>
        </w:rPr>
        <w:t xml:space="preserve">the </w:t>
      </w:r>
      <w:r w:rsidR="002A117C" w:rsidRPr="00447160">
        <w:rPr>
          <w:rFonts w:cs="Times New Roman" w:hint="eastAsia"/>
        </w:rPr>
        <w:t>7</w:t>
      </w:r>
      <w:r w:rsidR="00DF391E" w:rsidRPr="00447160">
        <w:rPr>
          <w:rFonts w:cs="Times New Roman" w:hint="eastAsia"/>
          <w:vertAlign w:val="superscript"/>
        </w:rPr>
        <w:t>th</w:t>
      </w:r>
      <w:r w:rsidR="00DF391E" w:rsidRPr="00447160">
        <w:rPr>
          <w:rFonts w:cs="Times New Roman" w:hint="eastAsia"/>
        </w:rPr>
        <w:t xml:space="preserve"> </w:t>
      </w:r>
      <w:r w:rsidR="00CB5B32" w:rsidRPr="00447160">
        <w:rPr>
          <w:rFonts w:cs="Times New Roman" w:hint="eastAsia"/>
        </w:rPr>
        <w:t>Commis</w:t>
      </w:r>
      <w:r w:rsidR="00DF391E" w:rsidRPr="00447160">
        <w:rPr>
          <w:rFonts w:cs="Times New Roman" w:hint="eastAsia"/>
        </w:rPr>
        <w:t>s</w:t>
      </w:r>
      <w:r w:rsidR="00CB5B32" w:rsidRPr="00447160">
        <w:rPr>
          <w:rFonts w:cs="Times New Roman" w:hint="eastAsia"/>
        </w:rPr>
        <w:t>ion</w:t>
      </w:r>
      <w:r w:rsidR="00DF391E" w:rsidRPr="00447160">
        <w:rPr>
          <w:rFonts w:cs="Times New Roman" w:hint="eastAsia"/>
        </w:rPr>
        <w:t xml:space="preserve"> meeting</w:t>
      </w:r>
      <w:r w:rsidR="00CB5B32" w:rsidRPr="00447160">
        <w:rPr>
          <w:rFonts w:cs="Times New Roman" w:hint="eastAsia"/>
        </w:rPr>
        <w:t xml:space="preserve"> in</w:t>
      </w:r>
      <w:r w:rsidR="00DF391E" w:rsidRPr="00447160">
        <w:rPr>
          <w:rFonts w:cs="Times New Roman" w:hint="eastAsia"/>
        </w:rPr>
        <w:t xml:space="preserve"> 2024 (</w:t>
      </w:r>
      <w:r w:rsidR="00BD328F" w:rsidRPr="00447160">
        <w:rPr>
          <w:rFonts w:cs="Times New Roman" w:hint="eastAsia"/>
        </w:rPr>
        <w:t xml:space="preserve">NPFC Commission, 2024). </w:t>
      </w:r>
      <w:r w:rsidR="00252B61" w:rsidRPr="00447160">
        <w:rPr>
          <w:rFonts w:cs="Times New Roman" w:hint="eastAsia"/>
        </w:rPr>
        <w:t>Because t</w:t>
      </w:r>
      <w:r w:rsidR="00CB5B32" w:rsidRPr="00447160">
        <w:rPr>
          <w:rFonts w:cs="Times New Roman" w:hint="eastAsia"/>
        </w:rPr>
        <w:t>h</w:t>
      </w:r>
      <w:r w:rsidR="00BD328F" w:rsidRPr="00447160">
        <w:rPr>
          <w:rFonts w:cs="Times New Roman" w:hint="eastAsia"/>
        </w:rPr>
        <w:t xml:space="preserve">e </w:t>
      </w:r>
      <w:r w:rsidR="00684643" w:rsidRPr="00447160">
        <w:rPr>
          <w:rFonts w:cs="Times New Roman" w:hint="eastAsia"/>
        </w:rPr>
        <w:t>c</w:t>
      </w:r>
      <w:r w:rsidR="00684643" w:rsidRPr="00447160">
        <w:rPr>
          <w:rFonts w:cs="Times New Roman"/>
        </w:rPr>
        <w:t xml:space="preserve">atch limits </w:t>
      </w:r>
      <w:r w:rsidR="002734B7">
        <w:rPr>
          <w:rFonts w:cs="Times New Roman" w:hint="eastAsia"/>
        </w:rPr>
        <w:t xml:space="preserve">are likely to </w:t>
      </w:r>
      <w:r w:rsidR="00684643" w:rsidRPr="00447160">
        <w:rPr>
          <w:rFonts w:cs="Times New Roman"/>
        </w:rPr>
        <w:t>shorten the</w:t>
      </w:r>
      <w:r w:rsidR="002734B7">
        <w:rPr>
          <w:rFonts w:cs="Times New Roman" w:hint="eastAsia"/>
        </w:rPr>
        <w:t xml:space="preserve"> length of</w:t>
      </w:r>
      <w:r w:rsidR="00684643" w:rsidRPr="00447160">
        <w:rPr>
          <w:rFonts w:cs="Times New Roman"/>
        </w:rPr>
        <w:t xml:space="preserve"> fishing season</w:t>
      </w:r>
      <w:r w:rsidR="00D23F0B" w:rsidRPr="00447160">
        <w:rPr>
          <w:rFonts w:cs="Times New Roman" w:hint="eastAsia"/>
        </w:rPr>
        <w:t xml:space="preserve"> (regularly </w:t>
      </w:r>
      <w:r w:rsidR="008932E7" w:rsidRPr="00447160">
        <w:rPr>
          <w:rFonts w:cs="Times New Roman" w:hint="eastAsia"/>
        </w:rPr>
        <w:t xml:space="preserve">from </w:t>
      </w:r>
      <w:r w:rsidR="00D23F0B" w:rsidRPr="00447160">
        <w:rPr>
          <w:rFonts w:cs="Times New Roman" w:hint="eastAsia"/>
        </w:rPr>
        <w:t xml:space="preserve">August to December for the Japanese </w:t>
      </w:r>
      <w:r w:rsidR="005B07E2" w:rsidRPr="00447160">
        <w:rPr>
          <w:rFonts w:cs="Times New Roman" w:hint="eastAsia"/>
        </w:rPr>
        <w:t>stick-held dip net fishery for PS</w:t>
      </w:r>
      <w:r w:rsidR="00D23F0B" w:rsidRPr="00447160">
        <w:rPr>
          <w:rFonts w:cs="Times New Roman" w:hint="eastAsia"/>
        </w:rPr>
        <w:t>)</w:t>
      </w:r>
      <w:r w:rsidR="00684643" w:rsidRPr="00447160">
        <w:rPr>
          <w:rFonts w:cs="Times New Roman"/>
        </w:rPr>
        <w:t xml:space="preserve">, the CPUE standardization methodology may need to be </w:t>
      </w:r>
      <w:r w:rsidR="008932E7" w:rsidRPr="00447160">
        <w:rPr>
          <w:rFonts w:cs="Times New Roman" w:hint="eastAsia"/>
        </w:rPr>
        <w:t>modifi</w:t>
      </w:r>
      <w:r w:rsidR="00684643" w:rsidRPr="00447160">
        <w:rPr>
          <w:rFonts w:cs="Times New Roman"/>
        </w:rPr>
        <w:t>ed</w:t>
      </w:r>
      <w:r w:rsidR="008932E7" w:rsidRPr="00447160">
        <w:rPr>
          <w:rFonts w:cs="Times New Roman" w:hint="eastAsia"/>
        </w:rPr>
        <w:t xml:space="preserve"> in the future</w:t>
      </w:r>
      <w:r w:rsidR="00684643" w:rsidRPr="00447160">
        <w:rPr>
          <w:rFonts w:cs="Times New Roman"/>
        </w:rPr>
        <w:t>.</w:t>
      </w:r>
      <w:r w:rsidR="00684643" w:rsidRPr="00447160">
        <w:rPr>
          <w:rFonts w:cs="Times New Roman" w:hint="eastAsia"/>
        </w:rPr>
        <w:t xml:space="preserve"> </w:t>
      </w:r>
      <w:r w:rsidR="008932E7" w:rsidRPr="00447160">
        <w:rPr>
          <w:rFonts w:cs="Times New Roman" w:hint="eastAsia"/>
        </w:rPr>
        <w:t>To treat this issue, t</w:t>
      </w:r>
      <w:r w:rsidR="00684643" w:rsidRPr="00447160">
        <w:rPr>
          <w:rFonts w:cs="Times New Roman"/>
        </w:rPr>
        <w:t xml:space="preserve">he Small Scientific Committee on PS </w:t>
      </w:r>
      <w:r w:rsidR="008932E7" w:rsidRPr="00447160">
        <w:rPr>
          <w:rFonts w:cs="Times New Roman" w:hint="eastAsia"/>
        </w:rPr>
        <w:t>agreed to investigate the sensitivity and robustness to changes in the duration of member</w:t>
      </w:r>
      <w:r w:rsidR="008932E7" w:rsidRPr="00447160">
        <w:rPr>
          <w:rFonts w:cs="Times New Roman"/>
        </w:rPr>
        <w:t>’</w:t>
      </w:r>
      <w:r w:rsidR="008932E7" w:rsidRPr="00447160">
        <w:rPr>
          <w:rFonts w:cs="Times New Roman" w:hint="eastAsia"/>
        </w:rPr>
        <w:t>s fishing season</w:t>
      </w:r>
      <w:r w:rsidR="008932E7" w:rsidRPr="00447160">
        <w:rPr>
          <w:rFonts w:cs="Times New Roman"/>
        </w:rPr>
        <w:t xml:space="preserve"> (paragraph 4</w:t>
      </w:r>
      <w:r w:rsidR="008932E7" w:rsidRPr="00447160">
        <w:rPr>
          <w:rFonts w:cs="Times New Roman" w:hint="eastAsia"/>
        </w:rPr>
        <w:t>8</w:t>
      </w:r>
      <w:r w:rsidR="008932E7" w:rsidRPr="00447160">
        <w:rPr>
          <w:rFonts w:cs="Times New Roman"/>
        </w:rPr>
        <w:t xml:space="preserve"> in NPFC-202</w:t>
      </w:r>
      <w:r w:rsidR="008932E7" w:rsidRPr="00447160">
        <w:rPr>
          <w:rFonts w:cs="Times New Roman" w:hint="eastAsia"/>
        </w:rPr>
        <w:t>4</w:t>
      </w:r>
      <w:r w:rsidR="008932E7" w:rsidRPr="00447160">
        <w:rPr>
          <w:rFonts w:cs="Times New Roman"/>
        </w:rPr>
        <w:t>-SSC PS</w:t>
      </w:r>
      <w:r w:rsidR="008932E7" w:rsidRPr="00447160">
        <w:rPr>
          <w:rFonts w:cs="Times New Roman" w:hint="eastAsia"/>
        </w:rPr>
        <w:t>13</w:t>
      </w:r>
      <w:r w:rsidR="008932E7" w:rsidRPr="00447160">
        <w:rPr>
          <w:rFonts w:cs="Times New Roman"/>
        </w:rPr>
        <w:t>-Final Report)</w:t>
      </w:r>
      <w:r w:rsidR="008932E7" w:rsidRPr="00447160">
        <w:rPr>
          <w:rFonts w:cs="Times New Roman" w:hint="eastAsia"/>
        </w:rPr>
        <w:t>.</w:t>
      </w:r>
    </w:p>
    <w:p w14:paraId="16DE6A97" w14:textId="4DB7686B" w:rsidR="00E8004D" w:rsidRDefault="00052DD9" w:rsidP="00684643">
      <w:pPr>
        <w:ind w:firstLine="525"/>
        <w:rPr>
          <w:rFonts w:cs="Times New Roman"/>
        </w:rPr>
      </w:pPr>
      <w:r w:rsidRPr="00447160">
        <w:rPr>
          <w:rFonts w:cs="Times New Roman"/>
        </w:rPr>
        <w:t xml:space="preserve">A Vector Autoregressive </w:t>
      </w:r>
      <w:proofErr w:type="spellStart"/>
      <w:r w:rsidRPr="00447160">
        <w:rPr>
          <w:rFonts w:cs="Times New Roman"/>
        </w:rPr>
        <w:t>Spatio</w:t>
      </w:r>
      <w:proofErr w:type="spellEnd"/>
      <w:r w:rsidRPr="00447160">
        <w:rPr>
          <w:rFonts w:cs="Times New Roman"/>
        </w:rPr>
        <w:t>-Temporal (VAST) model allows to predict</w:t>
      </w:r>
      <w:bookmarkEnd w:id="0"/>
      <w:r w:rsidRPr="00447160">
        <w:rPr>
          <w:rFonts w:cs="Times New Roman"/>
        </w:rPr>
        <w:t xml:space="preserve"> </w:t>
      </w:r>
      <w:bookmarkStart w:id="1" w:name="_Hlk141370138"/>
      <w:bookmarkStart w:id="2" w:name="_Hlk141372002"/>
      <w:r w:rsidRPr="00447160">
        <w:rPr>
          <w:rFonts w:cs="Times New Roman"/>
        </w:rPr>
        <w:t>varia</w:t>
      </w:r>
      <w:r w:rsidRPr="2CD8E2BF">
        <w:rPr>
          <w:rFonts w:cs="Times New Roman"/>
        </w:rPr>
        <w:t xml:space="preserve">tion in density across multiple locations and time intervals at a fine scale (Thorson and Barnett, 2017; Thorson, 2019). This model has been applied in the standardization of the PS joint CPUE and was suggested to be considered as a standard tool in the CPUE standardization (Hsu et al. 2022). The Small Scientific Committee on PS encouraged </w:t>
      </w:r>
      <w:r w:rsidR="00447160">
        <w:rPr>
          <w:rFonts w:cs="Times New Roman" w:hint="eastAsia"/>
        </w:rPr>
        <w:t xml:space="preserve">Japan </w:t>
      </w:r>
      <w:r w:rsidRPr="2CD8E2BF">
        <w:rPr>
          <w:rFonts w:cs="Times New Roman"/>
        </w:rPr>
        <w:t>to compare the results of CPUE standardizations between the existing method and one applying VAST</w:t>
      </w:r>
      <w:r w:rsidR="00684643">
        <w:rPr>
          <w:rFonts w:cs="Times New Roman" w:hint="eastAsia"/>
        </w:rPr>
        <w:t xml:space="preserve"> model</w:t>
      </w:r>
      <w:r w:rsidRPr="2CD8E2BF">
        <w:rPr>
          <w:rFonts w:cs="Times New Roman"/>
        </w:rPr>
        <w:t xml:space="preserve"> (paragraph 46 in NPFC-2022-SSC PS09-Final Report)</w:t>
      </w:r>
      <w:r w:rsidR="00DD2BAD">
        <w:rPr>
          <w:rFonts w:cs="Times New Roman" w:hint="eastAsia"/>
        </w:rPr>
        <w:t xml:space="preserve"> and we have reported </w:t>
      </w:r>
      <w:r w:rsidR="00684643">
        <w:rPr>
          <w:rFonts w:cs="Times New Roman" w:hint="eastAsia"/>
        </w:rPr>
        <w:t xml:space="preserve">the progress on model improvement </w:t>
      </w:r>
      <w:r w:rsidR="00DD2BAD">
        <w:rPr>
          <w:rFonts w:cs="Times New Roman" w:hint="eastAsia"/>
        </w:rPr>
        <w:t>(</w:t>
      </w:r>
      <w:r w:rsidR="00684643">
        <w:rPr>
          <w:rFonts w:cs="Times New Roman" w:hint="eastAsia"/>
        </w:rPr>
        <w:t>Hashimoto et al. 2023; Hashimoto et al. 2024</w:t>
      </w:r>
      <w:r w:rsidR="00DD2BAD">
        <w:rPr>
          <w:rFonts w:cs="Times New Roman" w:hint="eastAsia"/>
        </w:rPr>
        <w:t>).</w:t>
      </w:r>
      <w:r w:rsidRPr="2CD8E2BF">
        <w:rPr>
          <w:rFonts w:cs="Times New Roman"/>
        </w:rPr>
        <w:t xml:space="preserve"> The objective of this working paper is to show </w:t>
      </w:r>
      <w:r w:rsidR="097E5636" w:rsidRPr="2CD8E2BF">
        <w:rPr>
          <w:rFonts w:cs="Times New Roman"/>
        </w:rPr>
        <w:t>the progress</w:t>
      </w:r>
      <w:r w:rsidRPr="2CD8E2BF">
        <w:rPr>
          <w:rFonts w:cs="Times New Roman"/>
        </w:rPr>
        <w:t xml:space="preserve"> o</w:t>
      </w:r>
      <w:r w:rsidR="35D0F485" w:rsidRPr="2CD8E2BF">
        <w:rPr>
          <w:rFonts w:cs="Times New Roman"/>
        </w:rPr>
        <w:t xml:space="preserve">n </w:t>
      </w:r>
      <w:r w:rsidRPr="2CD8E2BF">
        <w:rPr>
          <w:rFonts w:cs="Times New Roman"/>
        </w:rPr>
        <w:t xml:space="preserve">the </w:t>
      </w:r>
      <w:r w:rsidR="4BA701CB" w:rsidRPr="2CD8E2BF">
        <w:rPr>
          <w:rFonts w:cs="Times New Roman"/>
        </w:rPr>
        <w:t xml:space="preserve">CPUE </w:t>
      </w:r>
      <w:r w:rsidRPr="2CD8E2BF">
        <w:rPr>
          <w:rFonts w:cs="Times New Roman"/>
        </w:rPr>
        <w:t>standar</w:t>
      </w:r>
      <w:r w:rsidR="6843F4BA" w:rsidRPr="2CD8E2BF">
        <w:rPr>
          <w:rFonts w:cs="Times New Roman"/>
        </w:rPr>
        <w:t xml:space="preserve">dization </w:t>
      </w:r>
      <w:r w:rsidRPr="2CD8E2BF">
        <w:rPr>
          <w:rFonts w:cs="Times New Roman"/>
        </w:rPr>
        <w:t>by applying the VAST model to the Japanese fishery da</w:t>
      </w:r>
      <w:r w:rsidRPr="00447160">
        <w:rPr>
          <w:rFonts w:cs="Times New Roman"/>
        </w:rPr>
        <w:t>ta up to 202</w:t>
      </w:r>
      <w:r w:rsidR="00684643" w:rsidRPr="00447160">
        <w:rPr>
          <w:rFonts w:cs="Times New Roman" w:hint="eastAsia"/>
        </w:rPr>
        <w:t>4</w:t>
      </w:r>
      <w:r w:rsidRPr="00447160">
        <w:rPr>
          <w:rFonts w:cs="Times New Roman"/>
        </w:rPr>
        <w:t xml:space="preserve"> and to compare the standardized CPUE using the VAST model with that using the GLM. </w:t>
      </w:r>
      <w:r w:rsidR="00C53B2D" w:rsidRPr="00447160">
        <w:rPr>
          <w:rFonts w:cs="Times New Roman" w:hint="eastAsia"/>
        </w:rPr>
        <w:t xml:space="preserve">Next, we evaluate the impacts of the Japanese PS fisheries data limitation on the time series of standardized CPUE </w:t>
      </w:r>
      <w:r w:rsidR="004961A8" w:rsidRPr="00447160">
        <w:rPr>
          <w:rFonts w:cs="Times New Roman" w:hint="eastAsia"/>
        </w:rPr>
        <w:t>by applying</w:t>
      </w:r>
      <w:r w:rsidR="00C53B2D" w:rsidRPr="00447160">
        <w:rPr>
          <w:rFonts w:cs="Times New Roman" w:hint="eastAsia"/>
        </w:rPr>
        <w:t xml:space="preserve"> the selected </w:t>
      </w:r>
      <w:r w:rsidR="004961A8" w:rsidRPr="00447160">
        <w:rPr>
          <w:rFonts w:cs="Times New Roman" w:hint="eastAsia"/>
        </w:rPr>
        <w:t xml:space="preserve">VAST </w:t>
      </w:r>
      <w:r w:rsidR="00C53B2D" w:rsidRPr="00447160">
        <w:rPr>
          <w:rFonts w:cs="Times New Roman" w:hint="eastAsia"/>
        </w:rPr>
        <w:t>model</w:t>
      </w:r>
      <w:r w:rsidR="004961A8" w:rsidRPr="00447160">
        <w:rPr>
          <w:rFonts w:cs="Times New Roman" w:hint="eastAsia"/>
        </w:rPr>
        <w:t xml:space="preserve"> to the data up to the middle of the fishing season</w:t>
      </w:r>
      <w:r w:rsidR="00C53B2D" w:rsidRPr="00447160">
        <w:rPr>
          <w:rFonts w:cs="Times New Roman" w:hint="eastAsia"/>
        </w:rPr>
        <w:t xml:space="preserve">. </w:t>
      </w:r>
      <w:r w:rsidRPr="00447160">
        <w:rPr>
          <w:rFonts w:cs="Times New Roman"/>
        </w:rPr>
        <w:t xml:space="preserve">Finally, we discuss the usefulness of the VAST model in </w:t>
      </w:r>
      <w:proofErr w:type="gramStart"/>
      <w:r w:rsidRPr="00447160">
        <w:rPr>
          <w:rFonts w:cs="Times New Roman"/>
        </w:rPr>
        <w:t>the CPUE</w:t>
      </w:r>
      <w:proofErr w:type="gramEnd"/>
      <w:r w:rsidRPr="00447160">
        <w:rPr>
          <w:rFonts w:cs="Times New Roman"/>
        </w:rPr>
        <w:t xml:space="preserve"> standardization</w:t>
      </w:r>
      <w:bookmarkEnd w:id="1"/>
      <w:r w:rsidRPr="00447160">
        <w:rPr>
          <w:rFonts w:cs="Times New Roman"/>
        </w:rPr>
        <w:t>.</w:t>
      </w:r>
      <w:bookmarkEnd w:id="2"/>
    </w:p>
    <w:p w14:paraId="56741B4B" w14:textId="77777777" w:rsidR="00052DD9" w:rsidRDefault="00052DD9" w:rsidP="00052DD9">
      <w:pPr>
        <w:rPr>
          <w:rFonts w:cs="Times New Roman"/>
          <w:szCs w:val="24"/>
        </w:rPr>
      </w:pPr>
    </w:p>
    <w:p w14:paraId="2F9087C1" w14:textId="77777777" w:rsidR="00052DD9" w:rsidRPr="002A25C7" w:rsidRDefault="00052DD9" w:rsidP="00052DD9">
      <w:pPr>
        <w:pStyle w:val="Heading1"/>
        <w:rPr>
          <w:rFonts w:ascii="Times New Roman" w:hAnsi="Times New Roman" w:cs="Times New Roman"/>
          <w:b/>
        </w:rPr>
      </w:pPr>
      <w:r w:rsidRPr="002A25C7">
        <w:rPr>
          <w:rFonts w:ascii="Times New Roman" w:hAnsi="Times New Roman" w:cs="Times New Roman"/>
          <w:b/>
        </w:rPr>
        <w:t>2. Methods</w:t>
      </w:r>
    </w:p>
    <w:p w14:paraId="56B4C483" w14:textId="77777777" w:rsidR="00052DD9" w:rsidRPr="002A25C7" w:rsidRDefault="00052DD9" w:rsidP="00052DD9">
      <w:pPr>
        <w:rPr>
          <w:rFonts w:cs="Times New Roman"/>
          <w:b/>
          <w:szCs w:val="24"/>
        </w:rPr>
      </w:pPr>
      <w:r w:rsidRPr="002A25C7">
        <w:rPr>
          <w:rFonts w:cs="Times New Roman"/>
          <w:b/>
          <w:szCs w:val="24"/>
        </w:rPr>
        <w:t>2.1 Data</w:t>
      </w:r>
    </w:p>
    <w:p w14:paraId="6FE3C7C7" w14:textId="2F75634F" w:rsidR="00052DD9" w:rsidRPr="001B52E2" w:rsidRDefault="00052DD9" w:rsidP="2CD8E2BF">
      <w:pPr>
        <w:rPr>
          <w:rFonts w:cs="Times New Roman"/>
          <w:kern w:val="0"/>
        </w:rPr>
      </w:pPr>
      <w:r w:rsidRPr="2CD8E2BF">
        <w:rPr>
          <w:rFonts w:cs="Times New Roman"/>
        </w:rPr>
        <w:t>We used data of the Japanese stick-held dip net fishery for PS from August to December was obtained from two sources: the landing surveys at six major landing ports during 1994 to 1999 and the logbook during 2000 to 202</w:t>
      </w:r>
      <w:r w:rsidR="00CB5B32">
        <w:rPr>
          <w:rFonts w:cs="Times New Roman" w:hint="eastAsia"/>
        </w:rPr>
        <w:t>4</w:t>
      </w:r>
      <w:r w:rsidRPr="2CD8E2BF">
        <w:rPr>
          <w:rFonts w:cs="Times New Roman"/>
        </w:rPr>
        <w:t>. The fishery record for each fishing vessel in on</w:t>
      </w:r>
      <w:r w:rsidR="00C0122E">
        <w:rPr>
          <w:rFonts w:cs="Times New Roman" w:hint="eastAsia"/>
        </w:rPr>
        <w:t>e</w:t>
      </w:r>
      <w:r w:rsidRPr="2CD8E2BF">
        <w:rPr>
          <w:rFonts w:cs="Times New Roman"/>
        </w:rPr>
        <w:t xml:space="preserve"> night includes information </w:t>
      </w:r>
      <w:r w:rsidRPr="001B52E2">
        <w:rPr>
          <w:rFonts w:cs="Times New Roman"/>
        </w:rPr>
        <w:t xml:space="preserve">on </w:t>
      </w:r>
      <w:r w:rsidR="009E41DB">
        <w:rPr>
          <w:rFonts w:cs="Times New Roman" w:hint="eastAsia"/>
        </w:rPr>
        <w:t>v</w:t>
      </w:r>
      <w:r w:rsidRPr="001B52E2">
        <w:rPr>
          <w:rFonts w:cs="Times New Roman"/>
        </w:rPr>
        <w:t xml:space="preserve">essel </w:t>
      </w:r>
      <w:r w:rsidR="55F439EC" w:rsidRPr="001B52E2">
        <w:rPr>
          <w:rFonts w:cs="Times New Roman"/>
        </w:rPr>
        <w:t>size</w:t>
      </w:r>
      <w:r w:rsidRPr="001B52E2">
        <w:rPr>
          <w:rFonts w:cs="Times New Roman"/>
        </w:rPr>
        <w:t xml:space="preserve">, date, fishing position (longitude and latitude), catch in weight (metric ton, mt), number of hauls, </w:t>
      </w:r>
      <w:r w:rsidRPr="001B52E2">
        <w:rPr>
          <w:rFonts w:cs="Times New Roman"/>
          <w:i/>
          <w:iCs/>
        </w:rPr>
        <w:t>in situ</w:t>
      </w:r>
      <w:r w:rsidRPr="001B52E2">
        <w:rPr>
          <w:rFonts w:cs="Times New Roman"/>
        </w:rPr>
        <w:t xml:space="preserve"> sea surface temperature (SST) measured using an on-board thermometer. Records with zero catch were very few (</w:t>
      </w:r>
      <w:r w:rsidR="7E99395D" w:rsidRPr="001B52E2">
        <w:rPr>
          <w:rFonts w:cs="Times New Roman"/>
        </w:rPr>
        <w:t>no</w:t>
      </w:r>
      <w:r w:rsidRPr="001B52E2">
        <w:rPr>
          <w:rFonts w:cs="Times New Roman"/>
        </w:rPr>
        <w:t xml:space="preserve"> records in 202</w:t>
      </w:r>
      <w:r w:rsidR="00CB5B32">
        <w:rPr>
          <w:rFonts w:cs="Times New Roman" w:hint="eastAsia"/>
        </w:rPr>
        <w:t>4</w:t>
      </w:r>
      <w:r w:rsidRPr="001B52E2">
        <w:rPr>
          <w:rFonts w:cs="Times New Roman"/>
        </w:rPr>
        <w:t>) and were eliminated from data.</w:t>
      </w:r>
    </w:p>
    <w:p w14:paraId="1074169B" w14:textId="77777777" w:rsidR="00052DD9" w:rsidRPr="001B52E2" w:rsidRDefault="00052DD9" w:rsidP="00052DD9">
      <w:pPr>
        <w:rPr>
          <w:rFonts w:cs="Times New Roman"/>
          <w:szCs w:val="24"/>
        </w:rPr>
      </w:pPr>
      <w:r w:rsidRPr="001B52E2">
        <w:rPr>
          <w:rFonts w:cs="Times New Roman"/>
          <w:szCs w:val="24"/>
        </w:rPr>
        <w:t xml:space="preserve"> </w:t>
      </w:r>
    </w:p>
    <w:p w14:paraId="5093EEC8" w14:textId="77777777" w:rsidR="00052DD9" w:rsidRPr="001B52E2" w:rsidRDefault="00052DD9" w:rsidP="00052DD9">
      <w:pPr>
        <w:rPr>
          <w:rFonts w:cs="Times New Roman"/>
          <w:b/>
          <w:szCs w:val="24"/>
        </w:rPr>
      </w:pPr>
      <w:r w:rsidRPr="001B52E2">
        <w:rPr>
          <w:rFonts w:cs="Times New Roman"/>
          <w:b/>
          <w:szCs w:val="24"/>
        </w:rPr>
        <w:t>2.2 Model structure</w:t>
      </w:r>
    </w:p>
    <w:p w14:paraId="563C4A84" w14:textId="4508498E" w:rsidR="00052DD9" w:rsidRPr="00447160" w:rsidRDefault="00052DD9" w:rsidP="2CD8E2BF">
      <w:pPr>
        <w:rPr>
          <w:rFonts w:cs="Times New Roman"/>
        </w:rPr>
      </w:pPr>
      <w:r w:rsidRPr="001B52E2">
        <w:rPr>
          <w:rFonts w:cs="Times New Roman"/>
        </w:rPr>
        <w:t>The VAST model was employed to estimate the PS spatial distribution and the year trend of its abundance index. The VAST model can predict variation in density across multiple locations and time intervals, and is therefore expected to predict a plausible distribution, even if there is no fish</w:t>
      </w:r>
      <w:r w:rsidR="00B75675">
        <w:rPr>
          <w:rFonts w:cs="Times New Roman" w:hint="eastAsia"/>
        </w:rPr>
        <w:t>ing</w:t>
      </w:r>
      <w:r w:rsidRPr="001B52E2">
        <w:rPr>
          <w:rFonts w:cs="Times New Roman"/>
        </w:rPr>
        <w:t xml:space="preserve"> in a part of the fishing ground in some years.</w:t>
      </w:r>
      <w:r w:rsidR="0E9C091B" w:rsidRPr="001B52E2">
        <w:rPr>
          <w:rFonts w:cs="Times New Roman"/>
        </w:rPr>
        <w:t xml:space="preserve"> </w:t>
      </w:r>
      <w:r w:rsidR="29615E0B" w:rsidRPr="001B52E2">
        <w:rPr>
          <w:rFonts w:cs="Times New Roman"/>
        </w:rPr>
        <w:t>A</w:t>
      </w:r>
      <w:r w:rsidR="5427DF61" w:rsidRPr="001B52E2">
        <w:rPr>
          <w:rFonts w:cs="Times New Roman"/>
        </w:rPr>
        <w:t>nalysis</w:t>
      </w:r>
      <w:r w:rsidR="6A16C637" w:rsidRPr="001B52E2">
        <w:rPr>
          <w:rFonts w:cs="Times New Roman"/>
        </w:rPr>
        <w:t xml:space="preserve"> using the GLM reveals </w:t>
      </w:r>
      <w:r w:rsidR="3B284340" w:rsidRPr="001B52E2">
        <w:rPr>
          <w:rFonts w:cs="Times New Roman"/>
        </w:rPr>
        <w:t>that</w:t>
      </w:r>
      <w:r w:rsidR="6A16C637" w:rsidRPr="001B52E2">
        <w:rPr>
          <w:rFonts w:cs="Times New Roman"/>
        </w:rPr>
        <w:t xml:space="preserve"> interaction ter</w:t>
      </w:r>
      <w:r w:rsidR="7B9A86A3" w:rsidRPr="001B52E2">
        <w:rPr>
          <w:rFonts w:cs="Times New Roman"/>
        </w:rPr>
        <w:t>ms</w:t>
      </w:r>
      <w:r w:rsidR="6A16C637" w:rsidRPr="001B52E2">
        <w:rPr>
          <w:rFonts w:cs="Times New Roman"/>
        </w:rPr>
        <w:t xml:space="preserve"> between </w:t>
      </w:r>
      <w:r w:rsidR="2CFF97B3" w:rsidRPr="001B52E2">
        <w:rPr>
          <w:rFonts w:cs="Times New Roman"/>
        </w:rPr>
        <w:t xml:space="preserve">year and area, </w:t>
      </w:r>
      <w:r w:rsidR="56692DB8" w:rsidRPr="001B52E2">
        <w:rPr>
          <w:rFonts w:cs="Times New Roman"/>
        </w:rPr>
        <w:t xml:space="preserve">between </w:t>
      </w:r>
      <w:r w:rsidR="6A16C637" w:rsidRPr="001B52E2">
        <w:rPr>
          <w:rFonts w:cs="Times New Roman"/>
        </w:rPr>
        <w:t xml:space="preserve">year and month, </w:t>
      </w:r>
      <w:r w:rsidR="3EEEE871" w:rsidRPr="001B52E2">
        <w:rPr>
          <w:rFonts w:cs="Times New Roman"/>
        </w:rPr>
        <w:t xml:space="preserve">and between </w:t>
      </w:r>
      <w:r w:rsidR="6A16C637" w:rsidRPr="001B52E2">
        <w:rPr>
          <w:rFonts w:cs="Times New Roman"/>
        </w:rPr>
        <w:t>year and vessel size</w:t>
      </w:r>
      <w:r w:rsidR="11EDAFC9" w:rsidRPr="001B52E2">
        <w:rPr>
          <w:rFonts w:cs="Times New Roman"/>
        </w:rPr>
        <w:t xml:space="preserve"> contribute to </w:t>
      </w:r>
      <w:r w:rsidR="2A03B7BF" w:rsidRPr="001B52E2">
        <w:rPr>
          <w:rFonts w:cs="Times New Roman"/>
        </w:rPr>
        <w:t>standardize</w:t>
      </w:r>
      <w:r w:rsidR="2936C0E3" w:rsidRPr="001B52E2">
        <w:rPr>
          <w:rFonts w:cs="Times New Roman"/>
        </w:rPr>
        <w:t xml:space="preserve"> the CPUE of the Japanese</w:t>
      </w:r>
      <w:r w:rsidR="11EDAFC9" w:rsidRPr="001B52E2">
        <w:rPr>
          <w:rFonts w:cs="Times New Roman"/>
        </w:rPr>
        <w:t xml:space="preserve"> </w:t>
      </w:r>
      <w:r w:rsidR="2FBDC637" w:rsidRPr="001B52E2">
        <w:rPr>
          <w:rFonts w:cs="Times New Roman"/>
        </w:rPr>
        <w:t xml:space="preserve">PS fishery </w:t>
      </w:r>
      <w:r w:rsidR="7FBDF962" w:rsidRPr="001B52E2">
        <w:rPr>
          <w:rFonts w:cs="Times New Roman"/>
        </w:rPr>
        <w:t>(</w:t>
      </w:r>
      <w:r w:rsidR="002E7E07" w:rsidRPr="001B52E2">
        <w:rPr>
          <w:rFonts w:cs="Times New Roman" w:hint="eastAsia"/>
        </w:rPr>
        <w:t xml:space="preserve">see </w:t>
      </w:r>
      <w:r w:rsidR="00BE17D2" w:rsidRPr="001B52E2">
        <w:rPr>
          <w:rFonts w:cs="Times New Roman" w:hint="eastAsia"/>
          <w:b/>
          <w:bCs/>
        </w:rPr>
        <w:t>Appendix II</w:t>
      </w:r>
      <w:r w:rsidR="00BE17D2" w:rsidRPr="001B52E2">
        <w:rPr>
          <w:rFonts w:cs="Times New Roman" w:hint="eastAsia"/>
        </w:rPr>
        <w:t xml:space="preserve"> in </w:t>
      </w:r>
      <w:r w:rsidR="7FBDF962" w:rsidRPr="001B52E2">
        <w:rPr>
          <w:rFonts w:cs="Times New Roman"/>
        </w:rPr>
        <w:t>Hashimoto et al., 202</w:t>
      </w:r>
      <w:r w:rsidR="005B07E2">
        <w:rPr>
          <w:rFonts w:cs="Times New Roman" w:hint="eastAsia"/>
        </w:rPr>
        <w:t>5</w:t>
      </w:r>
      <w:r w:rsidR="7FBDF962" w:rsidRPr="001B52E2">
        <w:rPr>
          <w:rFonts w:cs="Times New Roman"/>
        </w:rPr>
        <w:t>).</w:t>
      </w:r>
      <w:r w:rsidR="5BAA30ED" w:rsidRPr="001B52E2">
        <w:rPr>
          <w:rFonts w:cs="Times New Roman"/>
        </w:rPr>
        <w:t xml:space="preserve"> </w:t>
      </w:r>
      <w:r w:rsidR="009E5F3D" w:rsidRPr="001B52E2">
        <w:rPr>
          <w:rFonts w:cs="Times New Roman" w:hint="eastAsia"/>
        </w:rPr>
        <w:lastRenderedPageBreak/>
        <w:t>Since t</w:t>
      </w:r>
      <w:r w:rsidR="423FD025" w:rsidRPr="001B52E2">
        <w:rPr>
          <w:rFonts w:cs="Times New Roman"/>
        </w:rPr>
        <w:t xml:space="preserve">he </w:t>
      </w:r>
      <w:proofErr w:type="spellStart"/>
      <w:r w:rsidR="423FD025" w:rsidRPr="001B52E2">
        <w:rPr>
          <w:rFonts w:cs="Times New Roman"/>
        </w:rPr>
        <w:t>spatio</w:t>
      </w:r>
      <w:proofErr w:type="spellEnd"/>
      <w:r w:rsidR="423FD025" w:rsidRPr="001B52E2">
        <w:rPr>
          <w:rFonts w:cs="Times New Roman"/>
        </w:rPr>
        <w:t>-temporal effect in VAST model can play a role of interaction between year an</w:t>
      </w:r>
      <w:r w:rsidR="009E5F3D" w:rsidRPr="001B52E2">
        <w:rPr>
          <w:rFonts w:cs="Times New Roman" w:hint="eastAsia"/>
        </w:rPr>
        <w:t xml:space="preserve">d area, </w:t>
      </w:r>
      <w:r w:rsidR="423FD025" w:rsidRPr="001B52E2">
        <w:rPr>
          <w:rFonts w:cs="Times New Roman"/>
        </w:rPr>
        <w:t>interactions between year and mo</w:t>
      </w:r>
      <w:r w:rsidR="423FD025" w:rsidRPr="00447160">
        <w:rPr>
          <w:rFonts w:cs="Times New Roman"/>
        </w:rPr>
        <w:t>nth</w:t>
      </w:r>
      <w:r w:rsidR="007C70EE" w:rsidRPr="00447160">
        <w:rPr>
          <w:rFonts w:cs="Times New Roman" w:hint="eastAsia"/>
        </w:rPr>
        <w:t xml:space="preserve"> (or season)</w:t>
      </w:r>
      <w:r w:rsidR="423FD025" w:rsidRPr="00447160">
        <w:rPr>
          <w:rFonts w:cs="Times New Roman"/>
        </w:rPr>
        <w:t xml:space="preserve"> and between year and vessel size were</w:t>
      </w:r>
      <w:r w:rsidR="009E5F3D" w:rsidRPr="00447160">
        <w:rPr>
          <w:rFonts w:cs="Times New Roman" w:hint="eastAsia"/>
        </w:rPr>
        <w:t xml:space="preserve"> </w:t>
      </w:r>
      <w:r w:rsidR="423FD025" w:rsidRPr="00447160">
        <w:rPr>
          <w:rFonts w:cs="Times New Roman"/>
        </w:rPr>
        <w:t>incorporated in</w:t>
      </w:r>
      <w:r w:rsidR="005B07E2" w:rsidRPr="00447160">
        <w:rPr>
          <w:rFonts w:cs="Times New Roman" w:hint="eastAsia"/>
        </w:rPr>
        <w:t>to the candidate models</w:t>
      </w:r>
      <w:r w:rsidR="423FD025" w:rsidRPr="00447160">
        <w:rPr>
          <w:rFonts w:cs="Times New Roman"/>
        </w:rPr>
        <w:t>.</w:t>
      </w:r>
    </w:p>
    <w:p w14:paraId="34C019B5" w14:textId="34DBD3E2" w:rsidR="00052DD9" w:rsidRPr="00447160" w:rsidRDefault="00052DD9" w:rsidP="2CD8E2BF">
      <w:pPr>
        <w:ind w:firstLine="525"/>
        <w:rPr>
          <w:rFonts w:cs="Times New Roman"/>
          <w:color w:val="000000" w:themeColor="text1"/>
        </w:rPr>
      </w:pPr>
      <w:r w:rsidRPr="00447160">
        <w:rPr>
          <w:rFonts w:cs="Times New Roman"/>
        </w:rPr>
        <w:t xml:space="preserve">The CPUE, which is defined as catch in weight per number of hauls (tons/hauls) in a fishing operation </w:t>
      </w:r>
      <w:bookmarkStart w:id="3" w:name="_Hlk140671139"/>
      <w:r w:rsidRPr="00447160">
        <w:rPr>
          <w:rFonts w:cs="Times New Roman"/>
        </w:rPr>
        <w:t>conducted by one vessel in one night</w:t>
      </w:r>
      <w:bookmarkEnd w:id="3"/>
      <w:r w:rsidRPr="00447160">
        <w:rPr>
          <w:rFonts w:cs="Times New Roman"/>
        </w:rPr>
        <w:t>, for</w:t>
      </w:r>
      <w:r w:rsidR="1C2BE0D4" w:rsidRPr="00447160">
        <w:rPr>
          <w:rFonts w:cs="Times New Roman"/>
        </w:rPr>
        <w:t xml:space="preserve"> year </w:t>
      </w:r>
      <w:r w:rsidR="1C2BE0D4" w:rsidRPr="00447160">
        <w:rPr>
          <w:rFonts w:cs="Times New Roman"/>
          <w:i/>
          <w:iCs/>
        </w:rPr>
        <w:t>y</w:t>
      </w:r>
      <w:r w:rsidR="1C2BE0D4" w:rsidRPr="00447160">
        <w:rPr>
          <w:rFonts w:cs="Times New Roman"/>
        </w:rPr>
        <w:t xml:space="preserve"> and location </w:t>
      </w:r>
      <w:r w:rsidR="1C2BE0D4" w:rsidRPr="00447160">
        <w:rPr>
          <w:rFonts w:cs="Times New Roman"/>
          <w:i/>
          <w:iCs/>
        </w:rPr>
        <w:t>s</w:t>
      </w:r>
      <w:r w:rsidR="1C2BE0D4" w:rsidRPr="00447160">
        <w:rPr>
          <w:rFonts w:cs="Times New Roman"/>
        </w:rPr>
        <w:t xml:space="preserve"> [CPUE(</w:t>
      </w:r>
      <w:proofErr w:type="spellStart"/>
      <w:proofErr w:type="gramStart"/>
      <w:r w:rsidR="1C2BE0D4" w:rsidRPr="00447160">
        <w:rPr>
          <w:rFonts w:cs="Times New Roman"/>
          <w:i/>
          <w:iCs/>
        </w:rPr>
        <w:t>s,y</w:t>
      </w:r>
      <w:proofErr w:type="spellEnd"/>
      <w:proofErr w:type="gramEnd"/>
      <w:r w:rsidR="1C2BE0D4" w:rsidRPr="00447160">
        <w:rPr>
          <w:rFonts w:cs="Times New Roman"/>
        </w:rPr>
        <w:t>)] was approximated using a linear predictor with a log-link function:</w:t>
      </w:r>
    </w:p>
    <w:p w14:paraId="3FDD66A3" w14:textId="77777777" w:rsidR="00052DD9" w:rsidRPr="00447160" w:rsidRDefault="00052DD9" w:rsidP="00052DD9">
      <w:pPr>
        <w:rPr>
          <w:rFonts w:cs="Times New Roman"/>
          <w:szCs w:val="24"/>
        </w:rPr>
      </w:pPr>
    </w:p>
    <w:p w14:paraId="7DEB7AC7" w14:textId="013722C2" w:rsidR="0091766E" w:rsidRPr="00447160" w:rsidRDefault="00AA7CC1" w:rsidP="0091766E">
      <w:pPr>
        <w:jc w:val="left"/>
        <w:rPr>
          <w:rFonts w:cs="Times New Roman"/>
        </w:rPr>
      </w:pPr>
      <m:oMathPara>
        <m:oMathParaPr>
          <m:jc m:val="left"/>
        </m:oMathParaPr>
        <m:oMath>
          <m:func>
            <m:funcPr>
              <m:ctrlPr>
                <w:rPr>
                  <w:rFonts w:ascii="Cambria Math" w:hAnsi="Cambria Math" w:cs="Times New Roman"/>
                  <w:color w:val="000000" w:themeColor="text1"/>
                  <w:sz w:val="22"/>
                </w:rPr>
              </m:ctrlPr>
            </m:funcPr>
            <m:fName>
              <m:r>
                <m:rPr>
                  <m:sty m:val="p"/>
                </m:rPr>
                <w:rPr>
                  <w:rFonts w:ascii="Cambria Math" w:hAnsi="Cambria Math" w:cs="Times New Roman"/>
                  <w:color w:val="000000" w:themeColor="text1"/>
                  <w:sz w:val="22"/>
                </w:rPr>
                <m:t>log</m:t>
              </m:r>
            </m:fName>
            <m:e>
              <m:d>
                <m:dPr>
                  <m:begChr m:val="["/>
                  <m:endChr m:val="]"/>
                  <m:ctrlPr>
                    <w:rPr>
                      <w:rFonts w:ascii="Cambria Math" w:hAnsi="Cambria Math" w:cs="Times New Roman"/>
                      <w:color w:val="000000" w:themeColor="text1"/>
                      <w:sz w:val="22"/>
                    </w:rPr>
                  </m:ctrlPr>
                </m:dPr>
                <m:e>
                  <m:r>
                    <m:rPr>
                      <m:sty m:val="p"/>
                    </m:rPr>
                    <w:rPr>
                      <w:rFonts w:ascii="Cambria Math" w:hAnsi="Cambria Math" w:cs="Times New Roman"/>
                      <w:color w:val="000000" w:themeColor="text1"/>
                      <w:sz w:val="22"/>
                    </w:rPr>
                    <m:t>CPUE</m:t>
                  </m:r>
                  <m:d>
                    <m:dPr>
                      <m:ctrlPr>
                        <w:rPr>
                          <w:rFonts w:ascii="Cambria Math" w:hAnsi="Cambria Math" w:cs="Times New Roman"/>
                          <w:i/>
                          <w:color w:val="000000" w:themeColor="text1"/>
                          <w:sz w:val="22"/>
                        </w:rPr>
                      </m:ctrlPr>
                    </m:dPr>
                    <m:e>
                      <m:r>
                        <w:rPr>
                          <w:rFonts w:ascii="Cambria Math" w:hAnsi="Cambria Math" w:cs="Times New Roman"/>
                          <w:color w:val="000000" w:themeColor="text1"/>
                          <w:sz w:val="22"/>
                        </w:rPr>
                        <m:t>s,y</m:t>
                      </m:r>
                    </m:e>
                  </m:d>
                </m:e>
              </m:d>
            </m:e>
          </m:func>
          <m:r>
            <w:rPr>
              <w:rFonts w:ascii="Cambria Math" w:hAnsi="Cambria Math" w:cs="Times New Roman"/>
              <w:color w:val="000000" w:themeColor="text1"/>
              <w:sz w:val="22"/>
            </w:rPr>
            <m:t>=β</m:t>
          </m:r>
          <m:d>
            <m:dPr>
              <m:ctrlPr>
                <w:rPr>
                  <w:rFonts w:ascii="Cambria Math" w:hAnsi="Cambria Math" w:cs="Times New Roman"/>
                  <w:i/>
                  <w:color w:val="000000" w:themeColor="text1"/>
                  <w:sz w:val="22"/>
                </w:rPr>
              </m:ctrlPr>
            </m:dPr>
            <m:e>
              <m:r>
                <w:rPr>
                  <w:rFonts w:ascii="Cambria Math" w:hAnsi="Cambria Math" w:cs="Times New Roman"/>
                  <w:color w:val="000000" w:themeColor="text1"/>
                  <w:sz w:val="22"/>
                </w:rPr>
                <m:t>y</m:t>
              </m:r>
            </m:e>
          </m:d>
          <m:r>
            <w:rPr>
              <w:rFonts w:ascii="Cambria Math" w:hAnsi="Cambria Math" w:cs="Times New Roman"/>
              <w:color w:val="000000" w:themeColor="text1"/>
              <w:sz w:val="22"/>
            </w:rPr>
            <m:t>+β</m:t>
          </m:r>
          <m:d>
            <m:dPr>
              <m:ctrlPr>
                <w:rPr>
                  <w:rFonts w:ascii="Cambria Math" w:hAnsi="Cambria Math" w:cs="Times New Roman"/>
                  <w:i/>
                  <w:color w:val="000000" w:themeColor="text1"/>
                  <w:sz w:val="22"/>
                </w:rPr>
              </m:ctrlPr>
            </m:dPr>
            <m:e>
              <m:r>
                <w:rPr>
                  <w:rFonts w:ascii="Cambria Math" w:hAnsi="Cambria Math" w:cs="Times New Roman"/>
                  <w:color w:val="000000" w:themeColor="text1"/>
                  <w:sz w:val="22"/>
                </w:rPr>
                <m:t>m</m:t>
              </m:r>
            </m:e>
          </m:d>
          <m:r>
            <w:rPr>
              <w:rFonts w:ascii="Cambria Math" w:hAnsi="Cambria Math" w:cs="Times New Roman"/>
              <w:color w:val="000000" w:themeColor="text1"/>
              <w:sz w:val="22"/>
            </w:rPr>
            <m:t>+ω</m:t>
          </m:r>
          <m:d>
            <m:dPr>
              <m:ctrlPr>
                <w:rPr>
                  <w:rFonts w:ascii="Cambria Math" w:hAnsi="Cambria Math" w:cs="Times New Roman"/>
                  <w:i/>
                  <w:color w:val="000000" w:themeColor="text1"/>
                  <w:sz w:val="22"/>
                </w:rPr>
              </m:ctrlPr>
            </m:dPr>
            <m:e>
              <m:r>
                <w:rPr>
                  <w:rFonts w:ascii="Cambria Math" w:hAnsi="Cambria Math" w:cs="Times New Roman"/>
                  <w:color w:val="000000" w:themeColor="text1"/>
                  <w:sz w:val="22"/>
                </w:rPr>
                <m:t>s</m:t>
              </m:r>
            </m:e>
          </m:d>
          <m:r>
            <w:rPr>
              <w:rFonts w:ascii="Cambria Math" w:hAnsi="Cambria Math" w:cs="Times New Roman"/>
              <w:color w:val="000000" w:themeColor="text1"/>
              <w:sz w:val="22"/>
            </w:rPr>
            <m:t>+ε</m:t>
          </m:r>
          <m:d>
            <m:dPr>
              <m:ctrlPr>
                <w:rPr>
                  <w:rFonts w:ascii="Cambria Math" w:hAnsi="Cambria Math" w:cs="Times New Roman"/>
                  <w:i/>
                  <w:color w:val="000000" w:themeColor="text1"/>
                  <w:sz w:val="22"/>
                </w:rPr>
              </m:ctrlPr>
            </m:dPr>
            <m:e>
              <m:r>
                <w:rPr>
                  <w:rFonts w:ascii="Cambria Math" w:hAnsi="Cambria Math" w:cs="Times New Roman"/>
                  <w:color w:val="000000" w:themeColor="text1"/>
                  <w:sz w:val="22"/>
                </w:rPr>
                <m:t>s,y</m:t>
              </m:r>
            </m:e>
          </m:d>
          <m:r>
            <w:rPr>
              <w:rFonts w:ascii="Cambria Math" w:hAnsi="Cambria Math" w:cs="Times New Roman"/>
              <w:color w:val="000000" w:themeColor="text1"/>
              <w:sz w:val="22"/>
            </w:rPr>
            <m:t>+</m:t>
          </m:r>
          <m:nary>
            <m:naryPr>
              <m:chr m:val="∑"/>
              <m:limLoc m:val="undOvr"/>
              <m:ctrlPr>
                <w:rPr>
                  <w:rFonts w:ascii="Cambria Math" w:hAnsi="Cambria Math" w:cs="Times New Roman"/>
                  <w:i/>
                  <w:color w:val="000000" w:themeColor="text1"/>
                  <w:sz w:val="22"/>
                </w:rPr>
              </m:ctrlPr>
            </m:naryPr>
            <m:sub>
              <m:r>
                <w:rPr>
                  <w:rFonts w:ascii="Cambria Math" w:hAnsi="Cambria Math" w:cs="Times New Roman"/>
                  <w:color w:val="000000" w:themeColor="text1"/>
                  <w:sz w:val="22"/>
                </w:rPr>
                <m:t>p=1</m:t>
              </m:r>
            </m:sub>
            <m:sup>
              <m:sSub>
                <m:sSubPr>
                  <m:ctrlPr>
                    <w:rPr>
                      <w:rFonts w:ascii="Cambria Math" w:hAnsi="Cambria Math" w:cs="Times New Roman"/>
                      <w:i/>
                      <w:color w:val="000000" w:themeColor="text1"/>
                      <w:sz w:val="22"/>
                    </w:rPr>
                  </m:ctrlPr>
                </m:sSubPr>
                <m:e>
                  <m:r>
                    <w:rPr>
                      <w:rFonts w:ascii="Cambria Math" w:hAnsi="Cambria Math" w:cs="Times New Roman"/>
                      <w:color w:val="000000" w:themeColor="text1"/>
                      <w:sz w:val="22"/>
                    </w:rPr>
                    <m:t>n</m:t>
                  </m:r>
                </m:e>
                <m:sub>
                  <m:r>
                    <w:rPr>
                      <w:rFonts w:ascii="Cambria Math" w:hAnsi="Cambria Math" w:cs="Times New Roman"/>
                      <w:color w:val="000000" w:themeColor="text1"/>
                      <w:sz w:val="22"/>
                    </w:rPr>
                    <m:t>p</m:t>
                  </m:r>
                </m:sub>
              </m:sSub>
            </m:sup>
            <m:e>
              <m:r>
                <w:rPr>
                  <w:rFonts w:ascii="Cambria Math" w:hAnsi="Cambria Math" w:cs="Times New Roman"/>
                  <w:color w:val="000000" w:themeColor="text1"/>
                  <w:sz w:val="22"/>
                </w:rPr>
                <m:t>γ(y,p)X(s,y,p)</m:t>
              </m:r>
            </m:e>
          </m:nary>
          <m:r>
            <w:rPr>
              <w:rFonts w:ascii="Cambria Math" w:hAnsi="Cambria Math" w:cs="Times New Roman"/>
              <w:color w:val="000000" w:themeColor="text1"/>
              <w:sz w:val="22"/>
            </w:rPr>
            <m:t>+ η</m:t>
          </m:r>
          <m:d>
            <m:dPr>
              <m:ctrlPr>
                <w:rPr>
                  <w:rFonts w:ascii="Cambria Math" w:hAnsi="Cambria Math" w:cs="Times New Roman"/>
                  <w:i/>
                  <w:color w:val="000000" w:themeColor="text1"/>
                  <w:sz w:val="22"/>
                </w:rPr>
              </m:ctrlPr>
            </m:dPr>
            <m:e>
              <m:r>
                <w:rPr>
                  <w:rFonts w:ascii="Cambria Math" w:hAnsi="Cambria Math" w:cs="Times New Roman"/>
                  <w:color w:val="000000" w:themeColor="text1"/>
                  <w:sz w:val="22"/>
                </w:rPr>
                <m:t>v</m:t>
              </m:r>
            </m:e>
          </m:d>
          <m:r>
            <w:rPr>
              <w:rFonts w:ascii="Cambria Math" w:hAnsi="Cambria Math" w:cs="Times New Roman"/>
              <w:color w:val="000000" w:themeColor="text1"/>
              <w:sz w:val="22"/>
            </w:rPr>
            <m:t>+</m:t>
          </m:r>
          <m:nary>
            <m:naryPr>
              <m:chr m:val="∑"/>
              <m:limLoc m:val="undOvr"/>
              <m:ctrlPr>
                <w:rPr>
                  <w:rFonts w:ascii="Cambria Math" w:hAnsi="Cambria Math" w:cs="Times New Roman"/>
                  <w:i/>
                  <w:color w:val="000000" w:themeColor="text1"/>
                  <w:sz w:val="22"/>
                </w:rPr>
              </m:ctrlPr>
            </m:naryPr>
            <m:sub>
              <m:r>
                <w:rPr>
                  <w:rFonts w:ascii="Cambria Math" w:hAnsi="Cambria Math" w:cs="Times New Roman"/>
                  <w:color w:val="000000" w:themeColor="text1"/>
                  <w:sz w:val="22"/>
                </w:rPr>
                <m:t>k=1</m:t>
              </m:r>
            </m:sub>
            <m:sup>
              <m:sSub>
                <m:sSubPr>
                  <m:ctrlPr>
                    <w:rPr>
                      <w:rFonts w:ascii="Cambria Math" w:hAnsi="Cambria Math" w:cs="Times New Roman"/>
                      <w:i/>
                      <w:color w:val="000000" w:themeColor="text1"/>
                      <w:sz w:val="22"/>
                    </w:rPr>
                  </m:ctrlPr>
                </m:sSubPr>
                <m:e>
                  <m:r>
                    <w:rPr>
                      <w:rFonts w:ascii="Cambria Math" w:hAnsi="Cambria Math" w:cs="Times New Roman"/>
                      <w:color w:val="000000" w:themeColor="text1"/>
                      <w:sz w:val="22"/>
                    </w:rPr>
                    <m:t>n</m:t>
                  </m:r>
                </m:e>
                <m:sub>
                  <m:r>
                    <w:rPr>
                      <w:rFonts w:ascii="Cambria Math" w:hAnsi="Cambria Math" w:cs="Times New Roman"/>
                      <w:color w:val="000000" w:themeColor="text1"/>
                      <w:sz w:val="22"/>
                    </w:rPr>
                    <m:t>k</m:t>
                  </m:r>
                </m:sub>
              </m:sSub>
            </m:sup>
            <m:e>
              <m:r>
                <w:rPr>
                  <w:rFonts w:ascii="Cambria Math" w:hAnsi="Cambria Math" w:cs="Times New Roman" w:hint="eastAsia"/>
                  <w:color w:val="000000" w:themeColor="text1"/>
                  <w:sz w:val="22"/>
                </w:rPr>
                <m:t>λ</m:t>
              </m:r>
              <m:r>
                <w:rPr>
                  <w:rFonts w:ascii="Cambria Math" w:hAnsi="Cambria Math" w:cs="Times New Roman"/>
                  <w:color w:val="000000" w:themeColor="text1"/>
                  <w:sz w:val="22"/>
                </w:rPr>
                <m:t>(k)Q(k)</m:t>
              </m:r>
            </m:e>
          </m:nary>
          <m:r>
            <w:rPr>
              <w:rFonts w:ascii="Cambria Math" w:hAnsi="Cambria Math" w:cs="Times New Roman"/>
              <w:color w:val="000000" w:themeColor="text1"/>
              <w:sz w:val="22"/>
            </w:rPr>
            <m:t>,</m:t>
          </m:r>
        </m:oMath>
      </m:oMathPara>
    </w:p>
    <w:p w14:paraId="330D4E58" w14:textId="77777777" w:rsidR="00052DD9" w:rsidRPr="00447160" w:rsidRDefault="00052DD9" w:rsidP="00052DD9">
      <w:pPr>
        <w:rPr>
          <w:rFonts w:cs="Times New Roman"/>
          <w:color w:val="000000" w:themeColor="text1"/>
          <w:szCs w:val="24"/>
        </w:rPr>
      </w:pPr>
    </w:p>
    <w:p w14:paraId="2083650E" w14:textId="3248C426" w:rsidR="00052DD9" w:rsidRPr="00903607" w:rsidRDefault="00052DD9" w:rsidP="2CD8E2BF">
      <w:pPr>
        <w:rPr>
          <w:rFonts w:cs="Times New Roman"/>
          <w:color w:val="000000" w:themeColor="text1"/>
        </w:rPr>
      </w:pPr>
      <w:r w:rsidRPr="00447160">
        <w:rPr>
          <w:rFonts w:cs="Times New Roman"/>
          <w:color w:val="000000" w:themeColor="text1"/>
        </w:rPr>
        <w:t xml:space="preserve">where </w:t>
      </w:r>
      <m:oMath>
        <m:r>
          <w:rPr>
            <w:rFonts w:ascii="Cambria Math" w:hAnsi="Cambria Math" w:cs="Times New Roman"/>
            <w:color w:val="000000" w:themeColor="text1"/>
            <w:szCs w:val="24"/>
          </w:rPr>
          <m:t>β</m:t>
        </m:r>
        <m:d>
          <m:dPr>
            <m:ctrlPr>
              <w:rPr>
                <w:rFonts w:ascii="Cambria Math" w:hAnsi="Cambria Math" w:cs="Times New Roman"/>
                <w:i/>
                <w:color w:val="000000" w:themeColor="text1"/>
                <w:szCs w:val="24"/>
              </w:rPr>
            </m:ctrlPr>
          </m:dPr>
          <m:e>
            <m:r>
              <w:rPr>
                <w:rFonts w:ascii="Cambria Math" w:hAnsi="Cambria Math" w:cs="Times New Roman"/>
                <w:color w:val="000000" w:themeColor="text1"/>
                <w:szCs w:val="24"/>
              </w:rPr>
              <m:t>y</m:t>
            </m:r>
          </m:e>
        </m:d>
      </m:oMath>
      <w:r w:rsidRPr="00447160">
        <w:rPr>
          <w:rFonts w:cs="Times New Roman"/>
          <w:color w:val="000000" w:themeColor="text1"/>
        </w:rPr>
        <w:t xml:space="preserve"> is an intercept and represents the temporal variation in </w:t>
      </w:r>
      <w:r w:rsidR="6A7F4F9C" w:rsidRPr="00447160">
        <w:rPr>
          <w:rFonts w:cs="Times New Roman"/>
          <w:color w:val="000000" w:themeColor="text1"/>
        </w:rPr>
        <w:t>year</w:t>
      </w:r>
      <w:r w:rsidRPr="00447160">
        <w:rPr>
          <w:rFonts w:cs="Times New Roman"/>
          <w:color w:val="000000" w:themeColor="text1"/>
        </w:rPr>
        <w:t xml:space="preserve"> </w:t>
      </w:r>
      <w:r w:rsidR="11EB6F8D" w:rsidRPr="00447160">
        <w:rPr>
          <w:rFonts w:cs="Times New Roman"/>
          <w:i/>
          <w:iCs/>
          <w:color w:val="000000" w:themeColor="text1"/>
        </w:rPr>
        <w:t>y</w:t>
      </w:r>
      <w:r w:rsidR="533C7869" w:rsidRPr="00447160">
        <w:rPr>
          <w:rFonts w:cs="Times New Roman"/>
          <w:color w:val="000000" w:themeColor="text1"/>
        </w:rPr>
        <w:t xml:space="preserve"> (30 years),</w:t>
      </w:r>
      <w:r w:rsidRPr="00447160">
        <w:rPr>
          <w:rFonts w:cs="Times New Roman"/>
          <w:color w:val="000000" w:themeColor="text1"/>
        </w:rPr>
        <w:t xml:space="preserve"> </w:t>
      </w:r>
      <m:oMath>
        <m:r>
          <w:rPr>
            <w:rFonts w:ascii="Cambria Math" w:hAnsi="Cambria Math" w:cs="Times New Roman"/>
            <w:color w:val="000000" w:themeColor="text1"/>
            <w:szCs w:val="24"/>
          </w:rPr>
          <m:t>β</m:t>
        </m:r>
        <m:d>
          <m:dPr>
            <m:ctrlPr>
              <w:rPr>
                <w:rFonts w:ascii="Cambria Math" w:hAnsi="Cambria Math" w:cs="Times New Roman"/>
                <w:i/>
                <w:color w:val="000000" w:themeColor="text1"/>
                <w:szCs w:val="24"/>
              </w:rPr>
            </m:ctrlPr>
          </m:dPr>
          <m:e>
            <m:r>
              <w:rPr>
                <w:rFonts w:ascii="Cambria Math" w:hAnsi="Cambria Math" w:cs="Times New Roman"/>
                <w:color w:val="000000" w:themeColor="text1"/>
                <w:szCs w:val="24"/>
              </w:rPr>
              <m:t>m</m:t>
            </m:r>
          </m:e>
        </m:d>
      </m:oMath>
      <w:r w:rsidR="00903607" w:rsidRPr="00447160">
        <w:rPr>
          <w:rFonts w:cs="Times New Roman" w:hint="eastAsia"/>
          <w:color w:val="000000" w:themeColor="text1"/>
          <w:szCs w:val="24"/>
        </w:rPr>
        <w:t xml:space="preserve"> </w:t>
      </w:r>
      <w:r w:rsidR="331ACC82" w:rsidRPr="00447160">
        <w:rPr>
          <w:rFonts w:cs="Times New Roman"/>
          <w:color w:val="000000" w:themeColor="text1"/>
        </w:rPr>
        <w:t>is the monthly fixed effect</w:t>
      </w:r>
      <w:r w:rsidR="007C70EE" w:rsidRPr="00447160">
        <w:rPr>
          <w:rFonts w:cs="Times New Roman" w:hint="eastAsia"/>
          <w:color w:val="000000" w:themeColor="text1"/>
        </w:rPr>
        <w:t>s</w:t>
      </w:r>
      <w:r w:rsidR="331ACC82" w:rsidRPr="00447160">
        <w:rPr>
          <w:rFonts w:cs="Times New Roman"/>
          <w:color w:val="000000" w:themeColor="text1"/>
        </w:rPr>
        <w:t xml:space="preserve"> </w:t>
      </w:r>
      <w:r w:rsidR="331ACC82" w:rsidRPr="00447160">
        <w:rPr>
          <w:rFonts w:cs="Times New Roman"/>
        </w:rPr>
        <w:t>(August to December)</w:t>
      </w:r>
      <w:r w:rsidR="007C70EE" w:rsidRPr="00447160">
        <w:rPr>
          <w:rFonts w:cs="Times New Roman" w:hint="eastAsia"/>
        </w:rPr>
        <w:t xml:space="preserve"> or three seasonal fixed effects (</w:t>
      </w:r>
      <w:r w:rsidR="007A7D50">
        <w:rPr>
          <w:rFonts w:cs="Times New Roman" w:hint="eastAsia"/>
        </w:rPr>
        <w:t xml:space="preserve">defined as early stage, </w:t>
      </w:r>
      <w:r w:rsidR="007C70EE" w:rsidRPr="00447160">
        <w:rPr>
          <w:rFonts w:cs="Times New Roman" w:hint="eastAsia"/>
        </w:rPr>
        <w:t>Aug.-Sep.</w:t>
      </w:r>
      <w:r w:rsidR="007A7D50">
        <w:rPr>
          <w:rFonts w:cs="Times New Roman" w:hint="eastAsia"/>
        </w:rPr>
        <w:t>;</w:t>
      </w:r>
      <w:r w:rsidR="007C70EE" w:rsidRPr="00447160">
        <w:rPr>
          <w:rFonts w:cs="Times New Roman" w:hint="eastAsia"/>
          <w:color w:val="000000" w:themeColor="text1"/>
        </w:rPr>
        <w:t xml:space="preserve"> </w:t>
      </w:r>
      <w:r w:rsidR="007A7D50">
        <w:rPr>
          <w:rFonts w:cs="Times New Roman" w:hint="eastAsia"/>
          <w:color w:val="000000" w:themeColor="text1"/>
        </w:rPr>
        <w:t xml:space="preserve">middle stage, </w:t>
      </w:r>
      <w:r w:rsidR="007C70EE" w:rsidRPr="00447160">
        <w:rPr>
          <w:rFonts w:cs="Times New Roman" w:hint="eastAsia"/>
          <w:color w:val="000000" w:themeColor="text1"/>
        </w:rPr>
        <w:t>Oct.</w:t>
      </w:r>
      <w:r w:rsidR="007A7D50">
        <w:rPr>
          <w:rFonts w:cs="Times New Roman" w:hint="eastAsia"/>
          <w:color w:val="000000" w:themeColor="text1"/>
        </w:rPr>
        <w:t>;</w:t>
      </w:r>
      <w:r w:rsidR="007C70EE" w:rsidRPr="00447160">
        <w:rPr>
          <w:rFonts w:cs="Times New Roman" w:hint="eastAsia"/>
          <w:color w:val="000000" w:themeColor="text1"/>
        </w:rPr>
        <w:t xml:space="preserve"> and</w:t>
      </w:r>
      <w:r w:rsidR="007A7D50">
        <w:rPr>
          <w:rFonts w:cs="Times New Roman" w:hint="eastAsia"/>
          <w:color w:val="000000" w:themeColor="text1"/>
        </w:rPr>
        <w:t xml:space="preserve"> late stage,</w:t>
      </w:r>
      <w:r w:rsidR="007C70EE" w:rsidRPr="00447160">
        <w:rPr>
          <w:rFonts w:cs="Times New Roman" w:hint="eastAsia"/>
          <w:color w:val="000000" w:themeColor="text1"/>
        </w:rPr>
        <w:t xml:space="preserve"> Nov.-Dec.)</w:t>
      </w:r>
      <w:r w:rsidR="003356E6" w:rsidRPr="00447160">
        <w:rPr>
          <w:rFonts w:cs="Times New Roman" w:hint="eastAsia"/>
          <w:color w:val="000000" w:themeColor="text1"/>
        </w:rPr>
        <w:t xml:space="preserve"> </w:t>
      </w:r>
      <w:r w:rsidR="00237935" w:rsidRPr="00447160">
        <w:rPr>
          <w:rFonts w:cs="Times New Roman" w:hint="eastAsia"/>
          <w:color w:val="000000" w:themeColor="text1"/>
        </w:rPr>
        <w:t>corresponding</w:t>
      </w:r>
      <w:r w:rsidR="003356E6" w:rsidRPr="00447160">
        <w:rPr>
          <w:rFonts w:cs="Times New Roman" w:hint="eastAsia"/>
          <w:color w:val="000000" w:themeColor="text1"/>
        </w:rPr>
        <w:t xml:space="preserve"> to </w:t>
      </w:r>
      <w:r w:rsidR="00237935" w:rsidRPr="00447160">
        <w:rPr>
          <w:rFonts w:cs="Times New Roman" w:hint="eastAsia"/>
          <w:color w:val="000000" w:themeColor="text1"/>
        </w:rPr>
        <w:t xml:space="preserve">the </w:t>
      </w:r>
      <w:r w:rsidR="003356E6" w:rsidRPr="00447160">
        <w:rPr>
          <w:rFonts w:cs="Times New Roman"/>
          <w:color w:val="000000" w:themeColor="text1"/>
        </w:rPr>
        <w:t>beginning</w:t>
      </w:r>
      <w:r w:rsidR="00237935" w:rsidRPr="00447160">
        <w:rPr>
          <w:rFonts w:cs="Times New Roman" w:hint="eastAsia"/>
          <w:color w:val="000000" w:themeColor="text1"/>
        </w:rPr>
        <w:t xml:space="preserve">, main and end </w:t>
      </w:r>
      <w:r w:rsidR="003356E6" w:rsidRPr="00447160">
        <w:rPr>
          <w:rFonts w:cs="Times New Roman" w:hint="eastAsia"/>
          <w:color w:val="000000" w:themeColor="text1"/>
        </w:rPr>
        <w:t xml:space="preserve">of fishing </w:t>
      </w:r>
      <w:r w:rsidR="00237935" w:rsidRPr="00447160">
        <w:rPr>
          <w:rFonts w:cs="Times New Roman" w:hint="eastAsia"/>
          <w:color w:val="000000" w:themeColor="text1"/>
        </w:rPr>
        <w:t xml:space="preserve">seasons. </w:t>
      </w:r>
      <m:oMath>
        <m:r>
          <w:rPr>
            <w:rFonts w:ascii="Cambria Math" w:hAnsi="Cambria Math" w:cs="Times New Roman"/>
            <w:color w:val="000000" w:themeColor="text1"/>
            <w:szCs w:val="24"/>
          </w:rPr>
          <m:t>ω</m:t>
        </m:r>
        <m:d>
          <m:dPr>
            <m:ctrlPr>
              <w:rPr>
                <w:rFonts w:ascii="Cambria Math" w:hAnsi="Cambria Math" w:cs="Times New Roman"/>
                <w:i/>
                <w:color w:val="000000" w:themeColor="text1"/>
                <w:szCs w:val="24"/>
              </w:rPr>
            </m:ctrlPr>
          </m:dPr>
          <m:e>
            <m:r>
              <w:rPr>
                <w:rFonts w:ascii="Cambria Math" w:hAnsi="Cambria Math" w:cs="Times New Roman"/>
                <w:color w:val="000000" w:themeColor="text1"/>
                <w:szCs w:val="24"/>
              </w:rPr>
              <m:t>s</m:t>
            </m:r>
          </m:e>
        </m:d>
      </m:oMath>
      <w:r w:rsidRPr="00447160">
        <w:rPr>
          <w:rFonts w:cs="Times New Roman"/>
          <w:color w:val="000000" w:themeColor="text1"/>
        </w:rPr>
        <w:t xml:space="preserve"> is the spatial variation at location </w:t>
      </w:r>
      <w:r w:rsidRPr="00447160">
        <w:rPr>
          <w:rFonts w:cs="Times New Roman"/>
          <w:i/>
          <w:iCs/>
          <w:color w:val="000000" w:themeColor="text1"/>
        </w:rPr>
        <w:t>s</w:t>
      </w:r>
      <w:r w:rsidR="777CE28B" w:rsidRPr="00447160">
        <w:rPr>
          <w:rFonts w:cs="Times New Roman"/>
          <w:i/>
          <w:iCs/>
          <w:color w:val="000000" w:themeColor="text1"/>
        </w:rPr>
        <w:t xml:space="preserve"> </w:t>
      </w:r>
      <w:r w:rsidR="777CE28B" w:rsidRPr="00447160">
        <w:rPr>
          <w:rFonts w:cs="Times New Roman"/>
          <w:color w:val="000000" w:themeColor="text1"/>
        </w:rPr>
        <w:t>(100 spatial knots)</w:t>
      </w:r>
      <w:r w:rsidRPr="00447160">
        <w:rPr>
          <w:rFonts w:cs="Times New Roman"/>
          <w:color w:val="000000" w:themeColor="text1"/>
        </w:rPr>
        <w:t xml:space="preserve">, </w:t>
      </w:r>
      <m:oMath>
        <m:r>
          <w:rPr>
            <w:rFonts w:ascii="Cambria Math" w:hAnsi="Cambria Math" w:cs="Times New Roman"/>
            <w:color w:val="000000" w:themeColor="text1"/>
            <w:szCs w:val="24"/>
          </w:rPr>
          <m:t>ε</m:t>
        </m:r>
        <m:d>
          <m:dPr>
            <m:ctrlPr>
              <w:rPr>
                <w:rFonts w:ascii="Cambria Math" w:hAnsi="Cambria Math" w:cs="Times New Roman"/>
                <w:i/>
                <w:color w:val="000000" w:themeColor="text1"/>
                <w:szCs w:val="24"/>
              </w:rPr>
            </m:ctrlPr>
          </m:dPr>
          <m:e>
            <m:r>
              <m:rPr>
                <m:sty m:val="p"/>
              </m:rPr>
              <w:rPr>
                <w:rFonts w:ascii="Cambria Math" w:hAnsi="Cambria Math" w:cs="Times New Roman"/>
                <w:color w:val="000000" w:themeColor="text1"/>
                <w:szCs w:val="24"/>
              </w:rPr>
              <m:t>s</m:t>
            </m:r>
            <m:r>
              <w:rPr>
                <w:rFonts w:ascii="Cambria Math" w:hAnsi="Cambria Math" w:cs="Times New Roman"/>
                <w:color w:val="000000" w:themeColor="text1"/>
                <w:szCs w:val="24"/>
              </w:rPr>
              <m:t>,t</m:t>
            </m:r>
          </m:e>
        </m:d>
      </m:oMath>
      <w:r w:rsidRPr="00447160">
        <w:rPr>
          <w:rFonts w:cs="Times New Roman"/>
          <w:color w:val="000000" w:themeColor="text1"/>
        </w:rPr>
        <w:t xml:space="preserve"> is the spatio-temporal variation at location </w:t>
      </w:r>
      <w:proofErr w:type="spellStart"/>
      <w:r w:rsidRPr="00447160">
        <w:rPr>
          <w:rFonts w:cs="Times New Roman"/>
          <w:i/>
          <w:iCs/>
          <w:color w:val="000000" w:themeColor="text1"/>
        </w:rPr>
        <w:t>s</w:t>
      </w:r>
      <w:r w:rsidRPr="00447160">
        <w:rPr>
          <w:rFonts w:cs="Times New Roman"/>
          <w:color w:val="000000" w:themeColor="text1"/>
        </w:rPr>
        <w:t xml:space="preserve"> in</w:t>
      </w:r>
      <w:proofErr w:type="spellEnd"/>
      <w:r w:rsidRPr="00447160">
        <w:rPr>
          <w:rFonts w:cs="Times New Roman"/>
          <w:color w:val="000000" w:themeColor="text1"/>
        </w:rPr>
        <w:t xml:space="preserve"> </w:t>
      </w:r>
      <w:r w:rsidR="5956DD71" w:rsidRPr="00447160">
        <w:rPr>
          <w:rFonts w:cs="Times New Roman"/>
          <w:color w:val="000000" w:themeColor="text1"/>
        </w:rPr>
        <w:t>year</w:t>
      </w:r>
      <w:r w:rsidRPr="00447160">
        <w:rPr>
          <w:rFonts w:cs="Times New Roman"/>
          <w:color w:val="000000" w:themeColor="text1"/>
        </w:rPr>
        <w:t xml:space="preserve"> </w:t>
      </w:r>
      <w:r w:rsidR="640EB3C3" w:rsidRPr="00447160">
        <w:rPr>
          <w:rFonts w:cs="Times New Roman"/>
          <w:i/>
          <w:iCs/>
          <w:color w:val="000000" w:themeColor="text1"/>
        </w:rPr>
        <w:t>y</w:t>
      </w:r>
      <w:r w:rsidR="640EB3C3" w:rsidRPr="00447160">
        <w:rPr>
          <w:rFonts w:cs="Times New Roman"/>
          <w:color w:val="000000" w:themeColor="text1"/>
        </w:rPr>
        <w:t>.</w:t>
      </w:r>
      <w:r w:rsidR="00903607" w:rsidRPr="00447160">
        <w:rPr>
          <w:rFonts w:cs="Times New Roman" w:hint="eastAsia"/>
          <w:i/>
          <w:iCs/>
          <w:color w:val="000000" w:themeColor="text1"/>
        </w:rPr>
        <w:t xml:space="preserve"> </w:t>
      </w:r>
      <m:oMath>
        <m:r>
          <w:rPr>
            <w:rFonts w:ascii="Cambria Math" w:hAnsi="Cambria Math" w:cs="Times New Roman"/>
            <w:color w:val="000000" w:themeColor="text1"/>
            <w:szCs w:val="24"/>
          </w:rPr>
          <m:t>γ(y,p)</m:t>
        </m:r>
      </m:oMath>
      <w:r w:rsidRPr="00447160">
        <w:rPr>
          <w:rFonts w:cs="Times New Roman"/>
          <w:color w:val="000000" w:themeColor="text1"/>
        </w:rPr>
        <w:t xml:space="preserve"> is the estimated impact of the </w:t>
      </w:r>
      <w:proofErr w:type="spellStart"/>
      <w:r w:rsidRPr="00447160">
        <w:rPr>
          <w:rFonts w:cs="Times New Roman"/>
          <w:i/>
          <w:iCs/>
          <w:color w:val="000000" w:themeColor="text1"/>
        </w:rPr>
        <w:t>p</w:t>
      </w:r>
      <w:r w:rsidRPr="00447160">
        <w:rPr>
          <w:rFonts w:cs="Times New Roman"/>
          <w:color w:val="000000" w:themeColor="text1"/>
          <w:vertAlign w:val="superscript"/>
        </w:rPr>
        <w:t>th</w:t>
      </w:r>
      <w:proofErr w:type="spellEnd"/>
      <w:r w:rsidRPr="00447160">
        <w:rPr>
          <w:rFonts w:cs="Times New Roman"/>
          <w:color w:val="000000" w:themeColor="text1"/>
        </w:rPr>
        <w:t xml:space="preserve"> habitat covariate</w:t>
      </w:r>
      <w:r w:rsidR="001B079D" w:rsidRPr="00447160">
        <w:rPr>
          <w:rFonts w:cs="Times New Roman" w:hint="eastAsia"/>
          <w:color w:val="000000" w:themeColor="text1"/>
        </w:rPr>
        <w:t xml:space="preserve"> (SST in this </w:t>
      </w:r>
      <w:r w:rsidR="002C1B14" w:rsidRPr="00447160">
        <w:rPr>
          <w:rFonts w:cs="Times New Roman" w:hint="eastAsia"/>
          <w:color w:val="000000" w:themeColor="text1"/>
        </w:rPr>
        <w:t>analysis</w:t>
      </w:r>
      <w:r w:rsidR="001B079D" w:rsidRPr="00447160">
        <w:rPr>
          <w:rFonts w:cs="Times New Roman" w:hint="eastAsia"/>
          <w:color w:val="000000" w:themeColor="text1"/>
        </w:rPr>
        <w:t>)</w:t>
      </w:r>
      <w:r w:rsidRPr="00447160">
        <w:rPr>
          <w:rFonts w:cs="Times New Roman"/>
          <w:color w:val="000000" w:themeColor="text1"/>
        </w:rPr>
        <w:t xml:space="preserve"> in </w:t>
      </w:r>
      <w:r w:rsidR="0B3298C1" w:rsidRPr="00447160">
        <w:rPr>
          <w:rFonts w:cs="Times New Roman"/>
          <w:color w:val="000000" w:themeColor="text1"/>
        </w:rPr>
        <w:t xml:space="preserve">year </w:t>
      </w:r>
      <w:r w:rsidR="0B3298C1" w:rsidRPr="00447160">
        <w:rPr>
          <w:rFonts w:cs="Times New Roman"/>
          <w:i/>
          <w:iCs/>
          <w:color w:val="000000" w:themeColor="text1"/>
        </w:rPr>
        <w:t>y</w:t>
      </w:r>
      <w:r w:rsidRPr="00447160">
        <w:rPr>
          <w:rFonts w:cs="Times New Roman"/>
          <w:color w:val="000000" w:themeColor="text1"/>
        </w:rPr>
        <w:t xml:space="preserve"> and </w:t>
      </w:r>
      <m:oMath>
        <m:r>
          <w:rPr>
            <w:rFonts w:ascii="Cambria Math" w:hAnsi="Cambria Math" w:cs="Times New Roman"/>
            <w:color w:val="000000" w:themeColor="text1"/>
            <w:szCs w:val="24"/>
          </w:rPr>
          <m:t>X(s,y,p)</m:t>
        </m:r>
      </m:oMath>
      <w:r w:rsidRPr="00447160">
        <w:rPr>
          <w:rFonts w:cs="Times New Roman"/>
          <w:color w:val="000000" w:themeColor="text1"/>
        </w:rPr>
        <w:t xml:space="preserve"> is </w:t>
      </w:r>
      <w:r w:rsidR="00B66511" w:rsidRPr="00447160">
        <w:rPr>
          <w:rFonts w:cs="Times New Roman" w:hint="eastAsia"/>
          <w:i/>
          <w:iCs/>
          <w:color w:val="000000" w:themeColor="text1"/>
        </w:rPr>
        <w:t>n</w:t>
      </w:r>
      <w:r w:rsidR="00B66511" w:rsidRPr="00447160">
        <w:rPr>
          <w:rFonts w:cs="Times New Roman" w:hint="eastAsia"/>
          <w:i/>
          <w:iCs/>
          <w:color w:val="000000" w:themeColor="text1"/>
          <w:vertAlign w:val="subscript"/>
        </w:rPr>
        <w:t>p</w:t>
      </w:r>
      <w:r w:rsidR="00B66511" w:rsidRPr="00447160">
        <w:rPr>
          <w:rFonts w:cs="Times New Roman" w:hint="eastAsia"/>
          <w:color w:val="000000" w:themeColor="text1"/>
        </w:rPr>
        <w:t xml:space="preserve"> measured </w:t>
      </w:r>
      <w:r w:rsidRPr="00447160">
        <w:rPr>
          <w:rFonts w:cs="Times New Roman"/>
          <w:color w:val="000000" w:themeColor="text1"/>
        </w:rPr>
        <w:t>habitat covariate</w:t>
      </w:r>
      <w:r w:rsidR="00B66511" w:rsidRPr="00447160">
        <w:rPr>
          <w:rFonts w:cs="Times New Roman" w:hint="eastAsia"/>
          <w:color w:val="000000" w:themeColor="text1"/>
        </w:rPr>
        <w:t>s</w:t>
      </w:r>
      <w:r w:rsidRPr="00447160">
        <w:rPr>
          <w:rFonts w:cs="Times New Roman"/>
          <w:color w:val="000000" w:themeColor="text1"/>
        </w:rPr>
        <w:t xml:space="preserve"> that explain variation in CPUE at location </w:t>
      </w:r>
      <w:proofErr w:type="spellStart"/>
      <w:r w:rsidRPr="00447160">
        <w:rPr>
          <w:rFonts w:cs="Times New Roman"/>
          <w:i/>
          <w:iCs/>
          <w:color w:val="000000" w:themeColor="text1"/>
        </w:rPr>
        <w:t>s</w:t>
      </w:r>
      <w:r w:rsidRPr="00447160">
        <w:rPr>
          <w:rFonts w:cs="Times New Roman"/>
          <w:color w:val="000000" w:themeColor="text1"/>
        </w:rPr>
        <w:t xml:space="preserve"> in</w:t>
      </w:r>
      <w:proofErr w:type="spellEnd"/>
      <w:r w:rsidRPr="00447160">
        <w:rPr>
          <w:rFonts w:cs="Times New Roman"/>
          <w:color w:val="000000" w:themeColor="text1"/>
        </w:rPr>
        <w:t xml:space="preserve"> </w:t>
      </w:r>
      <w:r w:rsidR="6B032826" w:rsidRPr="00447160">
        <w:rPr>
          <w:rFonts w:cs="Times New Roman"/>
          <w:color w:val="000000" w:themeColor="text1"/>
        </w:rPr>
        <w:t>year</w:t>
      </w:r>
      <w:r w:rsidRPr="00447160">
        <w:rPr>
          <w:rFonts w:cs="Times New Roman"/>
          <w:color w:val="000000" w:themeColor="text1"/>
        </w:rPr>
        <w:t xml:space="preserve"> </w:t>
      </w:r>
      <w:r w:rsidR="62D85B57" w:rsidRPr="00447160">
        <w:rPr>
          <w:rFonts w:cs="Times New Roman"/>
          <w:i/>
          <w:iCs/>
          <w:color w:val="000000" w:themeColor="text1"/>
        </w:rPr>
        <w:t>y</w:t>
      </w:r>
      <w:r w:rsidRPr="00447160">
        <w:rPr>
          <w:rFonts w:cs="Times New Roman"/>
          <w:color w:val="000000" w:themeColor="text1"/>
        </w:rPr>
        <w:t xml:space="preserve">. </w:t>
      </w:r>
      <w:r w:rsidR="74E73ECC" w:rsidRPr="00447160">
        <w:rPr>
          <w:rFonts w:cs="Times New Roman"/>
          <w:color w:val="000000" w:themeColor="text1"/>
        </w:rPr>
        <w:t>Month</w:t>
      </w:r>
      <w:r w:rsidR="007C70EE" w:rsidRPr="00447160">
        <w:rPr>
          <w:rFonts w:cs="Times New Roman" w:hint="eastAsia"/>
          <w:color w:val="000000" w:themeColor="text1"/>
        </w:rPr>
        <w:t>/Season</w:t>
      </w:r>
      <w:r w:rsidR="74E73ECC" w:rsidRPr="00447160">
        <w:rPr>
          <w:rFonts w:cs="Times New Roman"/>
          <w:color w:val="000000" w:themeColor="text1"/>
        </w:rPr>
        <w:t xml:space="preserve"> and </w:t>
      </w:r>
      <w:r w:rsidRPr="00447160">
        <w:rPr>
          <w:rFonts w:cs="Times New Roman"/>
        </w:rPr>
        <w:t xml:space="preserve">SST </w:t>
      </w:r>
      <w:r w:rsidR="2BAEDD3E" w:rsidRPr="00447160">
        <w:rPr>
          <w:rFonts w:cs="Times New Roman"/>
        </w:rPr>
        <w:t>effects were</w:t>
      </w:r>
      <w:r w:rsidRPr="00447160">
        <w:rPr>
          <w:rFonts w:cs="Times New Roman"/>
        </w:rPr>
        <w:t xml:space="preserve"> used as a density covariate.</w:t>
      </w:r>
      <w:r w:rsidR="4543AC95" w:rsidRPr="00447160">
        <w:rPr>
          <w:rFonts w:cs="Times New Roman"/>
          <w:color w:val="000000" w:themeColor="text1"/>
        </w:rPr>
        <w:t xml:space="preserve"> </w:t>
      </w:r>
      <m:oMath>
        <m:r>
          <w:rPr>
            <w:rFonts w:ascii="Cambria Math" w:hAnsi="Cambria Math" w:cs="Times New Roman"/>
            <w:color w:val="000000" w:themeColor="text1"/>
            <w:szCs w:val="24"/>
          </w:rPr>
          <m:t>η</m:t>
        </m:r>
        <m:d>
          <m:dPr>
            <m:ctrlPr>
              <w:rPr>
                <w:rFonts w:ascii="Cambria Math" w:hAnsi="Cambria Math" w:cs="Times New Roman"/>
                <w:i/>
                <w:color w:val="000000" w:themeColor="text1"/>
                <w:szCs w:val="24"/>
              </w:rPr>
            </m:ctrlPr>
          </m:dPr>
          <m:e>
            <m:r>
              <w:rPr>
                <w:rFonts w:ascii="Cambria Math" w:hAnsi="Cambria Math" w:cs="Times New Roman"/>
                <w:color w:val="000000" w:themeColor="text1"/>
                <w:szCs w:val="24"/>
              </w:rPr>
              <m:t>v</m:t>
            </m:r>
          </m:e>
        </m:d>
      </m:oMath>
      <w:r w:rsidR="001B079D" w:rsidRPr="00447160">
        <w:rPr>
          <w:rFonts w:cs="Times New Roman"/>
          <w:color w:val="000000" w:themeColor="text1"/>
        </w:rPr>
        <w:t xml:space="preserve"> represents the random variation in catchability</w:t>
      </w:r>
      <w:r w:rsidR="001B52E2" w:rsidRPr="00447160">
        <w:rPr>
          <w:rFonts w:cs="Times New Roman" w:hint="eastAsia"/>
          <w:color w:val="000000" w:themeColor="text1"/>
        </w:rPr>
        <w:t>.</w:t>
      </w:r>
      <w:r w:rsidR="001B079D" w:rsidRPr="00447160">
        <w:rPr>
          <w:rFonts w:cs="Times New Roman"/>
          <w:color w:val="000000" w:themeColor="text1"/>
        </w:rPr>
        <w:t xml:space="preserve"> </w:t>
      </w:r>
      <w:r w:rsidR="001B52E2" w:rsidRPr="00447160">
        <w:rPr>
          <w:rFonts w:cs="Times New Roman" w:hint="eastAsia"/>
          <w:color w:val="000000" w:themeColor="text1"/>
        </w:rPr>
        <w:t>I</w:t>
      </w:r>
      <w:r w:rsidR="001B079D" w:rsidRPr="00447160">
        <w:rPr>
          <w:rFonts w:cs="Times New Roman"/>
          <w:color w:val="000000" w:themeColor="text1"/>
        </w:rPr>
        <w:t>nteraction between year and month</w:t>
      </w:r>
      <w:r w:rsidR="007C70EE" w:rsidRPr="00447160">
        <w:rPr>
          <w:rFonts w:cs="Times New Roman" w:hint="eastAsia"/>
          <w:color w:val="000000" w:themeColor="text1"/>
        </w:rPr>
        <w:t>/season</w:t>
      </w:r>
      <w:r w:rsidR="001B079D" w:rsidRPr="00447160">
        <w:rPr>
          <w:rFonts w:cs="Times New Roman"/>
          <w:color w:val="000000" w:themeColor="text1"/>
        </w:rPr>
        <w:t>, or interaction between year and vessel size</w:t>
      </w:r>
      <w:r w:rsidR="001B079D" w:rsidRPr="00447160">
        <w:rPr>
          <w:rFonts w:cs="Times New Roman" w:hint="eastAsia"/>
          <w:color w:val="000000" w:themeColor="text1"/>
        </w:rPr>
        <w:t xml:space="preserve"> was incorporated </w:t>
      </w:r>
      <w:r w:rsidR="001B52E2" w:rsidRPr="00447160">
        <w:rPr>
          <w:rFonts w:cs="Times New Roman" w:hint="eastAsia"/>
          <w:color w:val="000000" w:themeColor="text1"/>
        </w:rPr>
        <w:t xml:space="preserve">into </w:t>
      </w:r>
      <m:oMath>
        <m:r>
          <w:rPr>
            <w:rFonts w:ascii="Cambria Math" w:hAnsi="Cambria Math" w:cs="Times New Roman"/>
            <w:color w:val="000000" w:themeColor="text1"/>
            <w:szCs w:val="24"/>
          </w:rPr>
          <m:t>η</m:t>
        </m:r>
        <m:d>
          <m:dPr>
            <m:ctrlPr>
              <w:rPr>
                <w:rFonts w:ascii="Cambria Math" w:hAnsi="Cambria Math" w:cs="Times New Roman"/>
                <w:i/>
                <w:color w:val="000000" w:themeColor="text1"/>
                <w:szCs w:val="24"/>
              </w:rPr>
            </m:ctrlPr>
          </m:dPr>
          <m:e>
            <m:r>
              <w:rPr>
                <w:rFonts w:ascii="Cambria Math" w:hAnsi="Cambria Math" w:cs="Times New Roman"/>
                <w:color w:val="000000" w:themeColor="text1"/>
                <w:szCs w:val="24"/>
              </w:rPr>
              <m:t>v</m:t>
            </m:r>
          </m:e>
        </m:d>
      </m:oMath>
      <w:r w:rsidR="001B079D" w:rsidRPr="00447160">
        <w:rPr>
          <w:rFonts w:cs="Times New Roman"/>
          <w:color w:val="000000" w:themeColor="text1"/>
        </w:rPr>
        <w:t>.</w:t>
      </w:r>
      <w:r w:rsidR="001B079D" w:rsidRPr="00447160">
        <w:rPr>
          <w:rFonts w:cs="Times New Roman" w:hint="eastAsia"/>
          <w:color w:val="000000" w:themeColor="text1"/>
        </w:rPr>
        <w:t xml:space="preserve"> </w:t>
      </w:r>
      <m:oMath>
        <m:r>
          <w:rPr>
            <w:rFonts w:ascii="Cambria Math" w:hAnsi="Cambria Math" w:cs="Times New Roman" w:hint="eastAsia"/>
            <w:color w:val="000000" w:themeColor="text1"/>
          </w:rPr>
          <m:t>λ</m:t>
        </m:r>
        <m:r>
          <w:rPr>
            <w:rFonts w:ascii="Cambria Math" w:hAnsi="Cambria Math" w:cs="Times New Roman"/>
            <w:color w:val="000000" w:themeColor="text1"/>
          </w:rPr>
          <m:t>(k)</m:t>
        </m:r>
      </m:oMath>
      <w:r w:rsidR="001B079D" w:rsidRPr="00447160">
        <w:rPr>
          <w:rFonts w:cs="Times New Roman" w:hint="eastAsia"/>
          <w:color w:val="000000" w:themeColor="text1"/>
        </w:rPr>
        <w:t xml:space="preserve"> is the estimated impact of </w:t>
      </w:r>
      <w:r w:rsidR="001B079D" w:rsidRPr="00447160">
        <w:rPr>
          <w:rFonts w:cs="Times New Roman" w:hint="eastAsia"/>
          <w:i/>
          <w:iCs/>
          <w:color w:val="000000" w:themeColor="text1"/>
        </w:rPr>
        <w:t>k</w:t>
      </w:r>
      <w:r w:rsidR="001B079D" w:rsidRPr="00447160">
        <w:rPr>
          <w:rFonts w:cs="Times New Roman" w:hint="eastAsia"/>
          <w:color w:val="000000" w:themeColor="text1"/>
          <w:vertAlign w:val="superscript"/>
        </w:rPr>
        <w:t>th</w:t>
      </w:r>
      <w:r w:rsidR="001B079D" w:rsidRPr="00447160">
        <w:rPr>
          <w:rFonts w:cs="Times New Roman" w:hint="eastAsia"/>
          <w:color w:val="000000" w:themeColor="text1"/>
        </w:rPr>
        <w:t xml:space="preserve"> catchability covariate </w:t>
      </w:r>
      <w:r w:rsidR="00B66511" w:rsidRPr="00447160">
        <w:rPr>
          <w:rFonts w:cs="Times New Roman" w:hint="eastAsia"/>
          <w:color w:val="000000" w:themeColor="text1"/>
        </w:rPr>
        <w:t>(</w:t>
      </w:r>
      <w:r w:rsidR="00B66511" w:rsidRPr="00447160">
        <w:rPr>
          <w:rFonts w:cs="Times New Roman"/>
          <w:color w:val="000000" w:themeColor="text1"/>
        </w:rPr>
        <w:t>vessel size</w:t>
      </w:r>
      <w:r w:rsidR="00B66511" w:rsidRPr="00447160">
        <w:rPr>
          <w:rFonts w:cs="Times New Roman" w:hint="eastAsia"/>
          <w:color w:val="000000" w:themeColor="text1"/>
        </w:rPr>
        <w:t xml:space="preserve"> effect in this </w:t>
      </w:r>
      <w:r w:rsidR="002C1B14" w:rsidRPr="00447160">
        <w:rPr>
          <w:rFonts w:cs="Times New Roman" w:hint="eastAsia"/>
          <w:color w:val="000000" w:themeColor="text1"/>
        </w:rPr>
        <w:t>analysis</w:t>
      </w:r>
      <w:r w:rsidR="00B66511" w:rsidRPr="00447160">
        <w:rPr>
          <w:rFonts w:cs="Times New Roman" w:hint="eastAsia"/>
          <w:color w:val="000000" w:themeColor="text1"/>
        </w:rPr>
        <w:t xml:space="preserve">) </w:t>
      </w:r>
      <w:r w:rsidR="001B079D" w:rsidRPr="00447160">
        <w:rPr>
          <w:rFonts w:cs="Times New Roman" w:hint="eastAsia"/>
          <w:color w:val="000000" w:themeColor="text1"/>
        </w:rPr>
        <w:t xml:space="preserve">and </w:t>
      </w:r>
      <m:oMath>
        <m:r>
          <w:rPr>
            <w:rFonts w:ascii="Cambria Math" w:hAnsi="Cambria Math" w:cs="Times New Roman"/>
            <w:color w:val="000000" w:themeColor="text1"/>
          </w:rPr>
          <m:t>Q(k)</m:t>
        </m:r>
      </m:oMath>
      <w:r w:rsidR="001B079D" w:rsidRPr="00447160">
        <w:rPr>
          <w:rFonts w:cs="Times New Roman" w:hint="eastAsia"/>
          <w:color w:val="000000" w:themeColor="text1"/>
        </w:rPr>
        <w:t xml:space="preserve"> is</w:t>
      </w:r>
      <w:r w:rsidR="00B66511" w:rsidRPr="00447160">
        <w:rPr>
          <w:rFonts w:cs="Times New Roman" w:hint="eastAsia"/>
          <w:color w:val="000000" w:themeColor="text1"/>
        </w:rPr>
        <w:t xml:space="preserve"> </w:t>
      </w:r>
      <w:proofErr w:type="spellStart"/>
      <w:r w:rsidR="00B66511" w:rsidRPr="00447160">
        <w:rPr>
          <w:rFonts w:cs="Times New Roman" w:hint="eastAsia"/>
          <w:i/>
          <w:iCs/>
          <w:color w:val="000000" w:themeColor="text1"/>
        </w:rPr>
        <w:t>n</w:t>
      </w:r>
      <w:r w:rsidR="00B66511" w:rsidRPr="00447160">
        <w:rPr>
          <w:rFonts w:cs="Times New Roman" w:hint="eastAsia"/>
          <w:i/>
          <w:iCs/>
          <w:color w:val="000000" w:themeColor="text1"/>
          <w:vertAlign w:val="subscript"/>
        </w:rPr>
        <w:t>k</w:t>
      </w:r>
      <w:proofErr w:type="spellEnd"/>
      <w:r w:rsidR="00B66511" w:rsidRPr="00447160">
        <w:rPr>
          <w:rFonts w:cs="Times New Roman" w:hint="eastAsia"/>
          <w:color w:val="000000" w:themeColor="text1"/>
        </w:rPr>
        <w:t xml:space="preserve"> measured catch</w:t>
      </w:r>
      <w:r w:rsidR="00B66511" w:rsidRPr="001B52E2">
        <w:rPr>
          <w:rFonts w:cs="Times New Roman" w:hint="eastAsia"/>
          <w:color w:val="000000" w:themeColor="text1"/>
        </w:rPr>
        <w:t>ability covariates that explain variation in catchability.</w:t>
      </w:r>
      <w:r w:rsidR="001B079D" w:rsidRPr="2CD8E2BF">
        <w:rPr>
          <w:rFonts w:cs="Times New Roman"/>
          <w:color w:val="000000" w:themeColor="text1"/>
        </w:rPr>
        <w:t xml:space="preserve"> </w:t>
      </w:r>
      <w:r w:rsidR="00B66511">
        <w:rPr>
          <w:rFonts w:cs="Times New Roman" w:hint="eastAsia"/>
          <w:color w:val="000000" w:themeColor="text1"/>
        </w:rPr>
        <w:t>D</w:t>
      </w:r>
      <w:r w:rsidR="4543AC95" w:rsidRPr="2CD8E2BF">
        <w:rPr>
          <w:rFonts w:cs="Times New Roman"/>
          <w:color w:val="000000" w:themeColor="text1"/>
        </w:rPr>
        <w:t>etails of explanatory variables used in this analysis are summarized in</w:t>
      </w:r>
      <w:r w:rsidR="4543AC95" w:rsidRPr="2CD8E2BF">
        <w:rPr>
          <w:rFonts w:cs="Times New Roman"/>
          <w:b/>
          <w:bCs/>
          <w:color w:val="000000" w:themeColor="text1"/>
        </w:rPr>
        <w:t xml:space="preserve"> Table 1</w:t>
      </w:r>
      <w:r w:rsidR="4543AC95" w:rsidRPr="2CD8E2BF">
        <w:rPr>
          <w:rFonts w:cs="Times New Roman"/>
          <w:color w:val="000000" w:themeColor="text1"/>
        </w:rPr>
        <w:t>.</w:t>
      </w:r>
    </w:p>
    <w:p w14:paraId="7C036E79" w14:textId="2985658B" w:rsidR="00052DD9" w:rsidRDefault="00052DD9" w:rsidP="00903607">
      <w:pPr>
        <w:ind w:firstLine="525"/>
        <w:rPr>
          <w:rFonts w:cs="Times New Roman"/>
          <w:color w:val="000000" w:themeColor="text1"/>
        </w:rPr>
      </w:pPr>
      <w:r w:rsidRPr="2CD8E2BF">
        <w:rPr>
          <w:rFonts w:cs="Times New Roman"/>
        </w:rPr>
        <w:t>All the parameters were estimated via the R package ‘VAST’ (Thorson 2019) which is freely available from the website (https://github.com/James-Thorson-NOAA/VAST). Model convergence was evaluated by confirming whether the absolute value of the f</w:t>
      </w:r>
      <w:r w:rsidRPr="2CD8E2BF">
        <w:rPr>
          <w:rFonts w:eastAsia="MS Gothic" w:cs="Times New Roman"/>
          <w:color w:val="000000"/>
          <w:shd w:val="clear" w:color="auto" w:fill="FFFFFF"/>
        </w:rPr>
        <w:t>inal gradient of the likelihood function was sufficiently small</w:t>
      </w:r>
      <w:r w:rsidRPr="2CD8E2BF">
        <w:rPr>
          <w:rFonts w:eastAsia="MS Gothic" w:cs="Times New Roman"/>
          <w:shd w:val="clear" w:color="auto" w:fill="FFFFFF"/>
        </w:rPr>
        <w:t xml:space="preserve"> (&lt;</w:t>
      </w:r>
      <w:r w:rsidRPr="2CD8E2BF">
        <w:rPr>
          <w:rFonts w:cs="Times New Roman"/>
        </w:rPr>
        <w:t>1.0 × 10</w:t>
      </w:r>
      <w:r w:rsidRPr="2CD8E2BF">
        <w:rPr>
          <w:rFonts w:cs="Times New Roman"/>
          <w:vertAlign w:val="superscript"/>
        </w:rPr>
        <w:t>−</w:t>
      </w:r>
      <w:r w:rsidR="007C70EE">
        <w:rPr>
          <w:rFonts w:cs="Times New Roman" w:hint="eastAsia"/>
          <w:vertAlign w:val="superscript"/>
        </w:rPr>
        <w:t>4</w:t>
      </w:r>
      <w:r w:rsidRPr="2CD8E2BF">
        <w:rPr>
          <w:rFonts w:eastAsia="MS Gothic" w:cs="Times New Roman"/>
          <w:shd w:val="clear" w:color="auto" w:fill="FFFFFF"/>
        </w:rPr>
        <w:t xml:space="preserve">) for </w:t>
      </w:r>
      <w:r w:rsidRPr="2CD8E2BF">
        <w:rPr>
          <w:rFonts w:eastAsia="MS Gothic" w:cs="Times New Roman"/>
          <w:color w:val="000000"/>
          <w:shd w:val="clear" w:color="auto" w:fill="FFFFFF"/>
        </w:rPr>
        <w:t>all param</w:t>
      </w:r>
      <w:r w:rsidRPr="2CD8E2BF">
        <w:rPr>
          <w:rFonts w:eastAsia="MS Gothic" w:cs="Times New Roman"/>
          <w:shd w:val="clear" w:color="auto" w:fill="FFFFFF"/>
        </w:rPr>
        <w:t>eters, and whether the Hessian of the likelihood function was positive definite</w:t>
      </w:r>
      <w:r w:rsidRPr="2CD8E2BF">
        <w:rPr>
          <w:rFonts w:cs="Times New Roman"/>
        </w:rPr>
        <w:t>.</w:t>
      </w:r>
    </w:p>
    <w:p w14:paraId="2AB20A60" w14:textId="77777777" w:rsidR="00052DD9" w:rsidRPr="002A25C7" w:rsidRDefault="00052DD9" w:rsidP="00052DD9">
      <w:pPr>
        <w:rPr>
          <w:rFonts w:cs="Times New Roman"/>
          <w:szCs w:val="24"/>
          <w:shd w:val="clear" w:color="auto" w:fill="FFFBF3"/>
        </w:rPr>
      </w:pPr>
    </w:p>
    <w:p w14:paraId="0B44C671" w14:textId="77777777" w:rsidR="00052DD9" w:rsidRPr="002A25C7" w:rsidRDefault="00052DD9" w:rsidP="00052DD9">
      <w:pPr>
        <w:rPr>
          <w:rFonts w:cs="Times New Roman"/>
          <w:b/>
          <w:szCs w:val="24"/>
        </w:rPr>
      </w:pPr>
      <w:r w:rsidRPr="002A25C7">
        <w:rPr>
          <w:rFonts w:cs="Times New Roman"/>
          <w:b/>
          <w:szCs w:val="24"/>
        </w:rPr>
        <w:t>2.3 Model selection</w:t>
      </w:r>
    </w:p>
    <w:p w14:paraId="687D8E0D" w14:textId="692395C1" w:rsidR="00052DD9" w:rsidRPr="002A25C7" w:rsidRDefault="00052DD9" w:rsidP="00052DD9">
      <w:pPr>
        <w:rPr>
          <w:rFonts w:cs="Times New Roman"/>
          <w:szCs w:val="24"/>
        </w:rPr>
      </w:pPr>
      <w:r w:rsidRPr="002A25C7">
        <w:rPr>
          <w:rFonts w:cs="Times New Roman"/>
          <w:szCs w:val="24"/>
        </w:rPr>
        <w:t>Akaike Information Criterions (AIC; Akaike 1974) was used to select the most parsimonious model from multiple combinations of explanatory variables</w:t>
      </w:r>
      <w:r w:rsidR="00383C60">
        <w:rPr>
          <w:rFonts w:cs="Times New Roman" w:hint="eastAsia"/>
          <w:szCs w:val="24"/>
        </w:rPr>
        <w:t xml:space="preserve"> </w:t>
      </w:r>
      <w:r w:rsidRPr="002A25C7">
        <w:rPr>
          <w:rFonts w:cs="Times New Roman"/>
          <w:szCs w:val="24"/>
        </w:rPr>
        <w:t>(</w:t>
      </w:r>
      <w:r w:rsidRPr="002A25C7">
        <w:rPr>
          <w:rFonts w:cs="Times New Roman"/>
          <w:b/>
          <w:bCs/>
          <w:szCs w:val="24"/>
        </w:rPr>
        <w:t>Ta</w:t>
      </w:r>
      <w:r w:rsidRPr="00923CE7">
        <w:rPr>
          <w:rFonts w:cs="Times New Roman"/>
          <w:b/>
          <w:bCs/>
          <w:szCs w:val="24"/>
        </w:rPr>
        <w:t>ble 2</w:t>
      </w:r>
      <w:r w:rsidRPr="00923CE7">
        <w:rPr>
          <w:rFonts w:cs="Times New Roman"/>
          <w:szCs w:val="24"/>
        </w:rPr>
        <w:t>). The</w:t>
      </w:r>
      <w:r w:rsidR="008D0938" w:rsidRPr="00923CE7">
        <w:rPr>
          <w:rFonts w:cs="Times New Roman" w:hint="eastAsia"/>
          <w:szCs w:val="24"/>
        </w:rPr>
        <w:t xml:space="preserve"> monthly</w:t>
      </w:r>
      <w:r w:rsidR="00923CE7" w:rsidRPr="00923CE7">
        <w:rPr>
          <w:rFonts w:cs="Times New Roman" w:hint="eastAsia"/>
          <w:szCs w:val="24"/>
        </w:rPr>
        <w:t xml:space="preserve"> </w:t>
      </w:r>
      <w:r w:rsidRPr="00923CE7">
        <w:rPr>
          <w:rFonts w:cs="Times New Roman"/>
          <w:szCs w:val="24"/>
        </w:rPr>
        <w:t>r</w:t>
      </w:r>
      <w:r w:rsidRPr="00923CE7">
        <w:rPr>
          <w:rFonts w:cs="Times New Roman"/>
          <w:kern w:val="0"/>
          <w:szCs w:val="24"/>
        </w:rPr>
        <w:t xml:space="preserve">elationships between CPUE and the observed SST are shown in </w:t>
      </w:r>
      <w:r w:rsidRPr="00923CE7">
        <w:rPr>
          <w:rFonts w:cs="Times New Roman"/>
          <w:b/>
          <w:bCs/>
          <w:kern w:val="0"/>
          <w:szCs w:val="24"/>
        </w:rPr>
        <w:t>Figure</w:t>
      </w:r>
      <w:r w:rsidR="00923CE7" w:rsidRPr="00923CE7">
        <w:rPr>
          <w:rFonts w:cs="Times New Roman" w:hint="eastAsia"/>
          <w:b/>
          <w:bCs/>
          <w:kern w:val="0"/>
          <w:szCs w:val="24"/>
        </w:rPr>
        <w:t xml:space="preserve"> 1</w:t>
      </w:r>
      <w:r w:rsidR="007C70EE" w:rsidRPr="00923CE7">
        <w:rPr>
          <w:rFonts w:cs="Times New Roman" w:hint="eastAsia"/>
          <w:kern w:val="0"/>
          <w:szCs w:val="24"/>
        </w:rPr>
        <w:t>, respectively</w:t>
      </w:r>
      <w:r w:rsidRPr="00923CE7">
        <w:rPr>
          <w:rFonts w:cs="Times New Roman"/>
          <w:kern w:val="0"/>
          <w:szCs w:val="24"/>
        </w:rPr>
        <w:t>. O</w:t>
      </w:r>
      <w:r w:rsidRPr="002A25C7">
        <w:rPr>
          <w:rFonts w:cs="Times New Roman"/>
          <w:kern w:val="0"/>
          <w:szCs w:val="24"/>
        </w:rPr>
        <w:t>ptimum SST values appear in August</w:t>
      </w:r>
      <w:r w:rsidR="00923CE7">
        <w:rPr>
          <w:rFonts w:cs="Times New Roman" w:hint="eastAsia"/>
          <w:kern w:val="0"/>
          <w:szCs w:val="24"/>
        </w:rPr>
        <w:t xml:space="preserve"> and </w:t>
      </w:r>
      <w:r w:rsidRPr="002A25C7">
        <w:rPr>
          <w:rFonts w:cs="Times New Roman"/>
          <w:kern w:val="0"/>
          <w:szCs w:val="24"/>
        </w:rPr>
        <w:t>September</w:t>
      </w:r>
      <w:r w:rsidR="008D0938">
        <w:rPr>
          <w:rFonts w:cs="Times New Roman" w:hint="eastAsia"/>
          <w:kern w:val="0"/>
          <w:szCs w:val="24"/>
        </w:rPr>
        <w:t xml:space="preserve"> </w:t>
      </w:r>
      <w:r w:rsidRPr="002A25C7">
        <w:rPr>
          <w:rFonts w:cs="Times New Roman"/>
          <w:kern w:val="0"/>
          <w:szCs w:val="24"/>
        </w:rPr>
        <w:t xml:space="preserve">(upper panels of </w:t>
      </w:r>
      <w:r w:rsidRPr="002A25C7">
        <w:rPr>
          <w:rFonts w:cs="Times New Roman"/>
          <w:b/>
          <w:bCs/>
          <w:kern w:val="0"/>
          <w:szCs w:val="24"/>
        </w:rPr>
        <w:t>Fig. 1</w:t>
      </w:r>
      <w:r w:rsidRPr="002A25C7">
        <w:rPr>
          <w:rFonts w:cs="Times New Roman"/>
          <w:kern w:val="0"/>
          <w:szCs w:val="24"/>
        </w:rPr>
        <w:t xml:space="preserve">), while the CPUE increased at both edges of SST ranges in October </w:t>
      </w:r>
      <w:r w:rsidR="000B5FBF" w:rsidRPr="002A25C7">
        <w:rPr>
          <w:rFonts w:cs="Times New Roman"/>
          <w:kern w:val="0"/>
          <w:szCs w:val="24"/>
        </w:rPr>
        <w:t>(lower than 9</w:t>
      </w:r>
      <w:r w:rsidR="000B5FBF">
        <w:rPr>
          <w:rFonts w:cs="Times New Roman" w:hint="eastAsia"/>
          <w:kern w:val="0"/>
          <w:szCs w:val="24"/>
        </w:rPr>
        <w:t xml:space="preserve"> </w:t>
      </w:r>
      <w:proofErr w:type="spellStart"/>
      <w:r w:rsidR="000B5FBF" w:rsidRPr="002A25C7">
        <w:rPr>
          <w:rFonts w:cs="Times New Roman"/>
          <w:bCs/>
          <w:kern w:val="24"/>
          <w:szCs w:val="24"/>
          <w:vertAlign w:val="superscript"/>
        </w:rPr>
        <w:t>o</w:t>
      </w:r>
      <w:r w:rsidR="000B5FBF" w:rsidRPr="002A25C7">
        <w:rPr>
          <w:rFonts w:cs="Times New Roman"/>
          <w:kern w:val="0"/>
          <w:szCs w:val="24"/>
        </w:rPr>
        <w:t>C</w:t>
      </w:r>
      <w:proofErr w:type="spellEnd"/>
      <w:r w:rsidR="000B5FBF" w:rsidRPr="002A25C7">
        <w:rPr>
          <w:rFonts w:cs="Times New Roman"/>
          <w:kern w:val="0"/>
          <w:szCs w:val="24"/>
        </w:rPr>
        <w:t xml:space="preserve"> and higher than 20</w:t>
      </w:r>
      <w:r w:rsidR="000B5FBF">
        <w:rPr>
          <w:rFonts w:cs="Times New Roman" w:hint="eastAsia"/>
          <w:kern w:val="0"/>
          <w:szCs w:val="24"/>
        </w:rPr>
        <w:t xml:space="preserve"> </w:t>
      </w:r>
      <w:proofErr w:type="spellStart"/>
      <w:r w:rsidR="000B5FBF" w:rsidRPr="002A25C7">
        <w:rPr>
          <w:rFonts w:cs="Times New Roman"/>
          <w:bCs/>
          <w:kern w:val="24"/>
          <w:szCs w:val="24"/>
          <w:vertAlign w:val="superscript"/>
        </w:rPr>
        <w:t>o</w:t>
      </w:r>
      <w:r w:rsidR="000B5FBF" w:rsidRPr="002A25C7">
        <w:rPr>
          <w:rFonts w:cs="Times New Roman"/>
          <w:kern w:val="0"/>
          <w:szCs w:val="24"/>
        </w:rPr>
        <w:t>C</w:t>
      </w:r>
      <w:proofErr w:type="spellEnd"/>
      <w:r w:rsidR="000B5FBF" w:rsidRPr="002A25C7">
        <w:rPr>
          <w:rFonts w:cs="Times New Roman"/>
          <w:kern w:val="0"/>
          <w:szCs w:val="24"/>
        </w:rPr>
        <w:t xml:space="preserve">) </w:t>
      </w:r>
      <w:r w:rsidR="0069690C">
        <w:rPr>
          <w:rFonts w:cs="Times New Roman" w:hint="eastAsia"/>
          <w:kern w:val="0"/>
          <w:szCs w:val="24"/>
        </w:rPr>
        <w:t>and</w:t>
      </w:r>
      <w:r w:rsidR="000B5FBF">
        <w:rPr>
          <w:rFonts w:cs="Times New Roman" w:hint="eastAsia"/>
          <w:kern w:val="0"/>
          <w:szCs w:val="24"/>
        </w:rPr>
        <w:t xml:space="preserve"> December</w:t>
      </w:r>
      <w:r w:rsidR="0069690C">
        <w:rPr>
          <w:rFonts w:cs="Times New Roman" w:hint="eastAsia"/>
          <w:kern w:val="0"/>
          <w:szCs w:val="24"/>
        </w:rPr>
        <w:t xml:space="preserve"> (lower than</w:t>
      </w:r>
      <w:r w:rsidR="00923CE7">
        <w:rPr>
          <w:rFonts w:cs="Times New Roman" w:hint="eastAsia"/>
          <w:kern w:val="0"/>
          <w:szCs w:val="24"/>
        </w:rPr>
        <w:t xml:space="preserve"> </w:t>
      </w:r>
      <w:r w:rsidR="0069690C">
        <w:rPr>
          <w:rFonts w:cs="Times New Roman" w:hint="eastAsia"/>
          <w:kern w:val="0"/>
          <w:szCs w:val="24"/>
        </w:rPr>
        <w:t xml:space="preserve">12 </w:t>
      </w:r>
      <w:proofErr w:type="spellStart"/>
      <w:r w:rsidR="0069690C" w:rsidRPr="002A25C7">
        <w:rPr>
          <w:rFonts w:cs="Times New Roman"/>
          <w:bCs/>
          <w:kern w:val="24"/>
          <w:szCs w:val="24"/>
          <w:vertAlign w:val="superscript"/>
        </w:rPr>
        <w:t>o</w:t>
      </w:r>
      <w:r w:rsidR="0069690C" w:rsidRPr="002A25C7">
        <w:rPr>
          <w:rFonts w:cs="Times New Roman"/>
          <w:kern w:val="0"/>
          <w:szCs w:val="24"/>
        </w:rPr>
        <w:t>C</w:t>
      </w:r>
      <w:proofErr w:type="spellEnd"/>
      <w:r w:rsidR="0069690C">
        <w:rPr>
          <w:rFonts w:cs="Times New Roman" w:hint="eastAsia"/>
          <w:kern w:val="0"/>
          <w:szCs w:val="24"/>
        </w:rPr>
        <w:t xml:space="preserve"> and higher than 22 </w:t>
      </w:r>
      <w:proofErr w:type="spellStart"/>
      <w:r w:rsidR="0069690C" w:rsidRPr="002A25C7">
        <w:rPr>
          <w:rFonts w:cs="Times New Roman"/>
          <w:bCs/>
          <w:kern w:val="24"/>
          <w:szCs w:val="24"/>
          <w:vertAlign w:val="superscript"/>
        </w:rPr>
        <w:t>o</w:t>
      </w:r>
      <w:r w:rsidR="0069690C" w:rsidRPr="002A25C7">
        <w:rPr>
          <w:rFonts w:cs="Times New Roman"/>
          <w:kern w:val="0"/>
          <w:szCs w:val="24"/>
        </w:rPr>
        <w:t>C</w:t>
      </w:r>
      <w:proofErr w:type="spellEnd"/>
      <w:r w:rsidR="0069690C">
        <w:rPr>
          <w:rFonts w:cs="Times New Roman" w:hint="eastAsia"/>
          <w:kern w:val="0"/>
          <w:szCs w:val="24"/>
        </w:rPr>
        <w:t xml:space="preserve">) </w:t>
      </w:r>
      <w:r w:rsidR="000B5FBF">
        <w:rPr>
          <w:rFonts w:cs="Times New Roman" w:hint="eastAsia"/>
          <w:kern w:val="0"/>
          <w:szCs w:val="24"/>
        </w:rPr>
        <w:t>(</w:t>
      </w:r>
      <w:r w:rsidR="008D0938">
        <w:rPr>
          <w:rFonts w:cs="Times New Roman" w:hint="eastAsia"/>
          <w:kern w:val="0"/>
          <w:szCs w:val="24"/>
        </w:rPr>
        <w:t>middle</w:t>
      </w:r>
      <w:r w:rsidR="0069690C">
        <w:rPr>
          <w:rFonts w:cs="Times New Roman" w:hint="eastAsia"/>
          <w:kern w:val="0"/>
          <w:szCs w:val="24"/>
        </w:rPr>
        <w:t xml:space="preserve"> </w:t>
      </w:r>
      <w:r w:rsidR="003356E6">
        <w:rPr>
          <w:rFonts w:cs="Times New Roman" w:hint="eastAsia"/>
          <w:kern w:val="0"/>
          <w:szCs w:val="24"/>
        </w:rPr>
        <w:t xml:space="preserve">left </w:t>
      </w:r>
      <w:r w:rsidR="0069690C">
        <w:rPr>
          <w:rFonts w:cs="Times New Roman" w:hint="eastAsia"/>
          <w:kern w:val="0"/>
          <w:szCs w:val="24"/>
        </w:rPr>
        <w:t>and bottom</w:t>
      </w:r>
      <w:r w:rsidRPr="002A25C7">
        <w:rPr>
          <w:rFonts w:cs="Times New Roman"/>
          <w:kern w:val="0"/>
          <w:szCs w:val="24"/>
        </w:rPr>
        <w:t xml:space="preserve"> </w:t>
      </w:r>
      <w:r w:rsidR="003356E6">
        <w:rPr>
          <w:rFonts w:cs="Times New Roman" w:hint="eastAsia"/>
          <w:kern w:val="0"/>
          <w:szCs w:val="24"/>
        </w:rPr>
        <w:t xml:space="preserve">panels </w:t>
      </w:r>
      <w:r w:rsidRPr="002A25C7">
        <w:rPr>
          <w:rFonts w:cs="Times New Roman"/>
          <w:kern w:val="0"/>
          <w:szCs w:val="24"/>
        </w:rPr>
        <w:t xml:space="preserve">in </w:t>
      </w:r>
      <w:r w:rsidRPr="002A25C7">
        <w:rPr>
          <w:rFonts w:cs="Times New Roman"/>
          <w:b/>
          <w:bCs/>
          <w:kern w:val="0"/>
          <w:szCs w:val="24"/>
        </w:rPr>
        <w:t>Fig. 1</w:t>
      </w:r>
      <w:r w:rsidRPr="002A25C7">
        <w:rPr>
          <w:rFonts w:cs="Times New Roman"/>
          <w:kern w:val="0"/>
          <w:szCs w:val="24"/>
        </w:rPr>
        <w:t xml:space="preserve">) and the CPUE decreased for the higher SST </w:t>
      </w:r>
      <w:r w:rsidR="008D0938">
        <w:rPr>
          <w:rFonts w:cs="Times New Roman" w:hint="eastAsia"/>
          <w:kern w:val="0"/>
          <w:szCs w:val="24"/>
        </w:rPr>
        <w:t xml:space="preserve">in </w:t>
      </w:r>
      <w:r w:rsidRPr="002A25C7">
        <w:rPr>
          <w:rFonts w:cs="Times New Roman"/>
          <w:kern w:val="0"/>
          <w:szCs w:val="24"/>
        </w:rPr>
        <w:t>November (</w:t>
      </w:r>
      <w:r w:rsidR="008D0938">
        <w:rPr>
          <w:rFonts w:cs="Times New Roman" w:hint="eastAsia"/>
          <w:kern w:val="0"/>
          <w:szCs w:val="24"/>
        </w:rPr>
        <w:t>middle</w:t>
      </w:r>
      <w:r w:rsidRPr="002A25C7">
        <w:rPr>
          <w:rFonts w:cs="Times New Roman"/>
          <w:kern w:val="0"/>
          <w:szCs w:val="24"/>
        </w:rPr>
        <w:t xml:space="preserve"> right </w:t>
      </w:r>
      <w:r w:rsidR="003356E6">
        <w:rPr>
          <w:rFonts w:cs="Times New Roman" w:hint="eastAsia"/>
          <w:kern w:val="0"/>
          <w:szCs w:val="24"/>
        </w:rPr>
        <w:t xml:space="preserve">panel </w:t>
      </w:r>
      <w:r w:rsidRPr="002A25C7">
        <w:rPr>
          <w:rFonts w:cs="Times New Roman"/>
          <w:kern w:val="0"/>
          <w:szCs w:val="24"/>
        </w:rPr>
        <w:t xml:space="preserve">in </w:t>
      </w:r>
      <w:r w:rsidRPr="002A25C7">
        <w:rPr>
          <w:rFonts w:cs="Times New Roman"/>
          <w:b/>
          <w:bCs/>
          <w:kern w:val="0"/>
          <w:szCs w:val="24"/>
        </w:rPr>
        <w:t>Fig. 1</w:t>
      </w:r>
      <w:r w:rsidRPr="002A25C7">
        <w:rPr>
          <w:rFonts w:cs="Times New Roman"/>
          <w:kern w:val="0"/>
          <w:szCs w:val="24"/>
        </w:rPr>
        <w:t xml:space="preserve">). </w:t>
      </w:r>
      <w:r w:rsidRPr="002A25C7">
        <w:rPr>
          <w:rFonts w:cs="Times New Roman" w:hint="eastAsia"/>
          <w:szCs w:val="24"/>
        </w:rPr>
        <w:t>Reflecting</w:t>
      </w:r>
      <w:r w:rsidRPr="002A25C7">
        <w:rPr>
          <w:rFonts w:cs="Times New Roman"/>
          <w:szCs w:val="24"/>
        </w:rPr>
        <w:t xml:space="preserve"> these r</w:t>
      </w:r>
      <w:r w:rsidRPr="002A25C7">
        <w:rPr>
          <w:rFonts w:cs="Times New Roman"/>
          <w:kern w:val="0"/>
          <w:szCs w:val="24"/>
        </w:rPr>
        <w:t>elationships with SST, we employed mon</w:t>
      </w:r>
      <w:r w:rsidRPr="00447160">
        <w:rPr>
          <w:rFonts w:cs="Times New Roman"/>
          <w:kern w:val="0"/>
          <w:szCs w:val="24"/>
        </w:rPr>
        <w:t xml:space="preserve">thly linear SST effect </w:t>
      </w:r>
      <w:r w:rsidR="008D0938" w:rsidRPr="00447160">
        <w:rPr>
          <w:rFonts w:cs="Times New Roman" w:hint="eastAsia"/>
          <w:kern w:val="0"/>
          <w:szCs w:val="24"/>
        </w:rPr>
        <w:t>or monthly</w:t>
      </w:r>
      <w:r w:rsidRPr="00447160">
        <w:rPr>
          <w:rFonts w:cs="Times New Roman"/>
          <w:kern w:val="0"/>
          <w:szCs w:val="24"/>
        </w:rPr>
        <w:t xml:space="preserve"> quadratic functions of SST as candidates (Models </w:t>
      </w:r>
      <w:r w:rsidR="004961A8" w:rsidRPr="00447160">
        <w:rPr>
          <w:rFonts w:cs="Times New Roman" w:hint="eastAsia"/>
          <w:kern w:val="0"/>
          <w:szCs w:val="24"/>
        </w:rPr>
        <w:lastRenderedPageBreak/>
        <w:t>11</w:t>
      </w:r>
      <w:r w:rsidR="008D0938" w:rsidRPr="00447160">
        <w:rPr>
          <w:rFonts w:cs="Times New Roman" w:hint="eastAsia"/>
          <w:kern w:val="0"/>
          <w:szCs w:val="24"/>
        </w:rPr>
        <w:t xml:space="preserve"> </w:t>
      </w:r>
      <w:r w:rsidRPr="00447160">
        <w:rPr>
          <w:rFonts w:cs="Times New Roman"/>
          <w:kern w:val="0"/>
          <w:szCs w:val="24"/>
        </w:rPr>
        <w:t xml:space="preserve">and </w:t>
      </w:r>
      <w:r w:rsidR="008D0938" w:rsidRPr="00447160">
        <w:rPr>
          <w:rFonts w:cs="Times New Roman" w:hint="eastAsia"/>
          <w:kern w:val="0"/>
          <w:szCs w:val="24"/>
        </w:rPr>
        <w:t>1</w:t>
      </w:r>
      <w:r w:rsidR="004961A8" w:rsidRPr="00447160">
        <w:rPr>
          <w:rFonts w:cs="Times New Roman" w:hint="eastAsia"/>
          <w:kern w:val="0"/>
          <w:szCs w:val="24"/>
        </w:rPr>
        <w:t>2</w:t>
      </w:r>
      <w:r w:rsidRPr="00447160">
        <w:rPr>
          <w:rFonts w:cs="Times New Roman"/>
          <w:kern w:val="0"/>
          <w:szCs w:val="24"/>
        </w:rPr>
        <w:t xml:space="preserve"> in </w:t>
      </w:r>
      <w:r w:rsidRPr="00447160">
        <w:rPr>
          <w:rFonts w:cs="Times New Roman"/>
          <w:b/>
          <w:bCs/>
          <w:kern w:val="0"/>
          <w:szCs w:val="24"/>
        </w:rPr>
        <w:t>Table 2</w:t>
      </w:r>
      <w:r w:rsidRPr="00447160">
        <w:rPr>
          <w:rFonts w:cs="Times New Roman"/>
          <w:kern w:val="0"/>
          <w:szCs w:val="24"/>
        </w:rPr>
        <w:t>).</w:t>
      </w:r>
      <w:r w:rsidR="003356E6" w:rsidRPr="00447160">
        <w:rPr>
          <w:rFonts w:cs="Times New Roman" w:hint="eastAsia"/>
          <w:kern w:val="0"/>
          <w:szCs w:val="24"/>
        </w:rPr>
        <w:t xml:space="preserve"> Seasonal </w:t>
      </w:r>
      <w:r w:rsidR="00237935" w:rsidRPr="00447160">
        <w:rPr>
          <w:rFonts w:cs="Times New Roman" w:hint="eastAsia"/>
          <w:kern w:val="0"/>
          <w:szCs w:val="24"/>
        </w:rPr>
        <w:t xml:space="preserve">relationships with SST were also </w:t>
      </w:r>
      <w:r w:rsidR="00D54EAE" w:rsidRPr="00447160">
        <w:rPr>
          <w:rFonts w:cs="Times New Roman" w:hint="eastAsia"/>
          <w:kern w:val="0"/>
          <w:szCs w:val="24"/>
        </w:rPr>
        <w:t xml:space="preserve">considered into the model candidate (Models </w:t>
      </w:r>
      <w:r w:rsidR="004961A8" w:rsidRPr="00447160">
        <w:rPr>
          <w:rFonts w:cs="Times New Roman" w:hint="eastAsia"/>
          <w:kern w:val="0"/>
          <w:szCs w:val="24"/>
        </w:rPr>
        <w:t xml:space="preserve">13 and 14 </w:t>
      </w:r>
      <w:r w:rsidR="00D54EAE" w:rsidRPr="00447160">
        <w:rPr>
          <w:rFonts w:cs="Times New Roman" w:hint="eastAsia"/>
          <w:kern w:val="0"/>
          <w:szCs w:val="24"/>
        </w:rPr>
        <w:t xml:space="preserve">in </w:t>
      </w:r>
      <w:r w:rsidR="00D54EAE" w:rsidRPr="00447160">
        <w:rPr>
          <w:rFonts w:cs="Times New Roman" w:hint="eastAsia"/>
          <w:b/>
          <w:bCs/>
          <w:kern w:val="0"/>
          <w:szCs w:val="24"/>
        </w:rPr>
        <w:t>Table 2</w:t>
      </w:r>
      <w:r w:rsidR="00D54EAE" w:rsidRPr="00447160">
        <w:rPr>
          <w:rFonts w:cs="Times New Roman" w:hint="eastAsia"/>
          <w:kern w:val="0"/>
          <w:szCs w:val="24"/>
        </w:rPr>
        <w:t>).</w:t>
      </w:r>
    </w:p>
    <w:p w14:paraId="33BF80FC" w14:textId="77777777" w:rsidR="00052DD9" w:rsidRPr="002A25C7" w:rsidRDefault="00052DD9" w:rsidP="00052DD9">
      <w:pPr>
        <w:rPr>
          <w:rFonts w:cs="Times New Roman"/>
          <w:szCs w:val="24"/>
        </w:rPr>
      </w:pPr>
    </w:p>
    <w:p w14:paraId="54C40B7A" w14:textId="77777777" w:rsidR="00052DD9" w:rsidRPr="002A25C7" w:rsidRDefault="00052DD9" w:rsidP="00052DD9">
      <w:pPr>
        <w:rPr>
          <w:rFonts w:cs="Times New Roman"/>
          <w:b/>
          <w:szCs w:val="24"/>
        </w:rPr>
      </w:pPr>
      <w:r w:rsidRPr="002A25C7">
        <w:rPr>
          <w:rFonts w:cs="Times New Roman"/>
          <w:b/>
          <w:szCs w:val="24"/>
        </w:rPr>
        <w:t>2.4 Standardization of abundance index</w:t>
      </w:r>
    </w:p>
    <w:p w14:paraId="7FF92F8B" w14:textId="6ABAC75B" w:rsidR="00052DD9" w:rsidRPr="002A25C7" w:rsidRDefault="00052DD9" w:rsidP="00052DD9">
      <w:pPr>
        <w:rPr>
          <w:rFonts w:cs="Times New Roman"/>
          <w:szCs w:val="24"/>
        </w:rPr>
      </w:pPr>
      <w:proofErr w:type="gramStart"/>
      <w:r w:rsidRPr="002A25C7">
        <w:rPr>
          <w:rFonts w:cs="Times New Roman"/>
          <w:szCs w:val="24"/>
        </w:rPr>
        <w:t>Year</w:t>
      </w:r>
      <w:proofErr w:type="gramEnd"/>
      <w:r w:rsidRPr="002A25C7">
        <w:rPr>
          <w:rFonts w:cs="Times New Roman"/>
          <w:szCs w:val="24"/>
        </w:rPr>
        <w:t xml:space="preserve"> trend of the standardized abundance index of PS was then calculated using the VAST model with the minimum AIC and was compared with that from the analysis using the GLM (Hashimoto et al. 202</w:t>
      </w:r>
      <w:r w:rsidR="009F1B90">
        <w:rPr>
          <w:rFonts w:cs="Times New Roman" w:hint="eastAsia"/>
          <w:szCs w:val="24"/>
        </w:rPr>
        <w:t>5</w:t>
      </w:r>
      <w:r w:rsidRPr="002A25C7">
        <w:rPr>
          <w:rFonts w:cs="Times New Roman"/>
          <w:szCs w:val="24"/>
        </w:rPr>
        <w:t>). The relative density was predicted by excluding the terms corresponding to the catchability (</w:t>
      </w:r>
      <w:r w:rsidRPr="002A25C7">
        <w:rPr>
          <w:rFonts w:cs="Times New Roman" w:hint="eastAsia"/>
          <w:szCs w:val="24"/>
        </w:rPr>
        <w:t>i</w:t>
      </w:r>
      <w:r w:rsidRPr="002A25C7">
        <w:rPr>
          <w:rFonts w:cs="Times New Roman"/>
          <w:szCs w:val="24"/>
        </w:rPr>
        <w:t xml:space="preserve">.e., </w:t>
      </w:r>
      <m:oMath>
        <m:r>
          <w:rPr>
            <w:rFonts w:ascii="Cambria Math" w:hAnsi="Cambria Math" w:cs="Times New Roman"/>
            <w:color w:val="000000" w:themeColor="text1"/>
            <w:szCs w:val="24"/>
          </w:rPr>
          <m:t>η</m:t>
        </m:r>
        <m:d>
          <m:dPr>
            <m:ctrlPr>
              <w:rPr>
                <w:rFonts w:ascii="Cambria Math" w:hAnsi="Cambria Math" w:cs="Times New Roman"/>
                <w:i/>
                <w:color w:val="000000" w:themeColor="text1"/>
                <w:szCs w:val="24"/>
              </w:rPr>
            </m:ctrlPr>
          </m:dPr>
          <m:e>
            <m:r>
              <w:rPr>
                <w:rFonts w:ascii="Cambria Math" w:hAnsi="Cambria Math" w:cs="Times New Roman"/>
                <w:color w:val="000000" w:themeColor="text1"/>
                <w:szCs w:val="24"/>
              </w:rPr>
              <m:t>v</m:t>
            </m:r>
          </m:e>
        </m:d>
        <m:r>
          <w:rPr>
            <w:rFonts w:ascii="Cambria Math" w:hAnsi="Cambria Math" w:cs="Times New Roman"/>
            <w:color w:val="000000" w:themeColor="text1"/>
            <w:szCs w:val="24"/>
          </w:rPr>
          <m:t xml:space="preserve"> </m:t>
        </m:r>
      </m:oMath>
      <w:r w:rsidR="0069690C">
        <w:rPr>
          <w:rFonts w:cs="Times New Roman" w:hint="eastAsia"/>
          <w:color w:val="000000" w:themeColor="text1"/>
          <w:szCs w:val="24"/>
        </w:rPr>
        <w:t xml:space="preserve">and </w:t>
      </w:r>
      <m:oMath>
        <m:r>
          <w:rPr>
            <w:rFonts w:ascii="Cambria Math" w:hAnsi="Cambria Math" w:cs="Times New Roman"/>
            <w:color w:val="000000" w:themeColor="text1"/>
            <w:szCs w:val="24"/>
          </w:rPr>
          <m:t>Q</m:t>
        </m:r>
        <m:d>
          <m:dPr>
            <m:ctrlPr>
              <w:rPr>
                <w:rFonts w:ascii="Cambria Math" w:hAnsi="Cambria Math" w:cs="Times New Roman"/>
                <w:i/>
                <w:color w:val="000000" w:themeColor="text1"/>
                <w:szCs w:val="24"/>
              </w:rPr>
            </m:ctrlPr>
          </m:dPr>
          <m:e>
            <m:r>
              <w:rPr>
                <w:rFonts w:ascii="Cambria Math" w:hAnsi="Cambria Math" w:cs="Times New Roman"/>
                <w:color w:val="000000" w:themeColor="text1"/>
                <w:szCs w:val="24"/>
              </w:rPr>
              <m:t>k</m:t>
            </m:r>
          </m:e>
        </m:d>
      </m:oMath>
      <w:r w:rsidR="0069690C">
        <w:rPr>
          <w:rFonts w:cs="Times New Roman" w:hint="eastAsia"/>
          <w:color w:val="000000" w:themeColor="text1"/>
          <w:szCs w:val="24"/>
        </w:rPr>
        <w:t xml:space="preserve"> </w:t>
      </w:r>
      <w:r w:rsidRPr="002A25C7">
        <w:rPr>
          <w:rFonts w:cs="Times New Roman" w:hint="eastAsia"/>
          <w:color w:val="000000" w:themeColor="text1"/>
          <w:szCs w:val="24"/>
        </w:rPr>
        <w:t>i</w:t>
      </w:r>
      <w:r w:rsidRPr="002A25C7">
        <w:rPr>
          <w:rFonts w:cs="Times New Roman"/>
          <w:color w:val="000000" w:themeColor="text1"/>
          <w:szCs w:val="24"/>
        </w:rPr>
        <w:t>n this analysis).</w:t>
      </w:r>
      <w:r w:rsidR="0069690C">
        <w:rPr>
          <w:rFonts w:cs="Times New Roman" w:hint="eastAsia"/>
          <w:szCs w:val="24"/>
        </w:rPr>
        <w:t xml:space="preserve"> Annual</w:t>
      </w:r>
      <w:r w:rsidRPr="002A25C7">
        <w:rPr>
          <w:rFonts w:cs="Times New Roman"/>
          <w:color w:val="000000" w:themeColor="text1"/>
          <w:szCs w:val="24"/>
        </w:rPr>
        <w:t xml:space="preserve"> </w:t>
      </w:r>
      <w:r w:rsidRPr="002A25C7">
        <w:rPr>
          <w:rFonts w:cs="Times New Roman"/>
          <w:szCs w:val="24"/>
        </w:rPr>
        <w:t>abundance index was estimated as the area weighted density:</w:t>
      </w:r>
    </w:p>
    <w:p w14:paraId="15A1DABD" w14:textId="77777777" w:rsidR="00052DD9" w:rsidRPr="002A25C7" w:rsidRDefault="00052DD9" w:rsidP="00052DD9">
      <w:pPr>
        <w:rPr>
          <w:rFonts w:cs="Times New Roman"/>
          <w:szCs w:val="24"/>
        </w:rPr>
      </w:pPr>
    </w:p>
    <w:p w14:paraId="7D514638" w14:textId="339ADE55" w:rsidR="00052DD9" w:rsidRPr="002A25C7" w:rsidRDefault="00052DD9" w:rsidP="00052DD9">
      <w:pPr>
        <w:rPr>
          <w:rFonts w:cs="Times New Roman"/>
          <w:iCs/>
          <w:szCs w:val="24"/>
        </w:rPr>
      </w:pPr>
      <m:oMath>
        <m:r>
          <w:rPr>
            <w:rFonts w:ascii="Cambria Math" w:hAnsi="Cambria Math" w:cs="Times New Roman"/>
            <w:szCs w:val="24"/>
          </w:rPr>
          <m:t>I(y)</m:t>
        </m:r>
        <m:r>
          <m:rPr>
            <m:sty m:val="p"/>
          </m:rPr>
          <w:rPr>
            <w:rFonts w:ascii="Cambria Math" w:hAnsi="Cambria Math" w:cs="Times New Roman"/>
            <w:szCs w:val="24"/>
          </w:rPr>
          <m:t>=</m:t>
        </m:r>
        <m:nary>
          <m:naryPr>
            <m:chr m:val="∑"/>
            <m:limLoc m:val="undOvr"/>
            <m:ctrlPr>
              <w:rPr>
                <w:rFonts w:ascii="Cambria Math" w:hAnsi="Cambria Math" w:cs="Times New Roman"/>
                <w:szCs w:val="24"/>
              </w:rPr>
            </m:ctrlPr>
          </m:naryPr>
          <m:sub>
            <m:r>
              <w:rPr>
                <w:rFonts w:ascii="Cambria Math" w:hAnsi="Cambria Math" w:cs="Times New Roman"/>
                <w:szCs w:val="24"/>
              </w:rPr>
              <m:t>g=1</m:t>
            </m:r>
          </m:sub>
          <m:sup>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g</m:t>
                </m:r>
              </m:sub>
            </m:sSub>
          </m:sup>
          <m:e>
            <m:r>
              <w:rPr>
                <w:rFonts w:ascii="Cambria Math" w:hAnsi="Cambria Math" w:cs="Times New Roman"/>
                <w:szCs w:val="24"/>
              </w:rPr>
              <m:t>A</m:t>
            </m:r>
            <m:d>
              <m:dPr>
                <m:ctrlPr>
                  <w:rPr>
                    <w:rFonts w:ascii="Cambria Math" w:hAnsi="Cambria Math" w:cs="Times New Roman"/>
                    <w:i/>
                    <w:szCs w:val="24"/>
                  </w:rPr>
                </m:ctrlPr>
              </m:dPr>
              <m:e>
                <m:r>
                  <w:rPr>
                    <w:rFonts w:ascii="Cambria Math" w:hAnsi="Cambria Math" w:cs="Times New Roman"/>
                    <w:szCs w:val="24"/>
                  </w:rPr>
                  <m:t>g</m:t>
                </m:r>
              </m:e>
            </m:d>
          </m:e>
        </m:nary>
        <m:r>
          <m:rPr>
            <m:sty m:val="p"/>
          </m:rPr>
          <w:rPr>
            <w:rFonts w:ascii="Cambria Math" w:hAnsi="Cambria Math" w:cs="Times New Roman"/>
            <w:szCs w:val="24"/>
          </w:rPr>
          <m:t>×exp⁡[</m:t>
        </m:r>
        <m:r>
          <w:rPr>
            <w:rFonts w:ascii="Cambria Math" w:hAnsi="Cambria Math" w:cs="Times New Roman"/>
            <w:color w:val="000000" w:themeColor="text1"/>
            <w:sz w:val="22"/>
          </w:rPr>
          <m:t>β</m:t>
        </m:r>
        <m:d>
          <m:dPr>
            <m:ctrlPr>
              <w:rPr>
                <w:rFonts w:ascii="Cambria Math" w:hAnsi="Cambria Math" w:cs="Times New Roman"/>
                <w:i/>
                <w:color w:val="000000" w:themeColor="text1"/>
                <w:sz w:val="22"/>
              </w:rPr>
            </m:ctrlPr>
          </m:dPr>
          <m:e>
            <m:r>
              <w:rPr>
                <w:rFonts w:ascii="Cambria Math" w:hAnsi="Cambria Math" w:cs="Times New Roman"/>
                <w:color w:val="000000" w:themeColor="text1"/>
                <w:sz w:val="22"/>
              </w:rPr>
              <m:t>y</m:t>
            </m:r>
          </m:e>
        </m:d>
        <m:r>
          <w:rPr>
            <w:rFonts w:ascii="Cambria Math" w:hAnsi="Cambria Math" w:cs="Times New Roman"/>
            <w:color w:val="000000" w:themeColor="text1"/>
            <w:sz w:val="22"/>
          </w:rPr>
          <m:t>+β</m:t>
        </m:r>
        <m:d>
          <m:dPr>
            <m:ctrlPr>
              <w:rPr>
                <w:rFonts w:ascii="Cambria Math" w:hAnsi="Cambria Math" w:cs="Times New Roman"/>
                <w:i/>
                <w:color w:val="000000" w:themeColor="text1"/>
                <w:sz w:val="22"/>
              </w:rPr>
            </m:ctrlPr>
          </m:dPr>
          <m:e>
            <m:r>
              <w:rPr>
                <w:rFonts w:ascii="Cambria Math" w:hAnsi="Cambria Math" w:cs="Times New Roman"/>
                <w:color w:val="000000" w:themeColor="text1"/>
                <w:sz w:val="22"/>
              </w:rPr>
              <m:t>m</m:t>
            </m:r>
          </m:e>
        </m:d>
        <m:r>
          <w:rPr>
            <w:rFonts w:ascii="Cambria Math" w:hAnsi="Cambria Math" w:cs="Times New Roman"/>
            <w:color w:val="000000" w:themeColor="text1"/>
            <w:sz w:val="22"/>
          </w:rPr>
          <m:t>+ω</m:t>
        </m:r>
        <m:d>
          <m:dPr>
            <m:ctrlPr>
              <w:rPr>
                <w:rFonts w:ascii="Cambria Math" w:hAnsi="Cambria Math" w:cs="Times New Roman"/>
                <w:i/>
                <w:color w:val="000000" w:themeColor="text1"/>
                <w:sz w:val="22"/>
              </w:rPr>
            </m:ctrlPr>
          </m:dPr>
          <m:e>
            <m:r>
              <w:rPr>
                <w:rFonts w:ascii="Cambria Math" w:hAnsi="Cambria Math" w:cs="Times New Roman"/>
                <w:color w:val="000000" w:themeColor="text1"/>
                <w:sz w:val="22"/>
              </w:rPr>
              <m:t>s</m:t>
            </m:r>
          </m:e>
        </m:d>
        <m:r>
          <w:rPr>
            <w:rFonts w:ascii="Cambria Math" w:hAnsi="Cambria Math" w:cs="Times New Roman"/>
            <w:color w:val="000000" w:themeColor="text1"/>
            <w:sz w:val="22"/>
          </w:rPr>
          <m:t>+ε</m:t>
        </m:r>
        <m:d>
          <m:dPr>
            <m:ctrlPr>
              <w:rPr>
                <w:rFonts w:ascii="Cambria Math" w:hAnsi="Cambria Math" w:cs="Times New Roman"/>
                <w:i/>
                <w:color w:val="000000" w:themeColor="text1"/>
                <w:sz w:val="22"/>
              </w:rPr>
            </m:ctrlPr>
          </m:dPr>
          <m:e>
            <m:r>
              <w:rPr>
                <w:rFonts w:ascii="Cambria Math" w:hAnsi="Cambria Math" w:cs="Times New Roman"/>
                <w:color w:val="000000" w:themeColor="text1"/>
                <w:sz w:val="22"/>
              </w:rPr>
              <m:t>s,y</m:t>
            </m:r>
          </m:e>
        </m:d>
        <m:r>
          <w:rPr>
            <w:rFonts w:ascii="Cambria Math" w:hAnsi="Cambria Math" w:cs="Times New Roman"/>
            <w:color w:val="000000" w:themeColor="text1"/>
            <w:sz w:val="22"/>
          </w:rPr>
          <m:t>+</m:t>
        </m:r>
        <m:nary>
          <m:naryPr>
            <m:chr m:val="∑"/>
            <m:limLoc m:val="undOvr"/>
            <m:ctrlPr>
              <w:rPr>
                <w:rFonts w:ascii="Cambria Math" w:hAnsi="Cambria Math" w:cs="Times New Roman"/>
                <w:i/>
                <w:color w:val="000000" w:themeColor="text1"/>
                <w:sz w:val="22"/>
              </w:rPr>
            </m:ctrlPr>
          </m:naryPr>
          <m:sub>
            <m:r>
              <w:rPr>
                <w:rFonts w:ascii="Cambria Math" w:hAnsi="Cambria Math" w:cs="Times New Roman"/>
                <w:color w:val="000000" w:themeColor="text1"/>
                <w:sz w:val="22"/>
              </w:rPr>
              <m:t>p=1</m:t>
            </m:r>
          </m:sub>
          <m:sup>
            <m:sSub>
              <m:sSubPr>
                <m:ctrlPr>
                  <w:rPr>
                    <w:rFonts w:ascii="Cambria Math" w:hAnsi="Cambria Math" w:cs="Times New Roman"/>
                    <w:i/>
                    <w:color w:val="000000" w:themeColor="text1"/>
                    <w:sz w:val="22"/>
                  </w:rPr>
                </m:ctrlPr>
              </m:sSubPr>
              <m:e>
                <m:r>
                  <w:rPr>
                    <w:rFonts w:ascii="Cambria Math" w:hAnsi="Cambria Math" w:cs="Times New Roman"/>
                    <w:color w:val="000000" w:themeColor="text1"/>
                    <w:sz w:val="22"/>
                  </w:rPr>
                  <m:t>n</m:t>
                </m:r>
              </m:e>
              <m:sub>
                <m:r>
                  <w:rPr>
                    <w:rFonts w:ascii="Cambria Math" w:hAnsi="Cambria Math" w:cs="Times New Roman"/>
                    <w:color w:val="000000" w:themeColor="text1"/>
                    <w:sz w:val="22"/>
                  </w:rPr>
                  <m:t>p</m:t>
                </m:r>
              </m:sub>
            </m:sSub>
          </m:sup>
          <m:e>
            <m:r>
              <w:rPr>
                <w:rFonts w:ascii="Cambria Math" w:hAnsi="Cambria Math" w:cs="Times New Roman"/>
                <w:color w:val="000000" w:themeColor="text1"/>
                <w:sz w:val="22"/>
              </w:rPr>
              <m:t>γ(y,p)X(s,y,p)</m:t>
            </m:r>
          </m:e>
        </m:nary>
        <m:r>
          <w:rPr>
            <w:rFonts w:ascii="Cambria Math" w:hAnsi="Cambria Math" w:cs="Times New Roman"/>
            <w:color w:val="000000" w:themeColor="text1"/>
            <w:szCs w:val="24"/>
          </w:rPr>
          <m:t>]</m:t>
        </m:r>
      </m:oMath>
      <w:r w:rsidRPr="002A25C7">
        <w:rPr>
          <w:rFonts w:cs="Times New Roman"/>
          <w:iCs/>
          <w:szCs w:val="24"/>
        </w:rPr>
        <w:t>,</w:t>
      </w:r>
    </w:p>
    <w:p w14:paraId="31FFD013" w14:textId="77777777" w:rsidR="00052DD9" w:rsidRPr="002A25C7" w:rsidRDefault="00052DD9" w:rsidP="00052DD9">
      <w:pPr>
        <w:ind w:firstLine="840"/>
        <w:rPr>
          <w:rFonts w:cs="Times New Roman"/>
          <w:szCs w:val="24"/>
        </w:rPr>
      </w:pPr>
    </w:p>
    <w:p w14:paraId="3DDE3AF3" w14:textId="68B8ADEB" w:rsidR="00052DD9" w:rsidRPr="002A25C7" w:rsidRDefault="00052DD9" w:rsidP="00052DD9">
      <w:pPr>
        <w:rPr>
          <w:rFonts w:cs="Times New Roman"/>
          <w:szCs w:val="24"/>
          <w:shd w:val="clear" w:color="auto" w:fill="FFFBF3"/>
        </w:rPr>
      </w:pPr>
      <w:r w:rsidRPr="002A25C7">
        <w:rPr>
          <w:rFonts w:cs="Times New Roman"/>
          <w:szCs w:val="24"/>
        </w:rPr>
        <w:t xml:space="preserve">where </w:t>
      </w:r>
      <w:r w:rsidRPr="002A25C7">
        <w:rPr>
          <w:rFonts w:cs="Times New Roman"/>
          <w:i/>
          <w:szCs w:val="24"/>
        </w:rPr>
        <w:t>n</w:t>
      </w:r>
      <w:r w:rsidRPr="002A25C7">
        <w:rPr>
          <w:rFonts w:cs="Times New Roman"/>
          <w:i/>
          <w:szCs w:val="24"/>
          <w:vertAlign w:val="subscript"/>
        </w:rPr>
        <w:t>g</w:t>
      </w:r>
      <w:r w:rsidRPr="002A25C7">
        <w:rPr>
          <w:rFonts w:cs="Times New Roman"/>
          <w:szCs w:val="24"/>
        </w:rPr>
        <w:t xml:space="preserve"> is the total number of knots and </w:t>
      </w:r>
      <w:r w:rsidRPr="002A25C7">
        <w:rPr>
          <w:rFonts w:cs="Times New Roman"/>
          <w:i/>
          <w:szCs w:val="24"/>
        </w:rPr>
        <w:t>A</w:t>
      </w:r>
      <w:r w:rsidRPr="002A25C7">
        <w:rPr>
          <w:rFonts w:cs="Times New Roman"/>
          <w:szCs w:val="24"/>
        </w:rPr>
        <w:t>(</w:t>
      </w:r>
      <w:r w:rsidRPr="002A25C7">
        <w:rPr>
          <w:rFonts w:cs="Times New Roman"/>
          <w:i/>
          <w:szCs w:val="24"/>
        </w:rPr>
        <w:t>g</w:t>
      </w:r>
      <w:r w:rsidRPr="002A25C7">
        <w:rPr>
          <w:rFonts w:cs="Times New Roman"/>
          <w:szCs w:val="24"/>
        </w:rPr>
        <w:t>) represents the area</w:t>
      </w:r>
      <w:r w:rsidRPr="002A25C7">
        <w:rPr>
          <w:rFonts w:eastAsia="MS Mincho" w:cs="Times New Roman"/>
          <w:szCs w:val="24"/>
          <w:vertAlign w:val="superscript"/>
        </w:rPr>
        <w:t xml:space="preserve"> </w:t>
      </w:r>
      <w:r w:rsidRPr="002A25C7">
        <w:rPr>
          <w:rFonts w:cs="Times New Roman"/>
          <w:szCs w:val="24"/>
        </w:rPr>
        <w:t xml:space="preserve">associated with grid </w:t>
      </w:r>
      <w:r w:rsidRPr="002A25C7">
        <w:rPr>
          <w:rFonts w:cs="Times New Roman"/>
          <w:i/>
          <w:szCs w:val="24"/>
        </w:rPr>
        <w:t>g</w:t>
      </w:r>
      <w:r w:rsidRPr="002A25C7">
        <w:rPr>
          <w:rFonts w:cs="Times New Roman"/>
          <w:szCs w:val="24"/>
        </w:rPr>
        <w:t xml:space="preserve">. </w:t>
      </w:r>
      <w:r w:rsidRPr="002A25C7">
        <w:rPr>
          <w:rFonts w:cs="Times New Roman"/>
          <w:color w:val="000000" w:themeColor="text1"/>
          <w:szCs w:val="24"/>
        </w:rPr>
        <w:t>Standard error estimates of the abundance indices were computed</w:t>
      </w:r>
      <w:r w:rsidRPr="002A25C7">
        <w:rPr>
          <w:rFonts w:cs="Times New Roman"/>
          <w:szCs w:val="24"/>
        </w:rPr>
        <w:t xml:space="preserve"> via the generalized delta-method based on a first-order Taylor series expansion.</w:t>
      </w:r>
    </w:p>
    <w:p w14:paraId="11885226" w14:textId="77777777" w:rsidR="00052DD9" w:rsidRPr="002A25C7" w:rsidRDefault="00052DD9" w:rsidP="00052DD9">
      <w:pPr>
        <w:ind w:firstLine="840"/>
        <w:rPr>
          <w:rFonts w:cs="Times New Roman"/>
          <w:szCs w:val="24"/>
        </w:rPr>
      </w:pPr>
      <w:r w:rsidRPr="002A25C7">
        <w:rPr>
          <w:rFonts w:cs="Times New Roman"/>
          <w:szCs w:val="24"/>
        </w:rPr>
        <w:t>To examine the trait of changes in spatial distribution over time accordin</w:t>
      </w:r>
      <w:r w:rsidRPr="002A25C7">
        <w:rPr>
          <w:rFonts w:cs="Times New Roman"/>
          <w:color w:val="000000" w:themeColor="text1"/>
          <w:szCs w:val="24"/>
        </w:rPr>
        <w:t>g to Thorson et al. (2016)</w:t>
      </w:r>
      <w:r w:rsidRPr="002A25C7">
        <w:rPr>
          <w:rFonts w:cs="Times New Roman"/>
          <w:szCs w:val="24"/>
        </w:rPr>
        <w:t xml:space="preserve">, </w:t>
      </w:r>
      <w:proofErr w:type="gramStart"/>
      <w:r w:rsidRPr="002A25C7">
        <w:rPr>
          <w:rFonts w:cs="Times New Roman"/>
          <w:szCs w:val="24"/>
        </w:rPr>
        <w:t>center</w:t>
      </w:r>
      <w:proofErr w:type="gramEnd"/>
      <w:r w:rsidRPr="002A25C7">
        <w:rPr>
          <w:rFonts w:cs="Times New Roman"/>
          <w:szCs w:val="24"/>
        </w:rPr>
        <w:t xml:space="preserve"> of distribution was calculated as:</w:t>
      </w:r>
    </w:p>
    <w:p w14:paraId="35C4356D" w14:textId="77777777" w:rsidR="00052DD9" w:rsidRPr="002A25C7" w:rsidRDefault="00052DD9" w:rsidP="00052DD9">
      <w:pPr>
        <w:rPr>
          <w:rFonts w:cs="Times New Roman"/>
          <w:szCs w:val="24"/>
        </w:rPr>
      </w:pPr>
    </w:p>
    <w:p w14:paraId="43426439" w14:textId="7EA8D0F6" w:rsidR="00052DD9" w:rsidRPr="002A25C7" w:rsidRDefault="00052DD9" w:rsidP="00052DD9">
      <w:pPr>
        <w:jc w:val="left"/>
        <w:rPr>
          <w:rFonts w:cs="Times New Roman"/>
          <w:szCs w:val="24"/>
        </w:rPr>
      </w:pPr>
      <m:oMath>
        <m:r>
          <w:rPr>
            <w:rFonts w:ascii="Cambria Math" w:hAnsi="Cambria Math" w:cs="Times New Roman"/>
            <w:szCs w:val="24"/>
          </w:rPr>
          <m:t>Z</m:t>
        </m:r>
        <m:d>
          <m:dPr>
            <m:ctrlPr>
              <w:rPr>
                <w:rFonts w:ascii="Cambria Math" w:hAnsi="Cambria Math" w:cs="Times New Roman"/>
                <w:i/>
                <w:szCs w:val="24"/>
              </w:rPr>
            </m:ctrlPr>
          </m:dPr>
          <m:e>
            <m:r>
              <w:rPr>
                <w:rFonts w:ascii="Cambria Math" w:hAnsi="Cambria Math" w:cs="Times New Roman"/>
                <w:szCs w:val="24"/>
              </w:rPr>
              <m:t>y</m:t>
            </m:r>
          </m:e>
        </m:d>
        <m:r>
          <w:rPr>
            <w:rFonts w:ascii="Cambria Math" w:hAnsi="Cambria Math" w:cs="Times New Roman"/>
            <w:szCs w:val="24"/>
          </w:rPr>
          <m:t>=</m:t>
        </m:r>
        <m:nary>
          <m:naryPr>
            <m:chr m:val="∑"/>
            <m:limLoc m:val="undOvr"/>
            <m:ctrlPr>
              <w:rPr>
                <w:rFonts w:ascii="Cambria Math" w:hAnsi="Cambria Math" w:cs="Times New Roman"/>
                <w:i/>
                <w:iCs/>
                <w:szCs w:val="24"/>
              </w:rPr>
            </m:ctrlPr>
          </m:naryPr>
          <m:sub>
            <m:r>
              <w:rPr>
                <w:rFonts w:ascii="Cambria Math" w:hAnsi="Cambria Math" w:cs="Times New Roman"/>
                <w:szCs w:val="24"/>
              </w:rPr>
              <m:t>g=1</m:t>
            </m:r>
          </m:sub>
          <m:sup>
            <m:sSub>
              <m:sSubPr>
                <m:ctrlPr>
                  <w:rPr>
                    <w:rFonts w:ascii="Cambria Math" w:hAnsi="Cambria Math" w:cs="Times New Roman"/>
                    <w:i/>
                    <w:iCs/>
                    <w:szCs w:val="24"/>
                  </w:rPr>
                </m:ctrlPr>
              </m:sSubPr>
              <m:e>
                <m:r>
                  <w:rPr>
                    <w:rFonts w:ascii="Cambria Math" w:hAnsi="Cambria Math" w:cs="Times New Roman"/>
                    <w:szCs w:val="24"/>
                  </w:rPr>
                  <m:t>n</m:t>
                </m:r>
              </m:e>
              <m:sub>
                <m:r>
                  <w:rPr>
                    <w:rFonts w:ascii="Cambria Math" w:hAnsi="Cambria Math" w:cs="Times New Roman"/>
                    <w:szCs w:val="24"/>
                  </w:rPr>
                  <m:t>g</m:t>
                </m:r>
              </m:sub>
            </m:sSub>
          </m:sup>
          <m:e>
            <m:r>
              <w:rPr>
                <w:rFonts w:ascii="Cambria Math" w:hAnsi="Cambria Math" w:cs="Times New Roman"/>
                <w:szCs w:val="24"/>
              </w:rPr>
              <m:t>{Z</m:t>
            </m:r>
            <m:d>
              <m:dPr>
                <m:ctrlPr>
                  <w:rPr>
                    <w:rFonts w:ascii="Cambria Math" w:hAnsi="Cambria Math" w:cs="Times New Roman"/>
                    <w:i/>
                    <w:szCs w:val="24"/>
                  </w:rPr>
                </m:ctrlPr>
              </m:dPr>
              <m:e>
                <m:r>
                  <w:rPr>
                    <w:rFonts w:ascii="Cambria Math" w:hAnsi="Cambria Math" w:cs="Times New Roman"/>
                    <w:szCs w:val="24"/>
                  </w:rPr>
                  <m:t>g</m:t>
                </m:r>
              </m:e>
            </m:d>
            <m:r>
              <m:rPr>
                <m:sty m:val="p"/>
              </m:rPr>
              <w:rPr>
                <w:rFonts w:ascii="Cambria Math" w:hAnsi="Cambria Math" w:cs="Times New Roman"/>
                <w:szCs w:val="24"/>
              </w:rPr>
              <m:t>×</m:t>
            </m:r>
            <m:r>
              <w:rPr>
                <w:rFonts w:ascii="Cambria Math" w:hAnsi="Cambria Math" w:cs="Times New Roman"/>
                <w:szCs w:val="24"/>
              </w:rPr>
              <m:t>A(g)×</m:t>
            </m:r>
            <m:r>
              <m:rPr>
                <m:sty m:val="p"/>
              </m:rPr>
              <w:rPr>
                <w:rFonts w:ascii="Cambria Math" w:hAnsi="Cambria Math" w:cs="Times New Roman"/>
                <w:szCs w:val="24"/>
              </w:rPr>
              <m:t>exp⁡[</m:t>
            </m:r>
            <m:r>
              <w:rPr>
                <w:rFonts w:ascii="Cambria Math" w:hAnsi="Cambria Math" w:cs="Times New Roman"/>
                <w:color w:val="000000" w:themeColor="text1"/>
                <w:sz w:val="22"/>
              </w:rPr>
              <m:t>β</m:t>
            </m:r>
            <m:d>
              <m:dPr>
                <m:ctrlPr>
                  <w:rPr>
                    <w:rFonts w:ascii="Cambria Math" w:hAnsi="Cambria Math" w:cs="Times New Roman"/>
                    <w:i/>
                    <w:color w:val="000000" w:themeColor="text1"/>
                    <w:sz w:val="22"/>
                  </w:rPr>
                </m:ctrlPr>
              </m:dPr>
              <m:e>
                <m:r>
                  <w:rPr>
                    <w:rFonts w:ascii="Cambria Math" w:hAnsi="Cambria Math" w:cs="Times New Roman"/>
                    <w:color w:val="000000" w:themeColor="text1"/>
                    <w:sz w:val="22"/>
                  </w:rPr>
                  <m:t>y</m:t>
                </m:r>
              </m:e>
            </m:d>
            <m:r>
              <w:rPr>
                <w:rFonts w:ascii="Cambria Math" w:hAnsi="Cambria Math" w:cs="Times New Roman"/>
                <w:color w:val="000000" w:themeColor="text1"/>
                <w:sz w:val="22"/>
              </w:rPr>
              <m:t>+β</m:t>
            </m:r>
            <m:d>
              <m:dPr>
                <m:ctrlPr>
                  <w:rPr>
                    <w:rFonts w:ascii="Cambria Math" w:hAnsi="Cambria Math" w:cs="Times New Roman"/>
                    <w:i/>
                    <w:color w:val="000000" w:themeColor="text1"/>
                    <w:sz w:val="22"/>
                  </w:rPr>
                </m:ctrlPr>
              </m:dPr>
              <m:e>
                <m:r>
                  <w:rPr>
                    <w:rFonts w:ascii="Cambria Math" w:hAnsi="Cambria Math" w:cs="Times New Roman"/>
                    <w:color w:val="000000" w:themeColor="text1"/>
                    <w:sz w:val="22"/>
                  </w:rPr>
                  <m:t>m</m:t>
                </m:r>
              </m:e>
            </m:d>
            <m:r>
              <w:rPr>
                <w:rFonts w:ascii="Cambria Math" w:hAnsi="Cambria Math" w:cs="Times New Roman"/>
                <w:color w:val="000000" w:themeColor="text1"/>
                <w:sz w:val="22"/>
              </w:rPr>
              <m:t>+ω</m:t>
            </m:r>
            <m:d>
              <m:dPr>
                <m:ctrlPr>
                  <w:rPr>
                    <w:rFonts w:ascii="Cambria Math" w:hAnsi="Cambria Math" w:cs="Times New Roman"/>
                    <w:i/>
                    <w:color w:val="000000" w:themeColor="text1"/>
                    <w:sz w:val="22"/>
                  </w:rPr>
                </m:ctrlPr>
              </m:dPr>
              <m:e>
                <m:r>
                  <w:rPr>
                    <w:rFonts w:ascii="Cambria Math" w:hAnsi="Cambria Math" w:cs="Times New Roman"/>
                    <w:color w:val="000000" w:themeColor="text1"/>
                    <w:sz w:val="22"/>
                  </w:rPr>
                  <m:t>s</m:t>
                </m:r>
              </m:e>
            </m:d>
            <m:r>
              <w:rPr>
                <w:rFonts w:ascii="Cambria Math" w:hAnsi="Cambria Math" w:cs="Times New Roman"/>
                <w:color w:val="000000" w:themeColor="text1"/>
                <w:sz w:val="22"/>
              </w:rPr>
              <m:t>+ε</m:t>
            </m:r>
            <m:d>
              <m:dPr>
                <m:ctrlPr>
                  <w:rPr>
                    <w:rFonts w:ascii="Cambria Math" w:hAnsi="Cambria Math" w:cs="Times New Roman"/>
                    <w:i/>
                    <w:color w:val="000000" w:themeColor="text1"/>
                    <w:sz w:val="22"/>
                  </w:rPr>
                </m:ctrlPr>
              </m:dPr>
              <m:e>
                <m:r>
                  <w:rPr>
                    <w:rFonts w:ascii="Cambria Math" w:hAnsi="Cambria Math" w:cs="Times New Roman"/>
                    <w:color w:val="000000" w:themeColor="text1"/>
                    <w:sz w:val="22"/>
                  </w:rPr>
                  <m:t>s,y</m:t>
                </m:r>
              </m:e>
            </m:d>
            <m:r>
              <w:rPr>
                <w:rFonts w:ascii="Cambria Math" w:hAnsi="Cambria Math" w:cs="Times New Roman"/>
                <w:color w:val="000000" w:themeColor="text1"/>
                <w:sz w:val="22"/>
              </w:rPr>
              <m:t>+</m:t>
            </m:r>
            <m:nary>
              <m:naryPr>
                <m:chr m:val="∑"/>
                <m:limLoc m:val="undOvr"/>
                <m:ctrlPr>
                  <w:rPr>
                    <w:rFonts w:ascii="Cambria Math" w:hAnsi="Cambria Math" w:cs="Times New Roman"/>
                    <w:i/>
                    <w:color w:val="000000" w:themeColor="text1"/>
                    <w:sz w:val="22"/>
                  </w:rPr>
                </m:ctrlPr>
              </m:naryPr>
              <m:sub>
                <m:r>
                  <w:rPr>
                    <w:rFonts w:ascii="Cambria Math" w:hAnsi="Cambria Math" w:cs="Times New Roman"/>
                    <w:color w:val="000000" w:themeColor="text1"/>
                    <w:sz w:val="22"/>
                  </w:rPr>
                  <m:t>p=1</m:t>
                </m:r>
              </m:sub>
              <m:sup>
                <m:sSub>
                  <m:sSubPr>
                    <m:ctrlPr>
                      <w:rPr>
                        <w:rFonts w:ascii="Cambria Math" w:hAnsi="Cambria Math" w:cs="Times New Roman"/>
                        <w:i/>
                        <w:color w:val="000000" w:themeColor="text1"/>
                        <w:sz w:val="22"/>
                      </w:rPr>
                    </m:ctrlPr>
                  </m:sSubPr>
                  <m:e>
                    <m:r>
                      <w:rPr>
                        <w:rFonts w:ascii="Cambria Math" w:hAnsi="Cambria Math" w:cs="Times New Roman"/>
                        <w:color w:val="000000" w:themeColor="text1"/>
                        <w:sz w:val="22"/>
                      </w:rPr>
                      <m:t>n</m:t>
                    </m:r>
                  </m:e>
                  <m:sub>
                    <m:r>
                      <w:rPr>
                        <w:rFonts w:ascii="Cambria Math" w:hAnsi="Cambria Math" w:cs="Times New Roman"/>
                        <w:color w:val="000000" w:themeColor="text1"/>
                        <w:sz w:val="22"/>
                      </w:rPr>
                      <m:t>p</m:t>
                    </m:r>
                  </m:sub>
                </m:sSub>
              </m:sup>
              <m:e>
                <m:r>
                  <w:rPr>
                    <w:rFonts w:ascii="Cambria Math" w:hAnsi="Cambria Math" w:cs="Times New Roman"/>
                    <w:color w:val="000000" w:themeColor="text1"/>
                    <w:sz w:val="22"/>
                  </w:rPr>
                  <m:t>γ(y,p)X(s,y,p)</m:t>
                </m:r>
              </m:e>
            </m:nary>
            <m:r>
              <w:rPr>
                <w:rFonts w:ascii="Cambria Math" w:hAnsi="Cambria Math" w:cs="Times New Roman"/>
                <w:color w:val="000000" w:themeColor="text1"/>
                <w:szCs w:val="24"/>
              </w:rPr>
              <m:t>]</m:t>
            </m:r>
            <m:r>
              <m:rPr>
                <m:sty m:val="p"/>
              </m:rPr>
              <w:rPr>
                <w:rFonts w:ascii="Cambria Math" w:hAnsi="Cambria Math" w:cs="Times New Roman"/>
                <w:szCs w:val="24"/>
              </w:rPr>
              <m:t>}</m:t>
            </m:r>
          </m:e>
        </m:nary>
        <m:r>
          <w:rPr>
            <w:rFonts w:ascii="Cambria Math" w:hAnsi="Cambria Math" w:cs="Times New Roman"/>
            <w:szCs w:val="24"/>
          </w:rPr>
          <m:t>/I(y)</m:t>
        </m:r>
      </m:oMath>
      <w:r w:rsidRPr="002A25C7">
        <w:rPr>
          <w:rFonts w:cs="Times New Roman"/>
          <w:iCs/>
          <w:szCs w:val="24"/>
        </w:rPr>
        <w:t>,</w:t>
      </w:r>
    </w:p>
    <w:p w14:paraId="650BBF70" w14:textId="77777777" w:rsidR="00052DD9" w:rsidRPr="002A25C7" w:rsidRDefault="00052DD9" w:rsidP="00052DD9">
      <w:pPr>
        <w:rPr>
          <w:rFonts w:cs="Times New Roman"/>
          <w:szCs w:val="24"/>
        </w:rPr>
      </w:pPr>
    </w:p>
    <w:p w14:paraId="0F9ED383" w14:textId="7D35A6EC" w:rsidR="009F1B90" w:rsidRDefault="00052DD9" w:rsidP="00052DD9">
      <w:pPr>
        <w:rPr>
          <w:rFonts w:cs="Times New Roman"/>
          <w:szCs w:val="24"/>
        </w:rPr>
      </w:pPr>
      <w:r w:rsidRPr="002A25C7">
        <w:rPr>
          <w:rFonts w:cs="Times New Roman"/>
          <w:szCs w:val="24"/>
        </w:rPr>
        <w:t xml:space="preserve">where </w:t>
      </w:r>
      <m:oMath>
        <m:r>
          <w:rPr>
            <w:rFonts w:ascii="Cambria Math" w:hAnsi="Cambria Math" w:cs="Times New Roman"/>
            <w:szCs w:val="24"/>
          </w:rPr>
          <m:t>Z</m:t>
        </m:r>
        <m:d>
          <m:dPr>
            <m:ctrlPr>
              <w:rPr>
                <w:rFonts w:ascii="Cambria Math" w:hAnsi="Cambria Math" w:cs="Times New Roman"/>
                <w:i/>
                <w:szCs w:val="24"/>
              </w:rPr>
            </m:ctrlPr>
          </m:dPr>
          <m:e>
            <m:r>
              <w:rPr>
                <w:rFonts w:ascii="Cambria Math" w:hAnsi="Cambria Math" w:cs="Times New Roman"/>
                <w:szCs w:val="24"/>
              </w:rPr>
              <m:t>g</m:t>
            </m:r>
          </m:e>
        </m:d>
      </m:oMath>
      <w:r w:rsidRPr="002A25C7">
        <w:rPr>
          <w:rFonts w:cs="Times New Roman"/>
          <w:szCs w:val="24"/>
        </w:rPr>
        <w:t xml:space="preserve"> represents the location of grid g.</w:t>
      </w:r>
    </w:p>
    <w:p w14:paraId="6AB190CD" w14:textId="77777777" w:rsidR="009F1B90" w:rsidRDefault="009F1B90" w:rsidP="00052DD9">
      <w:pPr>
        <w:rPr>
          <w:rFonts w:cs="Times New Roman"/>
          <w:szCs w:val="24"/>
        </w:rPr>
      </w:pPr>
    </w:p>
    <w:p w14:paraId="5594D510" w14:textId="309FBA19" w:rsidR="009F1B90" w:rsidRPr="00447160" w:rsidRDefault="009F1B90" w:rsidP="00052DD9">
      <w:pPr>
        <w:rPr>
          <w:rFonts w:cs="Times New Roman"/>
          <w:b/>
          <w:bCs/>
          <w:szCs w:val="24"/>
        </w:rPr>
      </w:pPr>
      <w:r w:rsidRPr="00447160">
        <w:rPr>
          <w:rFonts w:cs="Times New Roman" w:hint="eastAsia"/>
          <w:b/>
          <w:bCs/>
          <w:szCs w:val="24"/>
        </w:rPr>
        <w:t xml:space="preserve">2.5 </w:t>
      </w:r>
      <w:r w:rsidR="00EF267C" w:rsidRPr="00447160">
        <w:rPr>
          <w:rFonts w:cs="Times New Roman" w:hint="eastAsia"/>
          <w:b/>
          <w:bCs/>
          <w:szCs w:val="24"/>
        </w:rPr>
        <w:t>R</w:t>
      </w:r>
      <w:r w:rsidRPr="00447160">
        <w:rPr>
          <w:rFonts w:cs="Times New Roman" w:hint="eastAsia"/>
          <w:b/>
          <w:bCs/>
          <w:szCs w:val="24"/>
        </w:rPr>
        <w:t>obustness of standardized CPUE to data limitation</w:t>
      </w:r>
      <w:r w:rsidR="00EF267C" w:rsidRPr="00447160">
        <w:rPr>
          <w:rFonts w:cs="Times New Roman" w:hint="eastAsia"/>
          <w:b/>
          <w:bCs/>
          <w:szCs w:val="24"/>
        </w:rPr>
        <w:t>s</w:t>
      </w:r>
    </w:p>
    <w:p w14:paraId="731D8883" w14:textId="7D612D2D" w:rsidR="00674A29" w:rsidRPr="00447160" w:rsidRDefault="009F1B90" w:rsidP="00052DD9">
      <w:pPr>
        <w:rPr>
          <w:rFonts w:cs="Times New Roman"/>
          <w:szCs w:val="24"/>
        </w:rPr>
      </w:pPr>
      <w:r w:rsidRPr="00447160">
        <w:rPr>
          <w:rFonts w:cs="Times New Roman" w:hint="eastAsia"/>
          <w:szCs w:val="24"/>
        </w:rPr>
        <w:t>The Japanese stick</w:t>
      </w:r>
      <w:r w:rsidR="00EF267C" w:rsidRPr="00447160">
        <w:rPr>
          <w:rFonts w:cs="Times New Roman" w:hint="eastAsia"/>
          <w:szCs w:val="24"/>
        </w:rPr>
        <w:t>-</w:t>
      </w:r>
      <w:r w:rsidRPr="00447160">
        <w:rPr>
          <w:rFonts w:cs="Times New Roman" w:hint="eastAsia"/>
          <w:szCs w:val="24"/>
        </w:rPr>
        <w:t>h</w:t>
      </w:r>
      <w:r w:rsidR="00674A29" w:rsidRPr="00447160">
        <w:rPr>
          <w:rFonts w:cs="Times New Roman" w:hint="eastAsia"/>
          <w:szCs w:val="24"/>
        </w:rPr>
        <w:t xml:space="preserve">eld dipnet fishery </w:t>
      </w:r>
      <w:r w:rsidR="00F75325" w:rsidRPr="00447160">
        <w:rPr>
          <w:rFonts w:cs="Times New Roman" w:hint="eastAsia"/>
          <w:szCs w:val="24"/>
        </w:rPr>
        <w:t xml:space="preserve">of PS </w:t>
      </w:r>
      <w:r w:rsidR="00AE207A" w:rsidRPr="00447160">
        <w:rPr>
          <w:rFonts w:cs="Times New Roman" w:hint="eastAsia"/>
          <w:szCs w:val="24"/>
        </w:rPr>
        <w:t>is conducted generally</w:t>
      </w:r>
      <w:r w:rsidR="00F75325" w:rsidRPr="00447160">
        <w:rPr>
          <w:rFonts w:cs="Times New Roman" w:hint="eastAsia"/>
          <w:szCs w:val="24"/>
        </w:rPr>
        <w:t xml:space="preserve"> </w:t>
      </w:r>
      <w:r w:rsidR="00EF267C" w:rsidRPr="00447160">
        <w:rPr>
          <w:rFonts w:cs="Times New Roman" w:hint="eastAsia"/>
          <w:szCs w:val="24"/>
        </w:rPr>
        <w:t xml:space="preserve">from </w:t>
      </w:r>
      <w:r w:rsidR="00F75325" w:rsidRPr="00447160">
        <w:rPr>
          <w:rFonts w:cs="Times New Roman" w:hint="eastAsia"/>
          <w:szCs w:val="24"/>
        </w:rPr>
        <w:t xml:space="preserve">August </w:t>
      </w:r>
      <w:r w:rsidR="00991D0A" w:rsidRPr="00447160">
        <w:rPr>
          <w:rFonts w:cs="Times New Roman" w:hint="eastAsia"/>
          <w:szCs w:val="24"/>
        </w:rPr>
        <w:t>t</w:t>
      </w:r>
      <w:r w:rsidR="00AE207A" w:rsidRPr="00447160">
        <w:rPr>
          <w:rFonts w:cs="Times New Roman" w:hint="eastAsia"/>
          <w:szCs w:val="24"/>
        </w:rPr>
        <w:t xml:space="preserve">o </w:t>
      </w:r>
      <w:r w:rsidR="00F75325" w:rsidRPr="00447160">
        <w:rPr>
          <w:rFonts w:cs="Times New Roman" w:hint="eastAsia"/>
          <w:szCs w:val="24"/>
        </w:rPr>
        <w:t>December</w:t>
      </w:r>
      <w:r w:rsidR="004B147C" w:rsidRPr="00447160">
        <w:rPr>
          <w:rFonts w:cs="Times New Roman" w:hint="eastAsia"/>
          <w:szCs w:val="24"/>
        </w:rPr>
        <w:t xml:space="preserve">, with </w:t>
      </w:r>
      <w:r w:rsidR="00AE207A" w:rsidRPr="00447160">
        <w:rPr>
          <w:rFonts w:cs="Times New Roman" w:hint="eastAsia"/>
          <w:szCs w:val="24"/>
        </w:rPr>
        <w:t xml:space="preserve">a peak in </w:t>
      </w:r>
      <w:r w:rsidR="003917E5" w:rsidRPr="00447160">
        <w:rPr>
          <w:rFonts w:cs="Times New Roman" w:hint="eastAsia"/>
          <w:szCs w:val="24"/>
        </w:rPr>
        <w:t>October</w:t>
      </w:r>
      <w:r w:rsidR="00F75325" w:rsidRPr="00447160">
        <w:rPr>
          <w:rFonts w:cs="Times New Roman" w:hint="eastAsia"/>
          <w:szCs w:val="24"/>
        </w:rPr>
        <w:t>. In some years, the fisher</w:t>
      </w:r>
      <w:r w:rsidR="004B147C" w:rsidRPr="00447160">
        <w:rPr>
          <w:rFonts w:cs="Times New Roman" w:hint="eastAsia"/>
          <w:szCs w:val="24"/>
        </w:rPr>
        <w:t xml:space="preserve">y closed </w:t>
      </w:r>
      <w:r w:rsidR="00F75325" w:rsidRPr="00447160">
        <w:rPr>
          <w:rFonts w:cs="Times New Roman" w:hint="eastAsia"/>
          <w:szCs w:val="24"/>
        </w:rPr>
        <w:t>by November and there w</w:t>
      </w:r>
      <w:r w:rsidR="004B147C" w:rsidRPr="00447160">
        <w:rPr>
          <w:rFonts w:cs="Times New Roman" w:hint="eastAsia"/>
          <w:szCs w:val="24"/>
        </w:rPr>
        <w:t>ere</w:t>
      </w:r>
      <w:r w:rsidR="00F75325" w:rsidRPr="00447160">
        <w:rPr>
          <w:rFonts w:cs="Times New Roman" w:hint="eastAsia"/>
          <w:szCs w:val="24"/>
        </w:rPr>
        <w:t xml:space="preserve"> no record</w:t>
      </w:r>
      <w:r w:rsidR="004B147C" w:rsidRPr="00447160">
        <w:rPr>
          <w:rFonts w:cs="Times New Roman" w:hint="eastAsia"/>
          <w:szCs w:val="24"/>
        </w:rPr>
        <w:t>s</w:t>
      </w:r>
      <w:r w:rsidR="00F75325" w:rsidRPr="00447160">
        <w:rPr>
          <w:rFonts w:cs="Times New Roman" w:hint="eastAsia"/>
          <w:szCs w:val="24"/>
        </w:rPr>
        <w:t xml:space="preserve"> </w:t>
      </w:r>
      <w:r w:rsidR="00EF267C" w:rsidRPr="00447160">
        <w:rPr>
          <w:rFonts w:cs="Times New Roman" w:hint="eastAsia"/>
          <w:szCs w:val="24"/>
        </w:rPr>
        <w:t xml:space="preserve">in </w:t>
      </w:r>
      <w:r w:rsidR="00F75325" w:rsidRPr="00447160">
        <w:rPr>
          <w:rFonts w:cs="Times New Roman" w:hint="eastAsia"/>
          <w:szCs w:val="24"/>
        </w:rPr>
        <w:t xml:space="preserve">December. To evaluate the robustness </w:t>
      </w:r>
      <w:r w:rsidR="00EF267C" w:rsidRPr="00447160">
        <w:rPr>
          <w:rFonts w:cs="Times New Roman" w:hint="eastAsia"/>
          <w:szCs w:val="24"/>
        </w:rPr>
        <w:t xml:space="preserve">of the estimated </w:t>
      </w:r>
      <w:r w:rsidR="004961A8" w:rsidRPr="00447160">
        <w:rPr>
          <w:rFonts w:cs="Times New Roman" w:hint="eastAsia"/>
          <w:szCs w:val="24"/>
        </w:rPr>
        <w:t>abundance ind</w:t>
      </w:r>
      <w:r w:rsidR="00991D0A" w:rsidRPr="00447160">
        <w:rPr>
          <w:rFonts w:cs="Times New Roman" w:hint="eastAsia"/>
          <w:szCs w:val="24"/>
        </w:rPr>
        <w:t>ices</w:t>
      </w:r>
      <w:r w:rsidR="00EF267C" w:rsidRPr="00447160">
        <w:rPr>
          <w:rFonts w:cs="Times New Roman" w:hint="eastAsia"/>
          <w:szCs w:val="24"/>
        </w:rPr>
        <w:t xml:space="preserve"> to </w:t>
      </w:r>
      <w:r w:rsidR="00F75325" w:rsidRPr="00447160">
        <w:rPr>
          <w:rFonts w:cs="Times New Roman" w:hint="eastAsia"/>
          <w:szCs w:val="24"/>
        </w:rPr>
        <w:t xml:space="preserve">the shortened fishing season, we </w:t>
      </w:r>
      <w:r w:rsidR="00F75325" w:rsidRPr="00447160">
        <w:rPr>
          <w:rFonts w:cs="Times New Roman"/>
          <w:szCs w:val="24"/>
        </w:rPr>
        <w:t>applied</w:t>
      </w:r>
      <w:r w:rsidR="00F75325" w:rsidRPr="00447160">
        <w:rPr>
          <w:rFonts w:cs="Times New Roman" w:hint="eastAsia"/>
          <w:szCs w:val="24"/>
        </w:rPr>
        <w:t xml:space="preserve"> the selected VAST model to the </w:t>
      </w:r>
      <w:r w:rsidR="001D2001" w:rsidRPr="00447160">
        <w:rPr>
          <w:rFonts w:cs="Times New Roman" w:hint="eastAsia"/>
          <w:szCs w:val="24"/>
        </w:rPr>
        <w:t xml:space="preserve">data </w:t>
      </w:r>
      <w:r w:rsidR="00991D0A" w:rsidRPr="00447160">
        <w:rPr>
          <w:rFonts w:cs="Times New Roman" w:hint="eastAsia"/>
          <w:szCs w:val="24"/>
        </w:rPr>
        <w:t xml:space="preserve">with </w:t>
      </w:r>
      <w:r w:rsidR="001D2001" w:rsidRPr="00447160">
        <w:rPr>
          <w:rFonts w:cs="Times New Roman"/>
          <w:szCs w:val="24"/>
        </w:rPr>
        <w:t>shortened fishing seasons</w:t>
      </w:r>
      <w:r w:rsidR="001D2001" w:rsidRPr="00447160">
        <w:rPr>
          <w:rFonts w:cs="Times New Roman" w:hint="eastAsia"/>
          <w:szCs w:val="24"/>
        </w:rPr>
        <w:t xml:space="preserve"> a</w:t>
      </w:r>
      <w:r w:rsidR="00F75325" w:rsidRPr="00447160">
        <w:rPr>
          <w:rFonts w:cs="Times New Roman" w:hint="eastAsia"/>
          <w:szCs w:val="24"/>
        </w:rPr>
        <w:t>nd then comp</w:t>
      </w:r>
      <w:r w:rsidR="003917E5" w:rsidRPr="00447160">
        <w:rPr>
          <w:rFonts w:cs="Times New Roman" w:hint="eastAsia"/>
          <w:szCs w:val="24"/>
        </w:rPr>
        <w:t>a</w:t>
      </w:r>
      <w:r w:rsidR="00F75325" w:rsidRPr="00447160">
        <w:rPr>
          <w:rFonts w:cs="Times New Roman" w:hint="eastAsia"/>
          <w:szCs w:val="24"/>
        </w:rPr>
        <w:t>re the estimated abundance ind</w:t>
      </w:r>
      <w:r w:rsidR="00991D0A" w:rsidRPr="00447160">
        <w:rPr>
          <w:rFonts w:cs="Times New Roman" w:hint="eastAsia"/>
          <w:szCs w:val="24"/>
        </w:rPr>
        <w:t>ices</w:t>
      </w:r>
      <w:r w:rsidR="00F75325" w:rsidRPr="00447160">
        <w:rPr>
          <w:rFonts w:cs="Times New Roman" w:hint="eastAsia"/>
          <w:szCs w:val="24"/>
        </w:rPr>
        <w:t xml:space="preserve"> to</w:t>
      </w:r>
      <w:r w:rsidR="003917E5" w:rsidRPr="00447160">
        <w:rPr>
          <w:rFonts w:cs="Times New Roman" w:hint="eastAsia"/>
          <w:szCs w:val="24"/>
        </w:rPr>
        <w:t xml:space="preserve"> th</w:t>
      </w:r>
      <w:r w:rsidR="00991D0A" w:rsidRPr="00447160">
        <w:rPr>
          <w:rFonts w:cs="Times New Roman" w:hint="eastAsia"/>
          <w:szCs w:val="24"/>
        </w:rPr>
        <w:t>ose</w:t>
      </w:r>
      <w:r w:rsidR="003917E5" w:rsidRPr="00447160">
        <w:rPr>
          <w:rFonts w:cs="Times New Roman" w:hint="eastAsia"/>
          <w:szCs w:val="24"/>
        </w:rPr>
        <w:t xml:space="preserve"> estimated using </w:t>
      </w:r>
      <w:r w:rsidR="00991D0A" w:rsidRPr="00447160">
        <w:rPr>
          <w:rFonts w:cs="Times New Roman" w:hint="eastAsia"/>
          <w:szCs w:val="24"/>
        </w:rPr>
        <w:t>complete</w:t>
      </w:r>
      <w:r w:rsidR="003917E5" w:rsidRPr="00447160">
        <w:rPr>
          <w:rFonts w:cs="Times New Roman" w:hint="eastAsia"/>
          <w:szCs w:val="24"/>
        </w:rPr>
        <w:t xml:space="preserve"> data</w:t>
      </w:r>
      <w:r w:rsidR="00BB23DE" w:rsidRPr="00447160">
        <w:rPr>
          <w:rFonts w:cs="Times New Roman" w:hint="eastAsia"/>
          <w:szCs w:val="24"/>
        </w:rPr>
        <w:t xml:space="preserve"> </w:t>
      </w:r>
      <w:r w:rsidR="001D2001" w:rsidRPr="00447160">
        <w:rPr>
          <w:rFonts w:cs="Times New Roman" w:hint="eastAsia"/>
          <w:szCs w:val="24"/>
        </w:rPr>
        <w:t>up to 2024</w:t>
      </w:r>
      <w:r w:rsidR="00886364" w:rsidRPr="00447160">
        <w:rPr>
          <w:rFonts w:cs="Times New Roman" w:hint="eastAsia"/>
          <w:szCs w:val="24"/>
        </w:rPr>
        <w:t>.</w:t>
      </w:r>
      <w:r w:rsidR="00991D0A" w:rsidRPr="00447160">
        <w:rPr>
          <w:rFonts w:cs="Times New Roman" w:hint="eastAsia"/>
          <w:szCs w:val="24"/>
        </w:rPr>
        <w:t xml:space="preserve"> T</w:t>
      </w:r>
      <w:r w:rsidR="00F75325" w:rsidRPr="00447160">
        <w:rPr>
          <w:rFonts w:cs="Times New Roman" w:hint="eastAsia"/>
          <w:szCs w:val="24"/>
        </w:rPr>
        <w:t xml:space="preserve">hree scenarios </w:t>
      </w:r>
      <w:r w:rsidR="003B6264">
        <w:rPr>
          <w:rFonts w:cs="Times New Roman" w:hint="eastAsia"/>
          <w:szCs w:val="24"/>
        </w:rPr>
        <w:t>with</w:t>
      </w:r>
      <w:r w:rsidR="00DA6E1B" w:rsidRPr="00447160">
        <w:rPr>
          <w:rFonts w:cs="Times New Roman" w:hint="eastAsia"/>
          <w:szCs w:val="24"/>
        </w:rPr>
        <w:t xml:space="preserve"> </w:t>
      </w:r>
      <w:r w:rsidR="00540FF7" w:rsidRPr="00447160">
        <w:rPr>
          <w:rFonts w:cs="Times New Roman" w:hint="eastAsia"/>
          <w:szCs w:val="24"/>
        </w:rPr>
        <w:t>limi</w:t>
      </w:r>
      <w:r w:rsidR="00DA6E1B" w:rsidRPr="00447160">
        <w:rPr>
          <w:rFonts w:cs="Times New Roman" w:hint="eastAsia"/>
          <w:szCs w:val="24"/>
        </w:rPr>
        <w:t xml:space="preserve">ted data through </w:t>
      </w:r>
      <w:r w:rsidR="00DD5AEF" w:rsidRPr="00447160">
        <w:rPr>
          <w:rFonts w:cs="Times New Roman" w:hint="eastAsia"/>
          <w:szCs w:val="24"/>
        </w:rPr>
        <w:t>the middle of fishing season</w:t>
      </w:r>
      <w:r w:rsidR="00F75325" w:rsidRPr="00447160">
        <w:rPr>
          <w:rFonts w:cs="Times New Roman" w:hint="eastAsia"/>
          <w:szCs w:val="24"/>
        </w:rPr>
        <w:t xml:space="preserve"> </w:t>
      </w:r>
      <w:r w:rsidR="003B6264" w:rsidRPr="00447160">
        <w:rPr>
          <w:rFonts w:cs="Times New Roman" w:hint="eastAsia"/>
          <w:szCs w:val="24"/>
        </w:rPr>
        <w:t>(Scenario 1: data through the end of November, Scenario 2: data through mid-November, and Scenario 3: data through the end of October)</w:t>
      </w:r>
      <w:r w:rsidR="003B6264">
        <w:rPr>
          <w:rFonts w:cs="Times New Roman" w:hint="eastAsia"/>
          <w:szCs w:val="24"/>
        </w:rPr>
        <w:t xml:space="preserve"> during the recent maximum five years (i.e., </w:t>
      </w:r>
      <w:r w:rsidR="00DA6E1B" w:rsidRPr="00447160">
        <w:rPr>
          <w:rFonts w:cs="Times New Roman" w:hint="eastAsia"/>
          <w:szCs w:val="24"/>
        </w:rPr>
        <w:t xml:space="preserve">every year </w:t>
      </w:r>
      <w:r w:rsidR="002344F8" w:rsidRPr="00447160">
        <w:rPr>
          <w:rFonts w:cs="Times New Roman" w:hint="eastAsia"/>
          <w:szCs w:val="24"/>
        </w:rPr>
        <w:t>since 2020, 2021, 2022, 2023 and 2024</w:t>
      </w:r>
      <w:r w:rsidR="003B6264">
        <w:rPr>
          <w:rFonts w:cs="Times New Roman" w:hint="eastAsia"/>
          <w:szCs w:val="24"/>
        </w:rPr>
        <w:t xml:space="preserve">) </w:t>
      </w:r>
      <w:r w:rsidR="00991D0A" w:rsidRPr="00447160">
        <w:rPr>
          <w:rFonts w:cs="Times New Roman" w:hint="eastAsia"/>
          <w:szCs w:val="24"/>
        </w:rPr>
        <w:t>were considered in this analysis</w:t>
      </w:r>
      <w:r w:rsidR="003917E5" w:rsidRPr="00447160">
        <w:rPr>
          <w:rFonts w:cs="Times New Roman" w:hint="eastAsia"/>
          <w:szCs w:val="24"/>
        </w:rPr>
        <w:t>.</w:t>
      </w:r>
    </w:p>
    <w:p w14:paraId="12404E65" w14:textId="77777777" w:rsidR="00674A29" w:rsidRPr="009F1B90" w:rsidRDefault="00674A29" w:rsidP="00052DD9">
      <w:pPr>
        <w:rPr>
          <w:rFonts w:cs="Times New Roman"/>
          <w:szCs w:val="24"/>
        </w:rPr>
      </w:pPr>
    </w:p>
    <w:p w14:paraId="526608FD" w14:textId="77777777" w:rsidR="00052DD9" w:rsidRPr="002A25C7" w:rsidRDefault="00052DD9" w:rsidP="00052DD9">
      <w:pPr>
        <w:pStyle w:val="Heading1"/>
        <w:rPr>
          <w:rFonts w:ascii="Times New Roman" w:hAnsi="Times New Roman" w:cs="Times New Roman"/>
          <w:b/>
        </w:rPr>
      </w:pPr>
      <w:r w:rsidRPr="002A25C7">
        <w:rPr>
          <w:rFonts w:ascii="Times New Roman" w:hAnsi="Times New Roman" w:cs="Times New Roman"/>
          <w:b/>
        </w:rPr>
        <w:t>3. Results</w:t>
      </w:r>
    </w:p>
    <w:p w14:paraId="2F73B2F2" w14:textId="7AFA8C04" w:rsidR="00052DD9" w:rsidRPr="001B52E2" w:rsidRDefault="00052DD9" w:rsidP="00052DD9">
      <w:pPr>
        <w:rPr>
          <w:rFonts w:cs="Times New Roman"/>
          <w:b/>
          <w:szCs w:val="24"/>
        </w:rPr>
      </w:pPr>
      <w:r w:rsidRPr="001B52E2">
        <w:rPr>
          <w:rFonts w:cs="Times New Roman"/>
          <w:b/>
          <w:szCs w:val="24"/>
        </w:rPr>
        <w:t xml:space="preserve">3.1 Model </w:t>
      </w:r>
      <w:r w:rsidR="00AC6F0B" w:rsidRPr="001B52E2">
        <w:rPr>
          <w:rFonts w:cs="Times New Roman" w:hint="eastAsia"/>
          <w:b/>
          <w:szCs w:val="24"/>
        </w:rPr>
        <w:t xml:space="preserve">selection and </w:t>
      </w:r>
      <w:r w:rsidRPr="001B52E2">
        <w:rPr>
          <w:rFonts w:cs="Times New Roman"/>
          <w:b/>
          <w:szCs w:val="24"/>
        </w:rPr>
        <w:t>diagnostics</w:t>
      </w:r>
    </w:p>
    <w:p w14:paraId="04A4AA03" w14:textId="1B3B174F" w:rsidR="00052DD9" w:rsidRPr="002A25C7" w:rsidRDefault="009B2819" w:rsidP="00052DD9">
      <w:pPr>
        <w:rPr>
          <w:rFonts w:cs="Times New Roman"/>
          <w:kern w:val="0"/>
          <w:szCs w:val="24"/>
        </w:rPr>
      </w:pPr>
      <w:r w:rsidRPr="001B52E2">
        <w:rPr>
          <w:rFonts w:cs="Times New Roman" w:hint="eastAsia"/>
          <w:szCs w:val="24"/>
        </w:rPr>
        <w:t xml:space="preserve">Since </w:t>
      </w:r>
      <w:proofErr w:type="gramStart"/>
      <w:r w:rsidRPr="001B52E2">
        <w:rPr>
          <w:rFonts w:cs="Times New Roman" w:hint="eastAsia"/>
          <w:szCs w:val="24"/>
        </w:rPr>
        <w:t>m</w:t>
      </w:r>
      <w:r w:rsidR="00AC6F0B" w:rsidRPr="001B52E2">
        <w:rPr>
          <w:rFonts w:cs="Times New Roman" w:hint="eastAsia"/>
          <w:szCs w:val="24"/>
        </w:rPr>
        <w:t>odel</w:t>
      </w:r>
      <w:proofErr w:type="gramEnd"/>
      <w:r w:rsidR="00AC6F0B" w:rsidRPr="001B52E2">
        <w:rPr>
          <w:rFonts w:cs="Times New Roman" w:hint="eastAsia"/>
          <w:szCs w:val="24"/>
        </w:rPr>
        <w:t xml:space="preserve"> with 10 categories of vessel size (Model 4) </w:t>
      </w:r>
      <w:r w:rsidRPr="001B52E2">
        <w:rPr>
          <w:rFonts w:cs="Times New Roman" w:hint="eastAsia"/>
          <w:szCs w:val="24"/>
        </w:rPr>
        <w:t>indicates</w:t>
      </w:r>
      <w:r w:rsidR="00AC6F0B" w:rsidRPr="001B52E2">
        <w:rPr>
          <w:rFonts w:cs="Times New Roman" w:hint="eastAsia"/>
          <w:szCs w:val="24"/>
        </w:rPr>
        <w:t xml:space="preserve"> lower AIC than </w:t>
      </w:r>
      <w:proofErr w:type="gramStart"/>
      <w:r w:rsidR="00AC6F0B" w:rsidRPr="001B52E2">
        <w:rPr>
          <w:rFonts w:cs="Times New Roman" w:hint="eastAsia"/>
          <w:szCs w:val="24"/>
        </w:rPr>
        <w:t>model</w:t>
      </w:r>
      <w:proofErr w:type="gramEnd"/>
      <w:r w:rsidR="00AC6F0B" w:rsidRPr="001B52E2">
        <w:rPr>
          <w:rFonts w:cs="Times New Roman" w:hint="eastAsia"/>
          <w:szCs w:val="24"/>
        </w:rPr>
        <w:t xml:space="preserve"> with 5 </w:t>
      </w:r>
      <w:r w:rsidR="00AC6F0B" w:rsidRPr="001B52E2">
        <w:rPr>
          <w:rFonts w:cs="Times New Roman" w:hint="eastAsia"/>
          <w:szCs w:val="24"/>
        </w:rPr>
        <w:lastRenderedPageBreak/>
        <w:t>catego</w:t>
      </w:r>
      <w:r w:rsidR="00AC6F0B" w:rsidRPr="00447160">
        <w:rPr>
          <w:rFonts w:cs="Times New Roman" w:hint="eastAsia"/>
          <w:szCs w:val="24"/>
        </w:rPr>
        <w:t>ries of vessel size (Model 5), other variables w</w:t>
      </w:r>
      <w:r w:rsidR="001B52E2" w:rsidRPr="00447160">
        <w:rPr>
          <w:rFonts w:cs="Times New Roman" w:hint="eastAsia"/>
          <w:szCs w:val="24"/>
        </w:rPr>
        <w:t>ere</w:t>
      </w:r>
      <w:r w:rsidR="00AC6F0B" w:rsidRPr="00447160">
        <w:rPr>
          <w:rFonts w:cs="Times New Roman" w:hint="eastAsia"/>
          <w:szCs w:val="24"/>
        </w:rPr>
        <w:t xml:space="preserve"> incorporated into Mo</w:t>
      </w:r>
      <w:r w:rsidR="001B52E2" w:rsidRPr="00447160">
        <w:rPr>
          <w:rFonts w:cs="Times New Roman" w:hint="eastAsia"/>
          <w:szCs w:val="24"/>
        </w:rPr>
        <w:t>del</w:t>
      </w:r>
      <w:r w:rsidR="00AC6F0B" w:rsidRPr="00447160">
        <w:rPr>
          <w:rFonts w:cs="Times New Roman" w:hint="eastAsia"/>
          <w:szCs w:val="24"/>
        </w:rPr>
        <w:t xml:space="preserve"> 4 (</w:t>
      </w:r>
      <w:r w:rsidR="00AC6F0B" w:rsidRPr="00447160">
        <w:rPr>
          <w:rFonts w:cs="Times New Roman" w:hint="eastAsia"/>
          <w:b/>
          <w:bCs/>
          <w:szCs w:val="24"/>
        </w:rPr>
        <w:t>Table 2</w:t>
      </w:r>
      <w:r w:rsidR="00AC6F0B" w:rsidRPr="00447160">
        <w:rPr>
          <w:rFonts w:cs="Times New Roman" w:hint="eastAsia"/>
          <w:szCs w:val="24"/>
        </w:rPr>
        <w:t xml:space="preserve">). </w:t>
      </w:r>
      <w:r w:rsidR="00C553B4" w:rsidRPr="00447160">
        <w:rPr>
          <w:rFonts w:cs="Times New Roman" w:hint="eastAsia"/>
          <w:szCs w:val="24"/>
        </w:rPr>
        <w:t>Incorporating m</w:t>
      </w:r>
      <w:r w:rsidR="00AC6F0B" w:rsidRPr="00447160">
        <w:rPr>
          <w:rFonts w:cs="Times New Roman" w:hint="eastAsia"/>
          <w:szCs w:val="24"/>
        </w:rPr>
        <w:t>onthly fixed effect</w:t>
      </w:r>
      <w:r w:rsidR="00C553B4" w:rsidRPr="00447160">
        <w:rPr>
          <w:rFonts w:cs="Times New Roman" w:hint="eastAsia"/>
          <w:szCs w:val="24"/>
        </w:rPr>
        <w:t>s</w:t>
      </w:r>
      <w:r w:rsidR="00AC6F0B" w:rsidRPr="00447160">
        <w:rPr>
          <w:rFonts w:cs="Times New Roman" w:hint="eastAsia"/>
          <w:szCs w:val="24"/>
        </w:rPr>
        <w:t xml:space="preserve"> </w:t>
      </w:r>
      <w:r w:rsidR="00C553B4" w:rsidRPr="00447160">
        <w:rPr>
          <w:rFonts w:cs="Times New Roman" w:hint="eastAsia"/>
          <w:szCs w:val="24"/>
        </w:rPr>
        <w:t xml:space="preserve">did not </w:t>
      </w:r>
      <w:r w:rsidR="00F86EE2" w:rsidRPr="00447160">
        <w:rPr>
          <w:rFonts w:cs="Times New Roman" w:hint="eastAsia"/>
          <w:szCs w:val="24"/>
        </w:rPr>
        <w:t>obtain</w:t>
      </w:r>
      <w:r w:rsidR="00C553B4" w:rsidRPr="00447160">
        <w:rPr>
          <w:rFonts w:cs="Times New Roman" w:hint="eastAsia"/>
          <w:szCs w:val="24"/>
        </w:rPr>
        <w:t xml:space="preserve"> model convergence </w:t>
      </w:r>
      <w:r w:rsidR="00F86EE2" w:rsidRPr="00447160">
        <w:rPr>
          <w:rFonts w:cs="Times New Roman" w:hint="eastAsia"/>
          <w:szCs w:val="24"/>
        </w:rPr>
        <w:t xml:space="preserve">(Model 6) </w:t>
      </w:r>
      <w:r w:rsidR="00C553B4" w:rsidRPr="00447160">
        <w:rPr>
          <w:rFonts w:cs="Times New Roman" w:hint="eastAsia"/>
          <w:szCs w:val="24"/>
        </w:rPr>
        <w:t xml:space="preserve">and </w:t>
      </w:r>
      <w:r w:rsidR="00F86EE2" w:rsidRPr="00447160">
        <w:rPr>
          <w:rFonts w:cs="Times New Roman" w:hint="eastAsia"/>
          <w:szCs w:val="24"/>
        </w:rPr>
        <w:t>seasonal fixed effects did not decrease</w:t>
      </w:r>
      <w:r w:rsidR="00C553B4" w:rsidRPr="00447160">
        <w:rPr>
          <w:rFonts w:cs="Times New Roman" w:hint="eastAsia"/>
          <w:szCs w:val="24"/>
        </w:rPr>
        <w:t xml:space="preserve"> </w:t>
      </w:r>
      <w:r w:rsidR="00AC6F0B" w:rsidRPr="00447160">
        <w:rPr>
          <w:rFonts w:cs="Times New Roman" w:hint="eastAsia"/>
          <w:szCs w:val="24"/>
        </w:rPr>
        <w:t xml:space="preserve">AIC </w:t>
      </w:r>
      <w:r w:rsidRPr="00447160">
        <w:rPr>
          <w:rFonts w:cs="Times New Roman" w:hint="eastAsia"/>
          <w:szCs w:val="24"/>
        </w:rPr>
        <w:t>(</w:t>
      </w:r>
      <w:r w:rsidR="00F86EE2" w:rsidRPr="00447160">
        <w:rPr>
          <w:rFonts w:cs="Times New Roman" w:hint="eastAsia"/>
          <w:szCs w:val="24"/>
        </w:rPr>
        <w:t>Model</w:t>
      </w:r>
      <w:r w:rsidR="00C553B4" w:rsidRPr="00447160">
        <w:rPr>
          <w:rFonts w:cs="Times New Roman" w:hint="eastAsia"/>
          <w:szCs w:val="24"/>
        </w:rPr>
        <w:t xml:space="preserve"> 7</w:t>
      </w:r>
      <w:r w:rsidRPr="00447160">
        <w:rPr>
          <w:rFonts w:cs="Times New Roman" w:hint="eastAsia"/>
          <w:szCs w:val="24"/>
        </w:rPr>
        <w:t>)</w:t>
      </w:r>
      <w:r w:rsidR="00C553B4" w:rsidRPr="00447160">
        <w:rPr>
          <w:rStyle w:val="ui-provider"/>
          <w:rFonts w:hint="eastAsia"/>
        </w:rPr>
        <w:t>. T</w:t>
      </w:r>
      <w:r w:rsidR="001B52E2" w:rsidRPr="00447160">
        <w:rPr>
          <w:rStyle w:val="ui-provider"/>
        </w:rPr>
        <w:t xml:space="preserve">he interaction between year and month (Model </w:t>
      </w:r>
      <w:r w:rsidR="00C553B4" w:rsidRPr="00447160">
        <w:rPr>
          <w:rStyle w:val="ui-provider"/>
          <w:rFonts w:hint="eastAsia"/>
        </w:rPr>
        <w:t>8</w:t>
      </w:r>
      <w:r w:rsidR="001B52E2" w:rsidRPr="00447160">
        <w:rPr>
          <w:rStyle w:val="ui-provider"/>
        </w:rPr>
        <w:t>)</w:t>
      </w:r>
      <w:r w:rsidR="00C553B4" w:rsidRPr="00447160">
        <w:rPr>
          <w:rStyle w:val="ui-provider"/>
          <w:rFonts w:hint="eastAsia"/>
        </w:rPr>
        <w:t xml:space="preserve">, </w:t>
      </w:r>
      <w:r w:rsidR="00F86EE2" w:rsidRPr="00447160">
        <w:rPr>
          <w:rStyle w:val="ui-provider"/>
          <w:rFonts w:hint="eastAsia"/>
        </w:rPr>
        <w:t xml:space="preserve">the </w:t>
      </w:r>
      <w:r w:rsidR="00C553B4" w:rsidRPr="00447160">
        <w:rPr>
          <w:rStyle w:val="ui-provider"/>
          <w:rFonts w:hint="eastAsia"/>
        </w:rPr>
        <w:t>interaction between year and season (Model 9)</w:t>
      </w:r>
      <w:r w:rsidR="001B52E2" w:rsidRPr="00447160">
        <w:rPr>
          <w:rStyle w:val="ui-provider"/>
        </w:rPr>
        <w:t xml:space="preserve"> and</w:t>
      </w:r>
      <w:r w:rsidR="001B52E2" w:rsidRPr="001B52E2">
        <w:rPr>
          <w:rStyle w:val="ui-provider"/>
        </w:rPr>
        <w:t xml:space="preserve"> the interaction between year and vessel size (Model </w:t>
      </w:r>
      <w:r w:rsidR="00C553B4">
        <w:rPr>
          <w:rStyle w:val="ui-provider"/>
          <w:rFonts w:hint="eastAsia"/>
        </w:rPr>
        <w:t>10</w:t>
      </w:r>
      <w:r w:rsidR="001B52E2" w:rsidRPr="001B52E2">
        <w:rPr>
          <w:rStyle w:val="ui-provider"/>
        </w:rPr>
        <w:t>) decreased AIC.</w:t>
      </w:r>
      <w:r w:rsidRPr="001B52E2">
        <w:rPr>
          <w:rFonts w:cs="Times New Roman" w:hint="eastAsia"/>
          <w:szCs w:val="24"/>
        </w:rPr>
        <w:t xml:space="preserve"> </w:t>
      </w:r>
      <w:r w:rsidR="001B52E2" w:rsidRPr="001B52E2">
        <w:rPr>
          <w:rStyle w:val="ui-provider"/>
        </w:rPr>
        <w:t xml:space="preserve">Because Model </w:t>
      </w:r>
      <w:r w:rsidR="00C553B4">
        <w:rPr>
          <w:rStyle w:val="ui-provider"/>
          <w:rFonts w:hint="eastAsia"/>
        </w:rPr>
        <w:t>8</w:t>
      </w:r>
      <w:r w:rsidR="001B52E2" w:rsidRPr="001B52E2">
        <w:rPr>
          <w:rStyle w:val="ui-provider"/>
        </w:rPr>
        <w:t xml:space="preserve"> decreased AIC more than Model</w:t>
      </w:r>
      <w:r w:rsidR="00C553B4">
        <w:rPr>
          <w:rStyle w:val="ui-provider"/>
          <w:rFonts w:hint="eastAsia"/>
        </w:rPr>
        <w:t>s</w:t>
      </w:r>
      <w:r w:rsidR="001B52E2" w:rsidRPr="001B52E2">
        <w:rPr>
          <w:rStyle w:val="ui-provider"/>
          <w:rFonts w:hint="eastAsia"/>
        </w:rPr>
        <w:t xml:space="preserve"> </w:t>
      </w:r>
      <w:r w:rsidR="00C553B4">
        <w:rPr>
          <w:rStyle w:val="ui-provider"/>
          <w:rFonts w:hint="eastAsia"/>
        </w:rPr>
        <w:t>9 and 10</w:t>
      </w:r>
      <w:r w:rsidR="001B52E2" w:rsidRPr="001B52E2">
        <w:rPr>
          <w:rStyle w:val="ui-provider"/>
        </w:rPr>
        <w:t>,</w:t>
      </w:r>
      <w:r w:rsidRPr="001B52E2">
        <w:rPr>
          <w:rFonts w:cs="Times New Roman" w:hint="eastAsia"/>
          <w:szCs w:val="24"/>
        </w:rPr>
        <w:t xml:space="preserve"> SST effect was incorporated into</w:t>
      </w:r>
      <w:r w:rsidR="00AC6F0B" w:rsidRPr="001B52E2">
        <w:rPr>
          <w:rFonts w:cs="Times New Roman" w:hint="eastAsia"/>
          <w:szCs w:val="24"/>
        </w:rPr>
        <w:t xml:space="preserve"> </w:t>
      </w:r>
      <w:r w:rsidRPr="001B52E2">
        <w:rPr>
          <w:rFonts w:cs="Times New Roman" w:hint="eastAsia"/>
          <w:szCs w:val="24"/>
        </w:rPr>
        <w:t xml:space="preserve">Model </w:t>
      </w:r>
      <w:r w:rsidR="00C553B4">
        <w:rPr>
          <w:rFonts w:cs="Times New Roman" w:hint="eastAsia"/>
          <w:szCs w:val="24"/>
        </w:rPr>
        <w:t>8</w:t>
      </w:r>
      <w:r w:rsidRPr="001B52E2">
        <w:rPr>
          <w:rFonts w:cs="Times New Roman" w:hint="eastAsia"/>
          <w:szCs w:val="24"/>
        </w:rPr>
        <w:t>. M</w:t>
      </w:r>
      <w:r w:rsidR="00052DD9" w:rsidRPr="001B52E2">
        <w:rPr>
          <w:rFonts w:cs="Times New Roman" w:hint="eastAsia"/>
          <w:szCs w:val="24"/>
        </w:rPr>
        <w:t xml:space="preserve">odel </w:t>
      </w:r>
      <w:r w:rsidRPr="001B52E2">
        <w:rPr>
          <w:rFonts w:cs="Times New Roman" w:hint="eastAsia"/>
          <w:szCs w:val="24"/>
        </w:rPr>
        <w:t>with monthly</w:t>
      </w:r>
      <w:r w:rsidR="00052DD9" w:rsidRPr="001B52E2">
        <w:rPr>
          <w:rFonts w:cs="Times New Roman"/>
          <w:szCs w:val="24"/>
        </w:rPr>
        <w:t xml:space="preserve"> quadratic functions of SST </w:t>
      </w:r>
      <w:r w:rsidRPr="001B52E2">
        <w:rPr>
          <w:rFonts w:cs="Times New Roman" w:hint="eastAsia"/>
          <w:szCs w:val="24"/>
        </w:rPr>
        <w:t>(Model 1</w:t>
      </w:r>
      <w:r w:rsidR="00C553B4">
        <w:rPr>
          <w:rFonts w:cs="Times New Roman" w:hint="eastAsia"/>
          <w:szCs w:val="24"/>
        </w:rPr>
        <w:t>2</w:t>
      </w:r>
      <w:r w:rsidRPr="001B52E2">
        <w:rPr>
          <w:rFonts w:cs="Times New Roman" w:hint="eastAsia"/>
          <w:szCs w:val="24"/>
        </w:rPr>
        <w:t xml:space="preserve">) </w:t>
      </w:r>
      <w:r w:rsidR="00052DD9" w:rsidRPr="001B52E2">
        <w:rPr>
          <w:rFonts w:cs="Times New Roman"/>
          <w:szCs w:val="24"/>
        </w:rPr>
        <w:t xml:space="preserve">was </w:t>
      </w:r>
      <w:r w:rsidRPr="001B52E2">
        <w:rPr>
          <w:rFonts w:cs="Times New Roman" w:hint="eastAsia"/>
          <w:szCs w:val="24"/>
        </w:rPr>
        <w:t xml:space="preserve">finally </w:t>
      </w:r>
      <w:r w:rsidR="00052DD9" w:rsidRPr="001B52E2">
        <w:rPr>
          <w:rFonts w:cs="Times New Roman"/>
          <w:szCs w:val="24"/>
        </w:rPr>
        <w:t xml:space="preserve">selected. </w:t>
      </w:r>
      <w:r w:rsidR="00052DD9" w:rsidRPr="001B52E2">
        <w:rPr>
          <w:rFonts w:cs="Times New Roman"/>
          <w:kern w:val="0"/>
          <w:szCs w:val="24"/>
        </w:rPr>
        <w:t>Acc</w:t>
      </w:r>
      <w:r w:rsidR="00052DD9" w:rsidRPr="002A25C7">
        <w:rPr>
          <w:rFonts w:cs="Times New Roman"/>
          <w:kern w:val="0"/>
          <w:szCs w:val="24"/>
        </w:rPr>
        <w:t>ording to Q-Q plot of residuals for CPUE in the selected model, the assumption of normality was satisfied (</w:t>
      </w:r>
      <w:r w:rsidR="00052DD9" w:rsidRPr="002A25C7">
        <w:rPr>
          <w:rFonts w:cs="Times New Roman"/>
          <w:b/>
          <w:kern w:val="0"/>
          <w:szCs w:val="24"/>
        </w:rPr>
        <w:t>Fig. 2</w:t>
      </w:r>
      <w:r w:rsidR="00052DD9" w:rsidRPr="002A25C7">
        <w:rPr>
          <w:rFonts w:cs="Times New Roman"/>
          <w:kern w:val="0"/>
          <w:szCs w:val="24"/>
        </w:rPr>
        <w:t>).</w:t>
      </w:r>
    </w:p>
    <w:p w14:paraId="3C1ADC21" w14:textId="77777777" w:rsidR="00052DD9" w:rsidRPr="002A25C7" w:rsidRDefault="00052DD9" w:rsidP="00052DD9">
      <w:pPr>
        <w:rPr>
          <w:rFonts w:cs="Times New Roman"/>
          <w:kern w:val="0"/>
          <w:szCs w:val="24"/>
        </w:rPr>
      </w:pPr>
    </w:p>
    <w:p w14:paraId="6D7BA9D0" w14:textId="77777777" w:rsidR="00052DD9" w:rsidRPr="002A25C7" w:rsidRDefault="00052DD9" w:rsidP="00052DD9">
      <w:pPr>
        <w:rPr>
          <w:rFonts w:cs="Times New Roman"/>
          <w:b/>
          <w:szCs w:val="24"/>
        </w:rPr>
      </w:pPr>
      <w:r w:rsidRPr="002A25C7">
        <w:rPr>
          <w:rFonts w:cs="Times New Roman"/>
          <w:b/>
          <w:szCs w:val="24"/>
        </w:rPr>
        <w:t>3.2 Effects of SST</w:t>
      </w:r>
    </w:p>
    <w:p w14:paraId="3C2E89DF" w14:textId="4BDF1234" w:rsidR="00052DD9" w:rsidRPr="002A25C7" w:rsidRDefault="00052DD9" w:rsidP="00052DD9">
      <w:pPr>
        <w:rPr>
          <w:rFonts w:cs="Times New Roman"/>
          <w:szCs w:val="24"/>
        </w:rPr>
      </w:pPr>
      <w:r w:rsidRPr="002A25C7">
        <w:rPr>
          <w:rFonts w:cs="Times New Roman"/>
          <w:szCs w:val="24"/>
        </w:rPr>
        <w:t>SST functions in the selected model reflected the observed relationships between CPUE and SST (</w:t>
      </w:r>
      <w:r w:rsidRPr="002A25C7">
        <w:rPr>
          <w:rFonts w:cs="Times New Roman"/>
          <w:b/>
          <w:bCs/>
          <w:szCs w:val="24"/>
        </w:rPr>
        <w:t>Fig. 3</w:t>
      </w:r>
      <w:r w:rsidRPr="002A25C7">
        <w:rPr>
          <w:rFonts w:cs="Times New Roman"/>
          <w:szCs w:val="24"/>
        </w:rPr>
        <w:t>). SST of 15</w:t>
      </w:r>
      <w:r w:rsidRPr="002A25C7">
        <w:rPr>
          <w:rFonts w:eastAsia="MS Mincho" w:cs="Times New Roman"/>
          <w:szCs w:val="24"/>
        </w:rPr>
        <w:t>°C</w:t>
      </w:r>
      <w:r w:rsidRPr="002A25C7">
        <w:rPr>
          <w:rFonts w:cs="Times New Roman"/>
          <w:szCs w:val="24"/>
        </w:rPr>
        <w:t xml:space="preserve"> and 1</w:t>
      </w:r>
      <w:r w:rsidR="00E148A2">
        <w:rPr>
          <w:rFonts w:cs="Times New Roman" w:hint="eastAsia"/>
          <w:szCs w:val="24"/>
        </w:rPr>
        <w:t>1</w:t>
      </w:r>
      <w:r w:rsidRPr="002A25C7">
        <w:rPr>
          <w:rFonts w:eastAsia="MS Mincho" w:cs="Times New Roman"/>
          <w:szCs w:val="24"/>
        </w:rPr>
        <w:t>°C</w:t>
      </w:r>
      <w:r w:rsidRPr="002A25C7">
        <w:rPr>
          <w:rFonts w:cs="Times New Roman"/>
          <w:szCs w:val="24"/>
        </w:rPr>
        <w:t xml:space="preserve"> were optimum on CPUE in August and September, respectively.</w:t>
      </w:r>
    </w:p>
    <w:p w14:paraId="606C0CD9" w14:textId="77777777" w:rsidR="00052DD9" w:rsidRPr="002A25C7" w:rsidRDefault="00052DD9" w:rsidP="00052DD9">
      <w:pPr>
        <w:rPr>
          <w:rFonts w:cs="Times New Roman"/>
          <w:kern w:val="0"/>
          <w:szCs w:val="24"/>
        </w:rPr>
      </w:pPr>
    </w:p>
    <w:p w14:paraId="2C35BCB2" w14:textId="77777777" w:rsidR="00052DD9" w:rsidRPr="002A25C7" w:rsidRDefault="00052DD9" w:rsidP="00052DD9">
      <w:pPr>
        <w:widowControl/>
        <w:jc w:val="left"/>
        <w:rPr>
          <w:rFonts w:cs="Times New Roman"/>
          <w:b/>
          <w:szCs w:val="24"/>
        </w:rPr>
      </w:pPr>
      <w:r w:rsidRPr="002A25C7">
        <w:rPr>
          <w:rFonts w:cs="Times New Roman"/>
          <w:b/>
          <w:szCs w:val="24"/>
        </w:rPr>
        <w:t>3.3 Distribution patterns</w:t>
      </w:r>
    </w:p>
    <w:p w14:paraId="2494C6AB" w14:textId="401E2D41" w:rsidR="00052DD9" w:rsidRPr="002A25C7" w:rsidRDefault="00052DD9" w:rsidP="00052DD9">
      <w:pPr>
        <w:widowControl/>
        <w:rPr>
          <w:rFonts w:cs="Times New Roman"/>
          <w:szCs w:val="24"/>
        </w:rPr>
      </w:pPr>
      <w:r w:rsidRPr="001B52E2">
        <w:rPr>
          <w:rFonts w:cs="Times New Roman"/>
          <w:kern w:val="0"/>
          <w:szCs w:val="24"/>
        </w:rPr>
        <w:t xml:space="preserve">The predicted spatial distribution </w:t>
      </w:r>
      <w:r w:rsidR="00663B04" w:rsidRPr="001B52E2">
        <w:rPr>
          <w:rFonts w:cs="Times New Roman" w:hint="eastAsia"/>
          <w:kern w:val="0"/>
          <w:szCs w:val="24"/>
        </w:rPr>
        <w:t>(average</w:t>
      </w:r>
      <w:r w:rsidR="009B2819" w:rsidRPr="001B52E2">
        <w:rPr>
          <w:rFonts w:cs="Times New Roman" w:hint="eastAsia"/>
          <w:kern w:val="0"/>
          <w:szCs w:val="24"/>
        </w:rPr>
        <w:t>d</w:t>
      </w:r>
      <w:r w:rsidR="00663B04" w:rsidRPr="001B52E2">
        <w:rPr>
          <w:rFonts w:cs="Times New Roman" w:hint="eastAsia"/>
          <w:kern w:val="0"/>
          <w:szCs w:val="24"/>
        </w:rPr>
        <w:t xml:space="preserve"> from August</w:t>
      </w:r>
      <w:r w:rsidR="009B2819" w:rsidRPr="001B52E2">
        <w:rPr>
          <w:rFonts w:cs="Times New Roman" w:hint="eastAsia"/>
          <w:kern w:val="0"/>
          <w:szCs w:val="24"/>
        </w:rPr>
        <w:t xml:space="preserve"> to December)</w:t>
      </w:r>
      <w:r w:rsidR="00663B04" w:rsidRPr="001B52E2">
        <w:rPr>
          <w:rFonts w:cs="Times New Roman" w:hint="eastAsia"/>
          <w:kern w:val="0"/>
          <w:szCs w:val="24"/>
        </w:rPr>
        <w:t xml:space="preserve"> </w:t>
      </w:r>
      <w:r w:rsidRPr="001B52E2">
        <w:rPr>
          <w:rFonts w:cs="Times New Roman"/>
          <w:kern w:val="0"/>
          <w:szCs w:val="24"/>
        </w:rPr>
        <w:t>indicated t</w:t>
      </w:r>
      <w:r w:rsidRPr="001B52E2">
        <w:rPr>
          <w:rFonts w:cs="Times New Roman"/>
          <w:szCs w:val="24"/>
        </w:rPr>
        <w:t>hat PS was</w:t>
      </w:r>
      <w:r w:rsidR="00663B04" w:rsidRPr="001B52E2">
        <w:rPr>
          <w:rFonts w:cs="Times New Roman" w:hint="eastAsia"/>
          <w:szCs w:val="24"/>
        </w:rPr>
        <w:t xml:space="preserve"> </w:t>
      </w:r>
      <w:r w:rsidRPr="001B52E2">
        <w:rPr>
          <w:rFonts w:cs="Times New Roman"/>
          <w:szCs w:val="24"/>
        </w:rPr>
        <w:t xml:space="preserve">distributed </w:t>
      </w:r>
      <w:r w:rsidR="00663B04" w:rsidRPr="001B52E2">
        <w:rPr>
          <w:rFonts w:cs="Times New Roman" w:hint="eastAsia"/>
          <w:szCs w:val="24"/>
        </w:rPr>
        <w:t>in the coastal area</w:t>
      </w:r>
      <w:r w:rsidR="009B2819" w:rsidRPr="001B52E2">
        <w:rPr>
          <w:rFonts w:cs="Times New Roman" w:hint="eastAsia"/>
          <w:szCs w:val="24"/>
        </w:rPr>
        <w:t>s</w:t>
      </w:r>
      <w:r w:rsidR="00663B04" w:rsidRPr="001B52E2">
        <w:rPr>
          <w:rFonts w:cs="Times New Roman" w:hint="eastAsia"/>
          <w:szCs w:val="24"/>
        </w:rPr>
        <w:t xml:space="preserve"> of Japan through</w:t>
      </w:r>
      <w:r w:rsidR="009B2819" w:rsidRPr="001B52E2">
        <w:rPr>
          <w:rFonts w:cs="Times New Roman" w:hint="eastAsia"/>
          <w:szCs w:val="24"/>
        </w:rPr>
        <w:t xml:space="preserve">out </w:t>
      </w:r>
      <w:r w:rsidR="00663B04" w:rsidRPr="001B52E2">
        <w:rPr>
          <w:rFonts w:cs="Times New Roman" w:hint="eastAsia"/>
          <w:szCs w:val="24"/>
        </w:rPr>
        <w:t>3</w:t>
      </w:r>
      <w:r w:rsidR="00E148A2">
        <w:rPr>
          <w:rFonts w:cs="Times New Roman" w:hint="eastAsia"/>
          <w:szCs w:val="24"/>
        </w:rPr>
        <w:t>1</w:t>
      </w:r>
      <w:r w:rsidR="00663B04" w:rsidRPr="001B52E2">
        <w:rPr>
          <w:rFonts w:cs="Times New Roman" w:hint="eastAsia"/>
          <w:szCs w:val="24"/>
        </w:rPr>
        <w:t xml:space="preserve"> years</w:t>
      </w:r>
      <w:r w:rsidR="00E148A2">
        <w:rPr>
          <w:rFonts w:cs="Times New Roman" w:hint="eastAsia"/>
          <w:szCs w:val="24"/>
        </w:rPr>
        <w:t xml:space="preserve"> </w:t>
      </w:r>
      <w:r w:rsidR="00E148A2" w:rsidRPr="001B52E2">
        <w:rPr>
          <w:rFonts w:cs="Times New Roman"/>
          <w:szCs w:val="24"/>
        </w:rPr>
        <w:t>(</w:t>
      </w:r>
      <w:r w:rsidR="00E148A2" w:rsidRPr="001B52E2">
        <w:rPr>
          <w:rFonts w:cs="Times New Roman" w:hint="eastAsia"/>
          <w:b/>
          <w:bCs/>
          <w:szCs w:val="24"/>
        </w:rPr>
        <w:t>F</w:t>
      </w:r>
      <w:r w:rsidR="00E148A2" w:rsidRPr="001B52E2">
        <w:rPr>
          <w:rFonts w:cs="Times New Roman"/>
          <w:b/>
          <w:bCs/>
          <w:szCs w:val="24"/>
        </w:rPr>
        <w:t>ig. 4</w:t>
      </w:r>
      <w:r w:rsidR="00E148A2" w:rsidRPr="001B52E2">
        <w:rPr>
          <w:rFonts w:cs="Times New Roman"/>
          <w:szCs w:val="24"/>
        </w:rPr>
        <w:t>)</w:t>
      </w:r>
      <w:r w:rsidR="00663B04" w:rsidRPr="001B52E2">
        <w:rPr>
          <w:rFonts w:cs="Times New Roman" w:hint="eastAsia"/>
          <w:szCs w:val="24"/>
        </w:rPr>
        <w:t>. Fish densi</w:t>
      </w:r>
      <w:r w:rsidR="009B2819" w:rsidRPr="001B52E2">
        <w:rPr>
          <w:rFonts w:cs="Times New Roman" w:hint="eastAsia"/>
          <w:szCs w:val="24"/>
        </w:rPr>
        <w:t>ties</w:t>
      </w:r>
      <w:r w:rsidR="00663B04" w:rsidRPr="001B52E2">
        <w:rPr>
          <w:rFonts w:cs="Times New Roman" w:hint="eastAsia"/>
          <w:szCs w:val="24"/>
        </w:rPr>
        <w:t xml:space="preserve"> w</w:t>
      </w:r>
      <w:r w:rsidR="009B2819" w:rsidRPr="001B52E2">
        <w:rPr>
          <w:rFonts w:cs="Times New Roman" w:hint="eastAsia"/>
          <w:szCs w:val="24"/>
        </w:rPr>
        <w:t>ere</w:t>
      </w:r>
      <w:r w:rsidR="00663B04" w:rsidRPr="001B52E2">
        <w:rPr>
          <w:rFonts w:cs="Times New Roman" w:hint="eastAsia"/>
          <w:szCs w:val="24"/>
        </w:rPr>
        <w:t xml:space="preserve"> relatively high </w:t>
      </w:r>
      <w:r w:rsidR="006C600A" w:rsidRPr="001B52E2">
        <w:rPr>
          <w:rFonts w:cs="Times New Roman" w:hint="eastAsia"/>
          <w:szCs w:val="24"/>
        </w:rPr>
        <w:t>from 2</w:t>
      </w:r>
      <w:r w:rsidR="00663B04" w:rsidRPr="001B52E2">
        <w:rPr>
          <w:rFonts w:cs="Times New Roman" w:hint="eastAsia"/>
          <w:szCs w:val="24"/>
        </w:rPr>
        <w:t>005</w:t>
      </w:r>
      <w:r w:rsidR="006C600A" w:rsidRPr="001B52E2">
        <w:rPr>
          <w:rFonts w:cs="Times New Roman" w:hint="eastAsia"/>
          <w:szCs w:val="24"/>
        </w:rPr>
        <w:t xml:space="preserve"> to </w:t>
      </w:r>
      <w:r w:rsidR="00663B04" w:rsidRPr="001B52E2">
        <w:rPr>
          <w:rFonts w:cs="Times New Roman" w:hint="eastAsia"/>
          <w:szCs w:val="24"/>
        </w:rPr>
        <w:t xml:space="preserve">2009 and </w:t>
      </w:r>
      <w:r w:rsidR="006C600A" w:rsidRPr="001B52E2">
        <w:rPr>
          <w:rFonts w:cs="Times New Roman" w:hint="eastAsia"/>
          <w:szCs w:val="24"/>
        </w:rPr>
        <w:t>then showed a decreasing trend until 202</w:t>
      </w:r>
      <w:r w:rsidR="00E148A2">
        <w:rPr>
          <w:rFonts w:cs="Times New Roman" w:hint="eastAsia"/>
          <w:szCs w:val="24"/>
        </w:rPr>
        <w:t>4</w:t>
      </w:r>
      <w:r w:rsidRPr="001B52E2">
        <w:rPr>
          <w:rFonts w:cs="Times New Roman"/>
          <w:szCs w:val="24"/>
        </w:rPr>
        <w:t xml:space="preserve">. </w:t>
      </w:r>
      <w:r w:rsidRPr="001B52E2">
        <w:rPr>
          <w:rFonts w:eastAsia="MS Gothic" w:cs="Times New Roman"/>
          <w:color w:val="000000"/>
          <w:szCs w:val="24"/>
          <w:shd w:val="clear" w:color="auto" w:fill="FFFFFF"/>
        </w:rPr>
        <w:t>T</w:t>
      </w:r>
      <w:r w:rsidRPr="001B52E2">
        <w:rPr>
          <w:rFonts w:eastAsia="MS Gothic" w:cs="Times New Roman"/>
          <w:color w:val="000000" w:themeColor="text1"/>
          <w:szCs w:val="24"/>
          <w:shd w:val="clear" w:color="auto" w:fill="FFFFFF"/>
        </w:rPr>
        <w:t>he center of spatial d</w:t>
      </w:r>
      <w:r w:rsidRPr="001B52E2">
        <w:rPr>
          <w:rFonts w:eastAsia="MS Gothic" w:cs="Times New Roman"/>
          <w:color w:val="000000"/>
          <w:szCs w:val="24"/>
          <w:shd w:val="clear" w:color="auto" w:fill="FFFFFF"/>
        </w:rPr>
        <w:t>istribution located approximately between 1</w:t>
      </w:r>
      <w:r w:rsidR="006C600A" w:rsidRPr="001B52E2">
        <w:rPr>
          <w:rFonts w:eastAsia="MS Gothic" w:cs="Times New Roman" w:hint="eastAsia"/>
          <w:color w:val="000000"/>
          <w:szCs w:val="24"/>
          <w:shd w:val="clear" w:color="auto" w:fill="FFFFFF"/>
        </w:rPr>
        <w:t>51</w:t>
      </w:r>
      <w:r w:rsidRPr="001B52E2">
        <w:rPr>
          <w:rFonts w:eastAsia="MS Mincho" w:cs="Times New Roman"/>
          <w:szCs w:val="24"/>
        </w:rPr>
        <w:t>°</w:t>
      </w:r>
      <w:r w:rsidRPr="001B52E2">
        <w:rPr>
          <w:rFonts w:eastAsia="MS Gothic" w:cs="Times New Roman"/>
          <w:color w:val="000000"/>
          <w:szCs w:val="24"/>
          <w:shd w:val="clear" w:color="auto" w:fill="FFFFFF"/>
        </w:rPr>
        <w:t xml:space="preserve">E and </w:t>
      </w:r>
      <w:r w:rsidR="006C600A" w:rsidRPr="001B52E2">
        <w:rPr>
          <w:rFonts w:eastAsia="MS Gothic" w:cs="Times New Roman" w:hint="eastAsia"/>
          <w:color w:val="000000"/>
          <w:szCs w:val="24"/>
          <w:shd w:val="clear" w:color="auto" w:fill="FFFFFF"/>
        </w:rPr>
        <w:t>152</w:t>
      </w:r>
      <w:r w:rsidRPr="001B52E2">
        <w:rPr>
          <w:rFonts w:eastAsia="MS Mincho" w:cs="Times New Roman"/>
          <w:szCs w:val="24"/>
        </w:rPr>
        <w:t>°</w:t>
      </w:r>
      <w:r w:rsidRPr="001B52E2">
        <w:rPr>
          <w:rFonts w:eastAsia="MS Gothic" w:cs="Times New Roman"/>
          <w:color w:val="000000"/>
          <w:szCs w:val="24"/>
          <w:shd w:val="clear" w:color="auto" w:fill="FFFFFF"/>
        </w:rPr>
        <w:t xml:space="preserve">E in longitude </w:t>
      </w:r>
      <w:r w:rsidR="006C600A" w:rsidRPr="001B52E2">
        <w:rPr>
          <w:rFonts w:eastAsia="MS Gothic" w:cs="Times New Roman" w:hint="eastAsia"/>
          <w:color w:val="000000"/>
          <w:szCs w:val="24"/>
          <w:shd w:val="clear" w:color="auto" w:fill="FFFFFF"/>
        </w:rPr>
        <w:t>from 200</w:t>
      </w:r>
      <w:r w:rsidR="00E148A2">
        <w:rPr>
          <w:rFonts w:eastAsia="MS Gothic" w:cs="Times New Roman" w:hint="eastAsia"/>
          <w:color w:val="000000"/>
          <w:szCs w:val="24"/>
          <w:shd w:val="clear" w:color="auto" w:fill="FFFFFF"/>
        </w:rPr>
        <w:t>3</w:t>
      </w:r>
      <w:r w:rsidR="006C600A" w:rsidRPr="001B52E2">
        <w:rPr>
          <w:rFonts w:eastAsia="MS Gothic" w:cs="Times New Roman" w:hint="eastAsia"/>
          <w:color w:val="000000"/>
          <w:szCs w:val="24"/>
          <w:shd w:val="clear" w:color="auto" w:fill="FFFFFF"/>
        </w:rPr>
        <w:t xml:space="preserve"> to</w:t>
      </w:r>
      <w:r w:rsidRPr="001B52E2">
        <w:rPr>
          <w:rFonts w:eastAsia="MS Gothic" w:cs="Times New Roman"/>
          <w:color w:val="000000"/>
          <w:szCs w:val="24"/>
          <w:shd w:val="clear" w:color="auto" w:fill="FFFFFF"/>
        </w:rPr>
        <w:t xml:space="preserve"> 20</w:t>
      </w:r>
      <w:r w:rsidR="006C600A" w:rsidRPr="001B52E2">
        <w:rPr>
          <w:rFonts w:eastAsia="MS Gothic" w:cs="Times New Roman" w:hint="eastAsia"/>
          <w:color w:val="000000"/>
          <w:szCs w:val="24"/>
          <w:shd w:val="clear" w:color="auto" w:fill="FFFFFF"/>
        </w:rPr>
        <w:t>16</w:t>
      </w:r>
      <w:r w:rsidRPr="001B52E2">
        <w:rPr>
          <w:rFonts w:eastAsia="MS Gothic" w:cs="Times New Roman"/>
          <w:color w:val="000000"/>
          <w:szCs w:val="24"/>
          <w:shd w:val="clear" w:color="auto" w:fill="FFFFFF"/>
        </w:rPr>
        <w:t xml:space="preserve">, whereas it has shifted </w:t>
      </w:r>
      <w:r w:rsidR="006C600A" w:rsidRPr="001B52E2">
        <w:rPr>
          <w:rFonts w:eastAsia="MS Gothic" w:cs="Times New Roman" w:hint="eastAsia"/>
          <w:color w:val="000000"/>
          <w:szCs w:val="24"/>
          <w:shd w:val="clear" w:color="auto" w:fill="FFFFFF"/>
        </w:rPr>
        <w:t>west</w:t>
      </w:r>
      <w:r w:rsidRPr="001B52E2">
        <w:rPr>
          <w:rFonts w:eastAsia="MS Gothic" w:cs="Times New Roman"/>
          <w:color w:val="000000"/>
          <w:szCs w:val="24"/>
          <w:shd w:val="clear" w:color="auto" w:fill="FFFFFF"/>
        </w:rPr>
        <w:t>ward since 20</w:t>
      </w:r>
      <w:r w:rsidR="006C600A" w:rsidRPr="001B52E2">
        <w:rPr>
          <w:rFonts w:eastAsia="MS Gothic" w:cs="Times New Roman" w:hint="eastAsia"/>
          <w:color w:val="000000"/>
          <w:szCs w:val="24"/>
          <w:shd w:val="clear" w:color="auto" w:fill="FFFFFF"/>
        </w:rPr>
        <w:t>17</w:t>
      </w:r>
      <w:r w:rsidRPr="001B52E2">
        <w:rPr>
          <w:rFonts w:eastAsia="MS Gothic" w:cs="Times New Roman"/>
          <w:color w:val="000000"/>
          <w:szCs w:val="24"/>
          <w:shd w:val="clear" w:color="auto" w:fill="FFFFFF"/>
        </w:rPr>
        <w:t xml:space="preserve"> (upper in </w:t>
      </w:r>
      <w:r w:rsidRPr="001B52E2">
        <w:rPr>
          <w:rFonts w:eastAsia="MS Gothic" w:cs="Times New Roman"/>
          <w:b/>
          <w:bCs/>
          <w:color w:val="000000"/>
          <w:szCs w:val="24"/>
          <w:shd w:val="clear" w:color="auto" w:fill="FFFFFF"/>
        </w:rPr>
        <w:t>Fig. 5</w:t>
      </w:r>
      <w:r w:rsidRPr="001B52E2">
        <w:rPr>
          <w:rFonts w:eastAsia="MS Gothic" w:cs="Times New Roman"/>
          <w:color w:val="000000"/>
          <w:szCs w:val="24"/>
          <w:shd w:val="clear" w:color="auto" w:fill="FFFFFF"/>
        </w:rPr>
        <w:t xml:space="preserve">). For the north-south direction, little shift was observed compared with the east-west direction (lower in </w:t>
      </w:r>
      <w:r w:rsidRPr="001B52E2">
        <w:rPr>
          <w:rFonts w:eastAsia="MS Gothic" w:cs="Times New Roman"/>
          <w:b/>
          <w:bCs/>
          <w:color w:val="000000"/>
          <w:szCs w:val="24"/>
          <w:shd w:val="clear" w:color="auto" w:fill="FFFFFF"/>
        </w:rPr>
        <w:t>Fig. 5</w:t>
      </w:r>
      <w:r w:rsidRPr="001B52E2">
        <w:rPr>
          <w:rFonts w:eastAsia="MS Gothic" w:cs="Times New Roman"/>
          <w:color w:val="000000"/>
          <w:szCs w:val="24"/>
          <w:shd w:val="clear" w:color="auto" w:fill="FFFFFF"/>
        </w:rPr>
        <w:t>).</w:t>
      </w:r>
    </w:p>
    <w:p w14:paraId="7A9644F7" w14:textId="77777777" w:rsidR="00052DD9" w:rsidRPr="002A25C7" w:rsidRDefault="00052DD9" w:rsidP="00052DD9">
      <w:pPr>
        <w:rPr>
          <w:rFonts w:cs="Times New Roman"/>
          <w:szCs w:val="24"/>
        </w:rPr>
      </w:pPr>
    </w:p>
    <w:p w14:paraId="71E0B66E" w14:textId="77777777" w:rsidR="00052DD9" w:rsidRPr="002A25C7" w:rsidRDefault="00052DD9" w:rsidP="00052DD9">
      <w:pPr>
        <w:rPr>
          <w:rFonts w:cs="Times New Roman"/>
          <w:b/>
          <w:szCs w:val="24"/>
        </w:rPr>
      </w:pPr>
      <w:r w:rsidRPr="002A25C7">
        <w:rPr>
          <w:rFonts w:cs="Times New Roman"/>
          <w:b/>
          <w:szCs w:val="24"/>
        </w:rPr>
        <w:t>3.4 Annual abundance index</w:t>
      </w:r>
    </w:p>
    <w:p w14:paraId="54C3A028" w14:textId="768C0101" w:rsidR="00052DD9" w:rsidRPr="002A25C7" w:rsidRDefault="00F82A18" w:rsidP="00052DD9">
      <w:pPr>
        <w:rPr>
          <w:rFonts w:cs="Times New Roman"/>
          <w:szCs w:val="24"/>
        </w:rPr>
      </w:pPr>
      <w:r>
        <w:rPr>
          <w:rFonts w:cs="Times New Roman" w:hint="eastAsia"/>
          <w:bCs/>
          <w:szCs w:val="24"/>
        </w:rPr>
        <w:t>Annal</w:t>
      </w:r>
      <w:r w:rsidR="00052DD9" w:rsidRPr="002A25C7">
        <w:rPr>
          <w:rFonts w:cs="Times New Roman"/>
          <w:szCs w:val="24"/>
        </w:rPr>
        <w:t xml:space="preserve"> trend of ab</w:t>
      </w:r>
      <w:r w:rsidR="00052DD9" w:rsidRPr="001B52E2">
        <w:rPr>
          <w:rFonts w:cs="Times New Roman"/>
          <w:szCs w:val="24"/>
        </w:rPr>
        <w:t xml:space="preserve">undance index derived from the </w:t>
      </w:r>
      <w:r w:rsidR="006C600A" w:rsidRPr="001B52E2">
        <w:rPr>
          <w:rFonts w:cs="Times New Roman" w:hint="eastAsia"/>
          <w:szCs w:val="24"/>
        </w:rPr>
        <w:t xml:space="preserve">selected </w:t>
      </w:r>
      <w:r w:rsidR="00052DD9" w:rsidRPr="001B52E2">
        <w:rPr>
          <w:rFonts w:cs="Times New Roman"/>
          <w:szCs w:val="24"/>
        </w:rPr>
        <w:t xml:space="preserve">VAST model was </w:t>
      </w:r>
      <w:proofErr w:type="gramStart"/>
      <w:r w:rsidR="00052DD9" w:rsidRPr="001B52E2">
        <w:rPr>
          <w:rFonts w:cs="Times New Roman"/>
          <w:szCs w:val="24"/>
        </w:rPr>
        <w:t>similar to</w:t>
      </w:r>
      <w:proofErr w:type="gramEnd"/>
      <w:r w:rsidR="00052DD9" w:rsidRPr="001B52E2">
        <w:rPr>
          <w:rFonts w:cs="Times New Roman"/>
          <w:szCs w:val="24"/>
        </w:rPr>
        <w:t xml:space="preserve"> that from the </w:t>
      </w:r>
      <w:r w:rsidR="00052DD9" w:rsidRPr="001B52E2">
        <w:rPr>
          <w:rFonts w:cs="Times New Roman" w:hint="eastAsia"/>
          <w:szCs w:val="24"/>
        </w:rPr>
        <w:t xml:space="preserve">GLM </w:t>
      </w:r>
      <w:r w:rsidR="00052DD9" w:rsidRPr="001B52E2">
        <w:rPr>
          <w:rFonts w:cs="Times New Roman"/>
          <w:szCs w:val="24"/>
        </w:rPr>
        <w:t>(</w:t>
      </w:r>
      <w:r w:rsidR="00052DD9" w:rsidRPr="001B52E2">
        <w:rPr>
          <w:rFonts w:cs="Times New Roman"/>
          <w:b/>
          <w:bCs/>
          <w:szCs w:val="24"/>
        </w:rPr>
        <w:t>Fig. 6</w:t>
      </w:r>
      <w:r w:rsidR="00052DD9" w:rsidRPr="001B52E2">
        <w:rPr>
          <w:rFonts w:cs="Times New Roman"/>
          <w:szCs w:val="24"/>
        </w:rPr>
        <w:t xml:space="preserve">). The abundance index dropped to the </w:t>
      </w:r>
      <w:r w:rsidR="00052DD9" w:rsidRPr="001B52E2">
        <w:rPr>
          <w:rFonts w:cs="Times New Roman" w:hint="eastAsia"/>
          <w:szCs w:val="24"/>
        </w:rPr>
        <w:t>h</w:t>
      </w:r>
      <w:r w:rsidR="00052DD9" w:rsidRPr="001B52E2">
        <w:rPr>
          <w:rFonts w:cs="Times New Roman"/>
          <w:szCs w:val="24"/>
        </w:rPr>
        <w:t xml:space="preserve">istorical lowest </w:t>
      </w:r>
      <w:r w:rsidR="00980AE2" w:rsidRPr="001B52E2">
        <w:rPr>
          <w:rFonts w:cs="Times New Roman" w:hint="eastAsia"/>
          <w:szCs w:val="24"/>
        </w:rPr>
        <w:t xml:space="preserve">and the third lowest </w:t>
      </w:r>
      <w:r w:rsidR="00980AE2" w:rsidRPr="001B52E2">
        <w:rPr>
          <w:rFonts w:cs="Times New Roman"/>
          <w:szCs w:val="24"/>
        </w:rPr>
        <w:t>since 1994</w:t>
      </w:r>
      <w:r w:rsidR="00980AE2" w:rsidRPr="001B52E2">
        <w:rPr>
          <w:rFonts w:cs="Times New Roman" w:hint="eastAsia"/>
          <w:szCs w:val="24"/>
        </w:rPr>
        <w:t xml:space="preserve"> </w:t>
      </w:r>
      <w:r w:rsidR="00052DD9" w:rsidRPr="001B52E2">
        <w:rPr>
          <w:rFonts w:cs="Times New Roman"/>
          <w:szCs w:val="24"/>
        </w:rPr>
        <w:t>in 2022</w:t>
      </w:r>
      <w:r w:rsidR="00980AE2" w:rsidRPr="001B52E2">
        <w:rPr>
          <w:rFonts w:cs="Times New Roman" w:hint="eastAsia"/>
          <w:szCs w:val="24"/>
        </w:rPr>
        <w:t xml:space="preserve"> and 2023,</w:t>
      </w:r>
      <w:r w:rsidRPr="001B52E2">
        <w:rPr>
          <w:rFonts w:cs="Times New Roman" w:hint="eastAsia"/>
          <w:szCs w:val="24"/>
        </w:rPr>
        <w:t xml:space="preserve"> </w:t>
      </w:r>
      <w:r w:rsidR="00980AE2" w:rsidRPr="001B52E2">
        <w:rPr>
          <w:rFonts w:cs="Times New Roman" w:hint="eastAsia"/>
          <w:szCs w:val="24"/>
        </w:rPr>
        <w:t>respectively</w:t>
      </w:r>
      <w:r w:rsidRPr="001B52E2">
        <w:rPr>
          <w:rFonts w:cs="Times New Roman" w:hint="eastAsia"/>
          <w:szCs w:val="24"/>
        </w:rPr>
        <w:t>.</w:t>
      </w:r>
      <w:r w:rsidR="00052DD9" w:rsidRPr="001B52E2">
        <w:rPr>
          <w:rFonts w:cs="Times New Roman"/>
          <w:szCs w:val="24"/>
        </w:rPr>
        <w:t xml:space="preserve"> The CV of the abundance index estimate did not largely change before and after 2010, when the fishing</w:t>
      </w:r>
      <w:r w:rsidR="00052DD9" w:rsidRPr="002A25C7">
        <w:rPr>
          <w:rFonts w:cs="Times New Roman"/>
          <w:szCs w:val="24"/>
        </w:rPr>
        <w:t xml:space="preserve"> grounds have </w:t>
      </w:r>
      <w:r w:rsidR="004703A2">
        <w:rPr>
          <w:rFonts w:cs="Times New Roman" w:hint="eastAsia"/>
          <w:szCs w:val="24"/>
        </w:rPr>
        <w:t>shift</w:t>
      </w:r>
      <w:r w:rsidR="00052DD9" w:rsidRPr="002A25C7">
        <w:rPr>
          <w:rFonts w:cs="Times New Roman"/>
          <w:szCs w:val="24"/>
        </w:rPr>
        <w:t>ed eastward (</w:t>
      </w:r>
      <w:r w:rsidR="00052DD9" w:rsidRPr="002A25C7">
        <w:rPr>
          <w:rFonts w:cs="Times New Roman"/>
          <w:b/>
          <w:bCs/>
          <w:szCs w:val="24"/>
        </w:rPr>
        <w:t xml:space="preserve">Table </w:t>
      </w:r>
      <w:r w:rsidR="00052DD9" w:rsidRPr="002A25C7">
        <w:rPr>
          <w:rFonts w:cs="Times New Roman" w:hint="eastAsia"/>
          <w:b/>
          <w:bCs/>
          <w:szCs w:val="24"/>
        </w:rPr>
        <w:t>3</w:t>
      </w:r>
      <w:r w:rsidR="00052DD9" w:rsidRPr="002A25C7">
        <w:rPr>
          <w:rFonts w:cs="Times New Roman"/>
          <w:szCs w:val="24"/>
        </w:rPr>
        <w:t>).</w:t>
      </w:r>
    </w:p>
    <w:p w14:paraId="6FE404A8" w14:textId="77777777" w:rsidR="00052DD9" w:rsidRDefault="00052DD9" w:rsidP="00052DD9">
      <w:pPr>
        <w:rPr>
          <w:rFonts w:cs="Times New Roman"/>
          <w:szCs w:val="24"/>
        </w:rPr>
      </w:pPr>
    </w:p>
    <w:p w14:paraId="13D8155E" w14:textId="491D9BB1" w:rsidR="00AB337B" w:rsidRPr="00447160" w:rsidRDefault="001C2128" w:rsidP="00AB337B">
      <w:pPr>
        <w:rPr>
          <w:rFonts w:cs="Times New Roman"/>
          <w:b/>
          <w:bCs/>
          <w:szCs w:val="24"/>
        </w:rPr>
      </w:pPr>
      <w:r>
        <w:rPr>
          <w:rFonts w:cs="Times New Roman" w:hint="eastAsia"/>
          <w:b/>
          <w:bCs/>
          <w:szCs w:val="24"/>
        </w:rPr>
        <w:t>3</w:t>
      </w:r>
      <w:r w:rsidR="00AB337B" w:rsidRPr="00447160">
        <w:rPr>
          <w:rFonts w:cs="Times New Roman" w:hint="eastAsia"/>
          <w:b/>
          <w:bCs/>
          <w:szCs w:val="24"/>
        </w:rPr>
        <w:t>.5 Robustness of standardized CPUE to data limitations</w:t>
      </w:r>
    </w:p>
    <w:p w14:paraId="478FA4E7" w14:textId="7B0348CF" w:rsidR="00A35C2C" w:rsidRDefault="00A0708B" w:rsidP="00052DD9">
      <w:pPr>
        <w:rPr>
          <w:rFonts w:cs="Times New Roman"/>
        </w:rPr>
      </w:pPr>
      <w:r w:rsidRPr="00447160">
        <w:rPr>
          <w:rFonts w:cs="Times New Roman" w:hint="eastAsia"/>
        </w:rPr>
        <w:t>Even w</w:t>
      </w:r>
      <w:r w:rsidR="007E0561" w:rsidRPr="00447160">
        <w:rPr>
          <w:rFonts w:cs="Times New Roman" w:hint="eastAsia"/>
        </w:rPr>
        <w:t xml:space="preserve">hen data at the </w:t>
      </w:r>
      <w:r w:rsidR="007A7D50">
        <w:rPr>
          <w:rFonts w:cs="Times New Roman" w:hint="eastAsia"/>
        </w:rPr>
        <w:t>late</w:t>
      </w:r>
      <w:r w:rsidR="007E0561" w:rsidRPr="00447160">
        <w:rPr>
          <w:rFonts w:cs="Times New Roman" w:hint="eastAsia"/>
        </w:rPr>
        <w:t xml:space="preserve"> </w:t>
      </w:r>
      <w:r w:rsidR="007A7D50">
        <w:rPr>
          <w:rFonts w:cs="Times New Roman" w:hint="eastAsia"/>
        </w:rPr>
        <w:t xml:space="preserve">stage </w:t>
      </w:r>
      <w:r w:rsidR="007E0561" w:rsidRPr="00447160">
        <w:rPr>
          <w:rFonts w:cs="Times New Roman" w:hint="eastAsia"/>
        </w:rPr>
        <w:t xml:space="preserve">of </w:t>
      </w:r>
      <w:r w:rsidR="007E0561" w:rsidRPr="00447160">
        <w:rPr>
          <w:rFonts w:cs="Times New Roman"/>
        </w:rPr>
        <w:t>the</w:t>
      </w:r>
      <w:r w:rsidR="007E0561" w:rsidRPr="00447160">
        <w:rPr>
          <w:rFonts w:cs="Times New Roman" w:hint="eastAsia"/>
        </w:rPr>
        <w:t xml:space="preserve"> fishing season was </w:t>
      </w:r>
      <w:r w:rsidR="007A7D50">
        <w:rPr>
          <w:rFonts w:cs="Times New Roman" w:hint="eastAsia"/>
        </w:rPr>
        <w:t xml:space="preserve">omitted </w:t>
      </w:r>
      <w:r w:rsidR="00447160">
        <w:rPr>
          <w:rFonts w:cs="Times New Roman" w:hint="eastAsia"/>
        </w:rPr>
        <w:t xml:space="preserve">for </w:t>
      </w:r>
      <w:proofErr w:type="gramStart"/>
      <w:r w:rsidR="00447160">
        <w:rPr>
          <w:rFonts w:cs="Times New Roman" w:hint="eastAsia"/>
        </w:rPr>
        <w:t>the maximum</w:t>
      </w:r>
      <w:proofErr w:type="gramEnd"/>
      <w:r w:rsidR="00447160">
        <w:rPr>
          <w:rFonts w:cs="Times New Roman" w:hint="eastAsia"/>
        </w:rPr>
        <w:t xml:space="preserve"> 5 years</w:t>
      </w:r>
      <w:r w:rsidR="007E0561" w:rsidRPr="00447160">
        <w:rPr>
          <w:rFonts w:cs="Times New Roman" w:hint="eastAsia"/>
        </w:rPr>
        <w:t>, annual trends of abundance index w</w:t>
      </w:r>
      <w:r w:rsidR="009B7078" w:rsidRPr="00447160">
        <w:rPr>
          <w:rFonts w:cs="Times New Roman" w:hint="eastAsia"/>
        </w:rPr>
        <w:t>ere</w:t>
      </w:r>
      <w:r w:rsidR="007E0561" w:rsidRPr="00447160">
        <w:rPr>
          <w:rFonts w:cs="Times New Roman" w:hint="eastAsia"/>
        </w:rPr>
        <w:t xml:space="preserve"> </w:t>
      </w:r>
      <w:proofErr w:type="gramStart"/>
      <w:r w:rsidR="007E0561" w:rsidRPr="00447160">
        <w:rPr>
          <w:rFonts w:cs="Times New Roman" w:hint="eastAsia"/>
        </w:rPr>
        <w:t>similar to</w:t>
      </w:r>
      <w:proofErr w:type="gramEnd"/>
      <w:r w:rsidR="007E0561" w:rsidRPr="00447160">
        <w:rPr>
          <w:rFonts w:cs="Times New Roman" w:hint="eastAsia"/>
        </w:rPr>
        <w:t xml:space="preserve"> </w:t>
      </w:r>
      <w:r w:rsidR="00AB337B" w:rsidRPr="00447160">
        <w:rPr>
          <w:rFonts w:cs="Times New Roman" w:hint="eastAsia"/>
        </w:rPr>
        <w:t>t</w:t>
      </w:r>
      <w:r w:rsidR="007E0561" w:rsidRPr="00447160">
        <w:rPr>
          <w:rFonts w:cs="Times New Roman" w:hint="eastAsia"/>
        </w:rPr>
        <w:t>hose</w:t>
      </w:r>
      <w:r w:rsidR="009B7078" w:rsidRPr="00447160">
        <w:rPr>
          <w:rFonts w:cs="Times New Roman" w:hint="eastAsia"/>
        </w:rPr>
        <w:t xml:space="preserve"> estimated </w:t>
      </w:r>
      <w:r w:rsidR="00730625" w:rsidRPr="00447160">
        <w:rPr>
          <w:rFonts w:cs="Times New Roman" w:hint="eastAsia"/>
        </w:rPr>
        <w:t xml:space="preserve">using </w:t>
      </w:r>
      <w:r w:rsidR="009B7078" w:rsidRPr="00447160">
        <w:rPr>
          <w:rFonts w:cs="Times New Roman" w:hint="eastAsia"/>
        </w:rPr>
        <w:t>the</w:t>
      </w:r>
      <w:r w:rsidR="00730625" w:rsidRPr="00447160">
        <w:rPr>
          <w:rFonts w:cs="Times New Roman" w:hint="eastAsia"/>
        </w:rPr>
        <w:t xml:space="preserve"> complete data</w:t>
      </w:r>
      <w:r w:rsidR="00112A5D" w:rsidRPr="00447160">
        <w:rPr>
          <w:rFonts w:cs="Times New Roman" w:hint="eastAsia"/>
        </w:rPr>
        <w:t xml:space="preserve"> </w:t>
      </w:r>
      <w:r w:rsidR="007E0561" w:rsidRPr="00447160">
        <w:rPr>
          <w:rFonts w:cs="Times New Roman" w:hint="eastAsia"/>
        </w:rPr>
        <w:t xml:space="preserve">(Fig. 7). </w:t>
      </w:r>
      <w:r w:rsidR="005160A7" w:rsidRPr="005160A7">
        <w:rPr>
          <w:rFonts w:cs="Times New Roman"/>
        </w:rPr>
        <w:t>Only the estimates in 2024 exceeded the upper bound of 95% confidence intervals of the estimates using complete data, in the five cases of limited data (through the end of November since 2020, through the mid-November since 2020, 2021, 2024, and through the end of October in 2024)</w:t>
      </w:r>
      <w:r w:rsidR="005160A7">
        <w:rPr>
          <w:rFonts w:cs="Times New Roman" w:hint="eastAsia"/>
        </w:rPr>
        <w:t>.</w:t>
      </w:r>
    </w:p>
    <w:p w14:paraId="3AB16A25" w14:textId="77777777" w:rsidR="007E0561" w:rsidRPr="00AB337B" w:rsidRDefault="007E0561" w:rsidP="00052DD9">
      <w:pPr>
        <w:rPr>
          <w:rFonts w:cs="Times New Roman"/>
          <w:szCs w:val="24"/>
        </w:rPr>
      </w:pPr>
    </w:p>
    <w:p w14:paraId="199390FA" w14:textId="77777777" w:rsidR="00052DD9" w:rsidRPr="002A25C7" w:rsidRDefault="00052DD9" w:rsidP="00052DD9">
      <w:pPr>
        <w:pStyle w:val="Heading1"/>
        <w:rPr>
          <w:rFonts w:ascii="Times New Roman" w:hAnsi="Times New Roman" w:cs="Times New Roman"/>
          <w:b/>
        </w:rPr>
      </w:pPr>
      <w:r w:rsidRPr="001B52E2">
        <w:rPr>
          <w:rFonts w:ascii="Times New Roman" w:hAnsi="Times New Roman" w:cs="Times New Roman"/>
          <w:b/>
        </w:rPr>
        <w:t>4. Discussion</w:t>
      </w:r>
    </w:p>
    <w:p w14:paraId="3E818727" w14:textId="5E88E704" w:rsidR="002E7E07" w:rsidRPr="005160A7" w:rsidRDefault="00F172E9" w:rsidP="002E7E07">
      <w:pPr>
        <w:rPr>
          <w:rFonts w:cs="Times New Roman"/>
          <w:szCs w:val="24"/>
        </w:rPr>
      </w:pPr>
      <w:r w:rsidRPr="0016711A">
        <w:rPr>
          <w:rFonts w:cs="Times New Roman" w:hint="eastAsia"/>
          <w:szCs w:val="24"/>
        </w:rPr>
        <w:t>I</w:t>
      </w:r>
      <w:r w:rsidR="00334B4C" w:rsidRPr="0016711A">
        <w:rPr>
          <w:rFonts w:cs="Times New Roman" w:hint="eastAsia"/>
          <w:szCs w:val="24"/>
        </w:rPr>
        <w:t>n this worki</w:t>
      </w:r>
      <w:r w:rsidR="00334B4C" w:rsidRPr="005160A7">
        <w:rPr>
          <w:rFonts w:cs="Times New Roman" w:hint="eastAsia"/>
          <w:szCs w:val="24"/>
        </w:rPr>
        <w:t xml:space="preserve">ng paper, </w:t>
      </w:r>
      <w:r w:rsidR="00267F44" w:rsidRPr="005160A7">
        <w:rPr>
          <w:rFonts w:cs="Times New Roman" w:hint="eastAsia"/>
          <w:szCs w:val="24"/>
        </w:rPr>
        <w:t xml:space="preserve">new </w:t>
      </w:r>
      <w:r w:rsidR="00D74AE2" w:rsidRPr="005160A7">
        <w:rPr>
          <w:rFonts w:cs="Times New Roman"/>
        </w:rPr>
        <w:t>model</w:t>
      </w:r>
      <w:r w:rsidR="00D74AE2" w:rsidRPr="005160A7">
        <w:rPr>
          <w:rFonts w:cs="Times New Roman" w:hint="eastAsia"/>
        </w:rPr>
        <w:t>s</w:t>
      </w:r>
      <w:r w:rsidR="00D74AE2" w:rsidRPr="005160A7">
        <w:rPr>
          <w:rFonts w:cs="Times New Roman"/>
        </w:rPr>
        <w:t xml:space="preserve"> with </w:t>
      </w:r>
      <w:r w:rsidR="00D74AE2" w:rsidRPr="005160A7">
        <w:rPr>
          <w:rFonts w:cs="Times New Roman" w:hint="eastAsia"/>
        </w:rPr>
        <w:t>seasonal effects</w:t>
      </w:r>
      <w:r w:rsidR="00D74AE2" w:rsidRPr="005160A7">
        <w:rPr>
          <w:rFonts w:cs="Times New Roman"/>
        </w:rPr>
        <w:t xml:space="preserve"> </w:t>
      </w:r>
      <w:r w:rsidR="00267F44" w:rsidRPr="005160A7">
        <w:rPr>
          <w:rFonts w:cs="Times New Roman" w:hint="eastAsia"/>
        </w:rPr>
        <w:t>(five months of the fishing season were divided into three s</w:t>
      </w:r>
      <w:r w:rsidR="007A7D50">
        <w:rPr>
          <w:rFonts w:cs="Times New Roman" w:hint="eastAsia"/>
        </w:rPr>
        <w:t>tages</w:t>
      </w:r>
      <w:r w:rsidR="00267F44" w:rsidRPr="005160A7">
        <w:rPr>
          <w:rFonts w:cs="Times New Roman" w:hint="eastAsia"/>
        </w:rPr>
        <w:t xml:space="preserve">) </w:t>
      </w:r>
      <w:r w:rsidR="00D74AE2" w:rsidRPr="005160A7">
        <w:rPr>
          <w:rFonts w:cs="Times New Roman"/>
        </w:rPr>
        <w:t xml:space="preserve">instead of </w:t>
      </w:r>
      <w:r w:rsidR="00D74AE2" w:rsidRPr="005160A7">
        <w:rPr>
          <w:rFonts w:cs="Times New Roman" w:hint="eastAsia"/>
        </w:rPr>
        <w:t>monthly</w:t>
      </w:r>
      <w:r w:rsidR="00D74AE2" w:rsidRPr="005160A7">
        <w:rPr>
          <w:rFonts w:cs="Times New Roman"/>
        </w:rPr>
        <w:t xml:space="preserve"> </w:t>
      </w:r>
      <w:r w:rsidR="00D74AE2" w:rsidRPr="005160A7">
        <w:rPr>
          <w:rFonts w:cs="Times New Roman" w:hint="eastAsia"/>
        </w:rPr>
        <w:t xml:space="preserve">effects </w:t>
      </w:r>
      <w:r w:rsidR="00D74AE2" w:rsidRPr="005160A7">
        <w:rPr>
          <w:rFonts w:cs="Times New Roman"/>
        </w:rPr>
        <w:t>w</w:t>
      </w:r>
      <w:r w:rsidR="00D74AE2" w:rsidRPr="005160A7">
        <w:rPr>
          <w:rFonts w:cs="Times New Roman" w:hint="eastAsia"/>
        </w:rPr>
        <w:t>ere</w:t>
      </w:r>
      <w:r w:rsidR="00D74AE2" w:rsidRPr="005160A7">
        <w:rPr>
          <w:rFonts w:cs="Times New Roman"/>
        </w:rPr>
        <w:t xml:space="preserve"> considered </w:t>
      </w:r>
      <w:r w:rsidR="00D74AE2" w:rsidRPr="005160A7">
        <w:rPr>
          <w:rFonts w:cs="Times New Roman" w:hint="eastAsia"/>
        </w:rPr>
        <w:t xml:space="preserve">as candidates </w:t>
      </w:r>
      <w:r w:rsidR="00267F44" w:rsidRPr="005160A7">
        <w:rPr>
          <w:rFonts w:cs="Times New Roman" w:hint="eastAsia"/>
        </w:rPr>
        <w:t>for</w:t>
      </w:r>
      <w:r w:rsidR="00D74AE2" w:rsidRPr="005160A7">
        <w:rPr>
          <w:rFonts w:cs="Times New Roman"/>
        </w:rPr>
        <w:t xml:space="preserve"> model selection</w:t>
      </w:r>
      <w:r w:rsidRPr="005160A7">
        <w:rPr>
          <w:rFonts w:cs="Times New Roman" w:hint="eastAsia"/>
          <w:szCs w:val="24"/>
        </w:rPr>
        <w:t xml:space="preserve">, compared with our </w:t>
      </w:r>
      <w:r w:rsidRPr="005160A7">
        <w:rPr>
          <w:rFonts w:cs="Times New Roman"/>
          <w:szCs w:val="24"/>
        </w:rPr>
        <w:t>preliminary</w:t>
      </w:r>
      <w:r w:rsidRPr="005160A7">
        <w:rPr>
          <w:rFonts w:cs="Times New Roman" w:hint="eastAsia"/>
          <w:szCs w:val="24"/>
        </w:rPr>
        <w:t xml:space="preserve"> application of VAST model (Hashimoto et al., 202</w:t>
      </w:r>
      <w:r w:rsidR="00D74AE2" w:rsidRPr="005160A7">
        <w:rPr>
          <w:rFonts w:cs="Times New Roman" w:hint="eastAsia"/>
          <w:szCs w:val="24"/>
        </w:rPr>
        <w:t>4</w:t>
      </w:r>
      <w:r w:rsidRPr="005160A7">
        <w:rPr>
          <w:rFonts w:cs="Times New Roman" w:hint="eastAsia"/>
          <w:szCs w:val="24"/>
        </w:rPr>
        <w:t>).</w:t>
      </w:r>
      <w:r w:rsidR="00334B4C" w:rsidRPr="005160A7">
        <w:rPr>
          <w:rFonts w:cs="Times New Roman" w:hint="eastAsia"/>
          <w:szCs w:val="24"/>
        </w:rPr>
        <w:t xml:space="preserve"> </w:t>
      </w:r>
      <w:r w:rsidR="003C610D" w:rsidRPr="005160A7">
        <w:rPr>
          <w:rFonts w:cs="Times New Roman"/>
          <w:szCs w:val="24"/>
        </w:rPr>
        <w:t>As</w:t>
      </w:r>
      <w:r w:rsidR="001B52E2" w:rsidRPr="005160A7">
        <w:rPr>
          <w:rFonts w:cs="Times New Roman" w:hint="eastAsia"/>
          <w:szCs w:val="24"/>
        </w:rPr>
        <w:t xml:space="preserve"> </w:t>
      </w:r>
      <w:r w:rsidR="001B52E2" w:rsidRPr="005160A7">
        <w:rPr>
          <w:rFonts w:cs="Times New Roman" w:hint="eastAsia"/>
          <w:szCs w:val="24"/>
        </w:rPr>
        <w:lastRenderedPageBreak/>
        <w:t>a</w:t>
      </w:r>
      <w:r w:rsidR="003C610D" w:rsidRPr="005160A7">
        <w:rPr>
          <w:rFonts w:cs="Times New Roman"/>
          <w:szCs w:val="24"/>
        </w:rPr>
        <w:t xml:space="preserve"> result, incorporating </w:t>
      </w:r>
      <w:r w:rsidR="00D74AE2" w:rsidRPr="005160A7">
        <w:rPr>
          <w:rFonts w:cs="Times New Roman" w:hint="eastAsia"/>
          <w:szCs w:val="24"/>
        </w:rPr>
        <w:t>seasonal fixed effect</w:t>
      </w:r>
      <w:r w:rsidR="00DA6E1B" w:rsidRPr="005160A7">
        <w:rPr>
          <w:rFonts w:cs="Times New Roman" w:hint="eastAsia"/>
          <w:szCs w:val="24"/>
        </w:rPr>
        <w:t>s</w:t>
      </w:r>
      <w:r w:rsidR="00D74AE2" w:rsidRPr="005160A7">
        <w:rPr>
          <w:rFonts w:cs="Times New Roman" w:hint="eastAsia"/>
          <w:szCs w:val="24"/>
        </w:rPr>
        <w:t>,</w:t>
      </w:r>
      <w:r w:rsidR="003C610D" w:rsidRPr="005160A7">
        <w:rPr>
          <w:rFonts w:cs="Times New Roman"/>
          <w:szCs w:val="24"/>
        </w:rPr>
        <w:t xml:space="preserve"> interaction between year </w:t>
      </w:r>
      <w:proofErr w:type="gramStart"/>
      <w:r w:rsidR="003C610D" w:rsidRPr="005160A7">
        <w:rPr>
          <w:rFonts w:cs="Times New Roman"/>
          <w:szCs w:val="24"/>
        </w:rPr>
        <w:t>and</w:t>
      </w:r>
      <w:r w:rsidR="00D74AE2" w:rsidRPr="005160A7">
        <w:rPr>
          <w:rFonts w:cs="Times New Roman" w:hint="eastAsia"/>
          <w:szCs w:val="24"/>
        </w:rPr>
        <w:t xml:space="preserve"> seas</w:t>
      </w:r>
      <w:r w:rsidR="003C610D" w:rsidRPr="005160A7">
        <w:rPr>
          <w:rFonts w:cs="Times New Roman"/>
          <w:szCs w:val="24"/>
        </w:rPr>
        <w:t>o</w:t>
      </w:r>
      <w:r w:rsidR="00D74AE2" w:rsidRPr="005160A7">
        <w:rPr>
          <w:rFonts w:cs="Times New Roman" w:hint="eastAsia"/>
          <w:szCs w:val="24"/>
        </w:rPr>
        <w:t>n, or</w:t>
      </w:r>
      <w:proofErr w:type="gramEnd"/>
      <w:r w:rsidR="00D74AE2" w:rsidRPr="005160A7">
        <w:rPr>
          <w:rFonts w:cs="Times New Roman" w:hint="eastAsia"/>
          <w:szCs w:val="24"/>
        </w:rPr>
        <w:t xml:space="preserve"> seasonal relationships with SST </w:t>
      </w:r>
      <w:r w:rsidR="00267F44" w:rsidRPr="005160A7">
        <w:rPr>
          <w:rFonts w:cs="Times New Roman" w:hint="eastAsia"/>
          <w:szCs w:val="24"/>
        </w:rPr>
        <w:t>could not</w:t>
      </w:r>
      <w:r w:rsidR="00D74AE2" w:rsidRPr="005160A7">
        <w:rPr>
          <w:rFonts w:cs="Times New Roman" w:hint="eastAsia"/>
          <w:szCs w:val="24"/>
        </w:rPr>
        <w:t xml:space="preserve"> </w:t>
      </w:r>
      <w:r w:rsidR="003C610D" w:rsidRPr="005160A7">
        <w:rPr>
          <w:rFonts w:cs="Times New Roman"/>
          <w:szCs w:val="24"/>
        </w:rPr>
        <w:t>improv</w:t>
      </w:r>
      <w:r w:rsidR="00D74AE2" w:rsidRPr="005160A7">
        <w:rPr>
          <w:rFonts w:cs="Times New Roman" w:hint="eastAsia"/>
          <w:szCs w:val="24"/>
        </w:rPr>
        <w:t>e</w:t>
      </w:r>
      <w:r w:rsidR="003C610D" w:rsidRPr="005160A7">
        <w:rPr>
          <w:rFonts w:cs="Times New Roman"/>
          <w:szCs w:val="24"/>
        </w:rPr>
        <w:t xml:space="preserve"> the VAST model (decrease AIC). </w:t>
      </w:r>
      <w:r w:rsidR="002E7E07" w:rsidRPr="005160A7">
        <w:rPr>
          <w:rFonts w:cs="Times New Roman"/>
          <w:szCs w:val="24"/>
        </w:rPr>
        <w:t xml:space="preserve">Explanatory variable explaining </w:t>
      </w:r>
      <w:r w:rsidR="00D74AE2" w:rsidRPr="005160A7">
        <w:rPr>
          <w:rFonts w:cs="Times New Roman" w:hint="eastAsia"/>
          <w:szCs w:val="24"/>
        </w:rPr>
        <w:t>monthly</w:t>
      </w:r>
      <w:r w:rsidR="002E7E07" w:rsidRPr="005160A7">
        <w:rPr>
          <w:rFonts w:cs="Times New Roman"/>
          <w:szCs w:val="24"/>
        </w:rPr>
        <w:t xml:space="preserve"> changes in CPUE</w:t>
      </w:r>
      <w:r w:rsidR="00D74AE2" w:rsidRPr="005160A7">
        <w:rPr>
          <w:rFonts w:cs="Times New Roman" w:hint="eastAsia"/>
          <w:szCs w:val="24"/>
        </w:rPr>
        <w:t xml:space="preserve"> </w:t>
      </w:r>
      <w:r w:rsidR="002E7E07" w:rsidRPr="005160A7">
        <w:rPr>
          <w:rFonts w:cs="Times New Roman"/>
          <w:szCs w:val="24"/>
        </w:rPr>
        <w:t>seems to be particularly important for species like PS that migrate over large sea area within a year.</w:t>
      </w:r>
    </w:p>
    <w:p w14:paraId="66E16E73" w14:textId="65E927BC" w:rsidR="00052DD9" w:rsidRDefault="003C610D" w:rsidP="00F172E9">
      <w:pPr>
        <w:ind w:firstLine="525"/>
        <w:rPr>
          <w:rFonts w:cs="Times New Roman"/>
          <w:sz w:val="22"/>
        </w:rPr>
      </w:pPr>
      <w:r w:rsidRPr="005160A7">
        <w:rPr>
          <w:rFonts w:cs="Times New Roman" w:hint="eastAsia"/>
          <w:szCs w:val="24"/>
        </w:rPr>
        <w:t xml:space="preserve">We </w:t>
      </w:r>
      <w:r w:rsidR="00052DD9" w:rsidRPr="005160A7">
        <w:rPr>
          <w:rFonts w:cs="Times New Roman"/>
          <w:szCs w:val="24"/>
        </w:rPr>
        <w:t xml:space="preserve">confirmed that </w:t>
      </w:r>
      <w:r w:rsidR="002E7E07" w:rsidRPr="005160A7">
        <w:rPr>
          <w:rFonts w:cs="Times New Roman" w:hint="eastAsia"/>
          <w:szCs w:val="24"/>
        </w:rPr>
        <w:t>t</w:t>
      </w:r>
      <w:r w:rsidR="002E7E07" w:rsidRPr="005160A7">
        <w:rPr>
          <w:rFonts w:cs="Times New Roman"/>
          <w:szCs w:val="24"/>
        </w:rPr>
        <w:t xml:space="preserve">he estimated </w:t>
      </w:r>
      <w:r w:rsidR="00267F44" w:rsidRPr="005160A7">
        <w:rPr>
          <w:rFonts w:cs="Times New Roman" w:hint="eastAsia"/>
          <w:szCs w:val="24"/>
        </w:rPr>
        <w:t xml:space="preserve">monthly </w:t>
      </w:r>
      <w:r w:rsidR="002E7E07" w:rsidRPr="005160A7">
        <w:rPr>
          <w:rFonts w:cs="Times New Roman"/>
          <w:szCs w:val="24"/>
        </w:rPr>
        <w:t xml:space="preserve">SST effects </w:t>
      </w:r>
      <w:r w:rsidR="00B66EDE" w:rsidRPr="005160A7">
        <w:rPr>
          <w:rFonts w:cs="Times New Roman" w:hint="eastAsia"/>
          <w:szCs w:val="24"/>
        </w:rPr>
        <w:t xml:space="preserve">generally </w:t>
      </w:r>
      <w:r w:rsidR="002E7E07" w:rsidRPr="005160A7">
        <w:rPr>
          <w:rFonts w:cs="Times New Roman"/>
          <w:szCs w:val="24"/>
        </w:rPr>
        <w:t>reflected the characteristics of the collected fishery data</w:t>
      </w:r>
      <w:r w:rsidR="00B75675">
        <w:rPr>
          <w:rFonts w:cs="Times New Roman" w:hint="eastAsia"/>
          <w:szCs w:val="24"/>
        </w:rPr>
        <w:t>,</w:t>
      </w:r>
      <w:r w:rsidR="002E7E07" w:rsidRPr="005160A7">
        <w:rPr>
          <w:rFonts w:cs="Times New Roman" w:hint="eastAsia"/>
          <w:szCs w:val="24"/>
        </w:rPr>
        <w:t xml:space="preserve"> and </w:t>
      </w:r>
      <w:r w:rsidR="00052DD9" w:rsidRPr="005160A7">
        <w:rPr>
          <w:rFonts w:cs="Times New Roman"/>
          <w:szCs w:val="24"/>
        </w:rPr>
        <w:t>the</w:t>
      </w:r>
      <w:r w:rsidR="009E41DB" w:rsidRPr="005160A7">
        <w:rPr>
          <w:rFonts w:cs="Times New Roman" w:hint="eastAsia"/>
          <w:szCs w:val="24"/>
        </w:rPr>
        <w:t xml:space="preserve"> </w:t>
      </w:r>
      <w:r w:rsidR="00052DD9" w:rsidRPr="005160A7">
        <w:rPr>
          <w:rFonts w:cs="Times New Roman"/>
          <w:szCs w:val="24"/>
        </w:rPr>
        <w:t xml:space="preserve">VAST model can </w:t>
      </w:r>
      <w:r w:rsidR="003A6863">
        <w:rPr>
          <w:rFonts w:cs="Times New Roman" w:hint="eastAsia"/>
          <w:szCs w:val="24"/>
        </w:rPr>
        <w:t xml:space="preserve">estimate </w:t>
      </w:r>
      <w:r w:rsidR="00052DD9" w:rsidRPr="005160A7">
        <w:rPr>
          <w:rFonts w:cs="Times New Roman"/>
          <w:szCs w:val="24"/>
        </w:rPr>
        <w:t>similar year trend</w:t>
      </w:r>
      <w:r w:rsidR="003A6863">
        <w:rPr>
          <w:rFonts w:cs="Times New Roman" w:hint="eastAsia"/>
          <w:szCs w:val="24"/>
        </w:rPr>
        <w:t>s</w:t>
      </w:r>
      <w:r w:rsidR="00052DD9" w:rsidRPr="005160A7">
        <w:rPr>
          <w:rFonts w:cs="Times New Roman"/>
          <w:szCs w:val="24"/>
        </w:rPr>
        <w:t xml:space="preserve"> of standardized abundance index as the GLM. </w:t>
      </w:r>
      <w:r w:rsidR="00A0708B" w:rsidRPr="005160A7">
        <w:rPr>
          <w:rFonts w:cs="Times New Roman" w:hint="eastAsia"/>
          <w:szCs w:val="24"/>
        </w:rPr>
        <w:t>In the future, i</w:t>
      </w:r>
      <w:r w:rsidR="00267F44" w:rsidRPr="005160A7">
        <w:rPr>
          <w:rFonts w:cs="Times New Roman" w:hint="eastAsia"/>
          <w:szCs w:val="24"/>
        </w:rPr>
        <w:t xml:space="preserve">f </w:t>
      </w:r>
      <w:r w:rsidR="003B2313" w:rsidRPr="005160A7">
        <w:rPr>
          <w:rFonts w:cs="Times New Roman" w:hint="eastAsia"/>
          <w:szCs w:val="24"/>
        </w:rPr>
        <w:t>the fishing season close</w:t>
      </w:r>
      <w:r w:rsidR="00487CD1" w:rsidRPr="005160A7">
        <w:rPr>
          <w:rFonts w:cs="Times New Roman" w:hint="eastAsia"/>
          <w:szCs w:val="24"/>
        </w:rPr>
        <w:t>s</w:t>
      </w:r>
      <w:r w:rsidR="003B2313" w:rsidRPr="005160A7">
        <w:rPr>
          <w:rFonts w:cs="Times New Roman" w:hint="eastAsia"/>
          <w:szCs w:val="24"/>
        </w:rPr>
        <w:t xml:space="preserve"> </w:t>
      </w:r>
      <w:r w:rsidR="00A0708B" w:rsidRPr="005160A7">
        <w:rPr>
          <w:rFonts w:cs="Times New Roman" w:hint="eastAsia"/>
          <w:szCs w:val="24"/>
        </w:rPr>
        <w:t>earl</w:t>
      </w:r>
      <w:r w:rsidR="003B2313" w:rsidRPr="005160A7">
        <w:rPr>
          <w:rFonts w:cs="Times New Roman"/>
          <w:szCs w:val="24"/>
        </w:rPr>
        <w:t>ier</w:t>
      </w:r>
      <w:r w:rsidR="003B2313" w:rsidRPr="005160A7">
        <w:rPr>
          <w:rFonts w:cs="Times New Roman" w:hint="eastAsia"/>
          <w:szCs w:val="24"/>
        </w:rPr>
        <w:t xml:space="preserve"> than usual, the currently employed GLM</w:t>
      </w:r>
      <w:r w:rsidR="00A0708B" w:rsidRPr="005160A7">
        <w:rPr>
          <w:rFonts w:cs="Times New Roman" w:hint="eastAsia"/>
          <w:szCs w:val="24"/>
        </w:rPr>
        <w:t xml:space="preserve"> structure will </w:t>
      </w:r>
      <w:r w:rsidR="003B2313" w:rsidRPr="005160A7">
        <w:rPr>
          <w:rFonts w:cs="Times New Roman" w:hint="eastAsia"/>
          <w:szCs w:val="24"/>
        </w:rPr>
        <w:t>need to be modified</w:t>
      </w:r>
      <w:r w:rsidR="00A0708B" w:rsidRPr="005160A7">
        <w:rPr>
          <w:rFonts w:cs="Times New Roman" w:hint="eastAsia"/>
          <w:szCs w:val="24"/>
        </w:rPr>
        <w:t xml:space="preserve"> to avoid m</w:t>
      </w:r>
      <w:r w:rsidR="00A0708B" w:rsidRPr="005160A7">
        <w:rPr>
          <w:rFonts w:cs="Times New Roman"/>
        </w:rPr>
        <w:t xml:space="preserve">issing data in </w:t>
      </w:r>
      <w:r w:rsidR="00A0708B" w:rsidRPr="005160A7">
        <w:rPr>
          <w:rFonts w:cs="Times New Roman" w:hint="eastAsia"/>
        </w:rPr>
        <w:t>the year-month interaction term</w:t>
      </w:r>
      <w:r w:rsidR="003B2313" w:rsidRPr="005160A7">
        <w:rPr>
          <w:rFonts w:cs="Times New Roman" w:hint="eastAsia"/>
          <w:szCs w:val="24"/>
        </w:rPr>
        <w:t>, whereas the current VAST model can be use</w:t>
      </w:r>
      <w:r w:rsidR="00487CD1" w:rsidRPr="005160A7">
        <w:rPr>
          <w:rFonts w:cs="Times New Roman" w:hint="eastAsia"/>
          <w:szCs w:val="24"/>
        </w:rPr>
        <w:t>d</w:t>
      </w:r>
      <w:r w:rsidR="00A92420" w:rsidRPr="005160A7">
        <w:rPr>
          <w:rFonts w:cs="Times New Roman" w:hint="eastAsia"/>
          <w:szCs w:val="24"/>
        </w:rPr>
        <w:t xml:space="preserve"> without any modifications</w:t>
      </w:r>
      <w:r w:rsidR="003B2313" w:rsidRPr="005160A7">
        <w:rPr>
          <w:rFonts w:cs="Times New Roman" w:hint="eastAsia"/>
          <w:szCs w:val="24"/>
        </w:rPr>
        <w:t xml:space="preserve">. </w:t>
      </w:r>
      <w:r w:rsidR="00B75675">
        <w:rPr>
          <w:rFonts w:cs="Times New Roman" w:hint="eastAsia"/>
          <w:szCs w:val="24"/>
        </w:rPr>
        <w:t xml:space="preserve">Therefore, the selected VAST </w:t>
      </w:r>
      <w:r w:rsidR="00B30AE8">
        <w:rPr>
          <w:rFonts w:cs="Times New Roman" w:hint="eastAsia"/>
          <w:szCs w:val="24"/>
        </w:rPr>
        <w:t xml:space="preserve">model was </w:t>
      </w:r>
      <w:r w:rsidR="00B30AE8" w:rsidRPr="00447160">
        <w:rPr>
          <w:rFonts w:cs="Times New Roman"/>
          <w:szCs w:val="24"/>
        </w:rPr>
        <w:t>applied</w:t>
      </w:r>
      <w:r w:rsidR="00B30AE8" w:rsidRPr="00447160">
        <w:rPr>
          <w:rFonts w:cs="Times New Roman" w:hint="eastAsia"/>
          <w:szCs w:val="24"/>
        </w:rPr>
        <w:t xml:space="preserve"> </w:t>
      </w:r>
      <w:r w:rsidR="00B30AE8">
        <w:rPr>
          <w:rFonts w:cs="Times New Roman" w:hint="eastAsia"/>
          <w:szCs w:val="24"/>
        </w:rPr>
        <w:t xml:space="preserve">to </w:t>
      </w:r>
      <w:r w:rsidR="00D0081C">
        <w:rPr>
          <w:rFonts w:cs="Times New Roman" w:hint="eastAsia"/>
          <w:szCs w:val="24"/>
        </w:rPr>
        <w:t xml:space="preserve">a variety of scenarios with </w:t>
      </w:r>
      <w:r w:rsidR="00D0081C" w:rsidRPr="00447160">
        <w:rPr>
          <w:rFonts w:cs="Times New Roman" w:hint="eastAsia"/>
          <w:szCs w:val="24"/>
        </w:rPr>
        <w:t>limited data through the middle of fishing season</w:t>
      </w:r>
      <w:r w:rsidR="00D0081C">
        <w:rPr>
          <w:rFonts w:cs="Times New Roman" w:hint="eastAsia"/>
          <w:szCs w:val="24"/>
        </w:rPr>
        <w:t xml:space="preserve">. </w:t>
      </w:r>
      <w:r w:rsidR="007E0561" w:rsidRPr="005160A7">
        <w:rPr>
          <w:rFonts w:cs="Times New Roman" w:hint="eastAsia"/>
        </w:rPr>
        <w:t xml:space="preserve">Evaluations </w:t>
      </w:r>
      <w:r w:rsidR="00487CD1" w:rsidRPr="005160A7">
        <w:rPr>
          <w:rFonts w:cs="Times New Roman" w:hint="eastAsia"/>
        </w:rPr>
        <w:t>with the</w:t>
      </w:r>
      <w:r w:rsidR="007E0561" w:rsidRPr="005160A7">
        <w:rPr>
          <w:rFonts w:cs="Times New Roman" w:hint="eastAsia"/>
        </w:rPr>
        <w:t xml:space="preserve"> shortened</w:t>
      </w:r>
      <w:r w:rsidR="007E0561" w:rsidRPr="005160A7">
        <w:rPr>
          <w:rFonts w:cs="Times New Roman"/>
        </w:rPr>
        <w:t xml:space="preserve"> fishing season </w:t>
      </w:r>
      <w:r w:rsidR="007E0561" w:rsidRPr="005160A7">
        <w:rPr>
          <w:rFonts w:cs="Times New Roman" w:hint="eastAsia"/>
        </w:rPr>
        <w:t>revealed that the</w:t>
      </w:r>
      <w:r w:rsidR="00487CD1" w:rsidRPr="005160A7">
        <w:rPr>
          <w:rFonts w:cs="Times New Roman" w:hint="eastAsia"/>
        </w:rPr>
        <w:t xml:space="preserve"> year trends of </w:t>
      </w:r>
      <w:r w:rsidR="007E0561" w:rsidRPr="005160A7">
        <w:rPr>
          <w:rFonts w:cs="Times New Roman" w:hint="eastAsia"/>
        </w:rPr>
        <w:t xml:space="preserve">standardized CPUE </w:t>
      </w:r>
      <w:r w:rsidR="00A0708B" w:rsidRPr="005160A7">
        <w:rPr>
          <w:rFonts w:cs="Times New Roman" w:hint="eastAsia"/>
        </w:rPr>
        <w:t>from</w:t>
      </w:r>
      <w:r w:rsidR="003B2313" w:rsidRPr="005160A7">
        <w:rPr>
          <w:rFonts w:cs="Times New Roman" w:hint="eastAsia"/>
        </w:rPr>
        <w:t xml:space="preserve"> the VAST model </w:t>
      </w:r>
      <w:r w:rsidR="007E0561" w:rsidRPr="005160A7">
        <w:rPr>
          <w:rFonts w:cs="Times New Roman" w:hint="eastAsia"/>
        </w:rPr>
        <w:t>w</w:t>
      </w:r>
      <w:r w:rsidR="00487CD1" w:rsidRPr="005160A7">
        <w:rPr>
          <w:rFonts w:cs="Times New Roman" w:hint="eastAsia"/>
        </w:rPr>
        <w:t>ere</w:t>
      </w:r>
      <w:r w:rsidR="007E0561" w:rsidRPr="005160A7">
        <w:rPr>
          <w:rFonts w:cs="Times New Roman" w:hint="eastAsia"/>
        </w:rPr>
        <w:t xml:space="preserve"> </w:t>
      </w:r>
      <w:r w:rsidR="00487CD1" w:rsidRPr="005160A7">
        <w:rPr>
          <w:rFonts w:cs="Times New Roman" w:hint="eastAsia"/>
        </w:rPr>
        <w:t xml:space="preserve">at least </w:t>
      </w:r>
      <w:r w:rsidR="007E0561" w:rsidRPr="005160A7">
        <w:rPr>
          <w:rFonts w:cs="Times New Roman" w:hint="eastAsia"/>
        </w:rPr>
        <w:t xml:space="preserve">robust to </w:t>
      </w:r>
      <w:r w:rsidR="00FA3677">
        <w:rPr>
          <w:rFonts w:cs="Times New Roman" w:hint="eastAsia"/>
        </w:rPr>
        <w:t xml:space="preserve">missing </w:t>
      </w:r>
      <w:r w:rsidR="007E0561" w:rsidRPr="005160A7">
        <w:rPr>
          <w:rFonts w:cs="Times New Roman" w:hint="eastAsia"/>
        </w:rPr>
        <w:t>data at the</w:t>
      </w:r>
      <w:r w:rsidR="00FA3677">
        <w:rPr>
          <w:rFonts w:cs="Times New Roman" w:hint="eastAsia"/>
        </w:rPr>
        <w:t xml:space="preserve"> late stage </w:t>
      </w:r>
      <w:r w:rsidR="007E0561" w:rsidRPr="005160A7">
        <w:rPr>
          <w:rFonts w:cs="Times New Roman" w:hint="eastAsia"/>
        </w:rPr>
        <w:t xml:space="preserve">of </w:t>
      </w:r>
      <w:r w:rsidR="007E0561" w:rsidRPr="005160A7">
        <w:rPr>
          <w:rFonts w:cs="Times New Roman"/>
        </w:rPr>
        <w:t>the</w:t>
      </w:r>
      <w:r w:rsidR="007E0561" w:rsidRPr="005160A7">
        <w:rPr>
          <w:rFonts w:cs="Times New Roman" w:hint="eastAsia"/>
        </w:rPr>
        <w:t xml:space="preserve"> Japanese fishing season</w:t>
      </w:r>
      <w:r w:rsidR="00A0708B" w:rsidRPr="005160A7">
        <w:rPr>
          <w:rFonts w:cs="Times New Roman" w:hint="eastAsia"/>
        </w:rPr>
        <w:t>.</w:t>
      </w:r>
    </w:p>
    <w:p w14:paraId="7157198D" w14:textId="77777777" w:rsidR="00052DD9" w:rsidRPr="00EC3113" w:rsidRDefault="00052DD9" w:rsidP="00052DD9">
      <w:pPr>
        <w:widowControl/>
        <w:jc w:val="left"/>
        <w:rPr>
          <w:rFonts w:cs="Times New Roman"/>
          <w:szCs w:val="24"/>
        </w:rPr>
      </w:pPr>
    </w:p>
    <w:p w14:paraId="357C2604" w14:textId="77777777" w:rsidR="00052DD9" w:rsidRPr="00EC3113" w:rsidRDefault="00052DD9" w:rsidP="00052DD9">
      <w:pPr>
        <w:pStyle w:val="Heading1"/>
        <w:rPr>
          <w:rFonts w:ascii="Times New Roman" w:hAnsi="Times New Roman" w:cs="Times New Roman"/>
          <w:b/>
        </w:rPr>
      </w:pPr>
      <w:r w:rsidRPr="00EC3113">
        <w:rPr>
          <w:rFonts w:ascii="Times New Roman" w:hAnsi="Times New Roman" w:cs="Times New Roman"/>
          <w:b/>
        </w:rPr>
        <w:t>References</w:t>
      </w:r>
    </w:p>
    <w:p w14:paraId="76CB4197" w14:textId="77777777" w:rsidR="00052DD9" w:rsidRPr="00EC3113" w:rsidRDefault="00052DD9" w:rsidP="00052DD9">
      <w:pPr>
        <w:ind w:left="617" w:hangingChars="257" w:hanging="617"/>
        <w:rPr>
          <w:rFonts w:eastAsia="CharisSIL" w:cs="Times New Roman"/>
          <w:kern w:val="0"/>
          <w:szCs w:val="24"/>
        </w:rPr>
      </w:pPr>
      <w:r w:rsidRPr="00EC3113">
        <w:rPr>
          <w:rFonts w:cs="Times New Roman"/>
          <w:kern w:val="0"/>
          <w:szCs w:val="24"/>
        </w:rPr>
        <w:t>Akaike H (1974) A new look at statistical-model identification. IEEE Transactions on Automatic Control. 19, 716</w:t>
      </w:r>
      <w:r w:rsidRPr="00EC3113">
        <w:rPr>
          <w:rFonts w:eastAsia="CharisSIL" w:cs="Times New Roman"/>
          <w:kern w:val="0"/>
          <w:szCs w:val="24"/>
        </w:rPr>
        <w:t>–723.</w:t>
      </w:r>
    </w:p>
    <w:p w14:paraId="6EA02B66" w14:textId="77777777" w:rsidR="00052DD9" w:rsidRDefault="00052DD9" w:rsidP="00052DD9">
      <w:pPr>
        <w:ind w:left="617" w:hangingChars="257" w:hanging="617"/>
        <w:rPr>
          <w:rFonts w:eastAsia="CharisSIL" w:cs="Times New Roman"/>
          <w:kern w:val="0"/>
          <w:szCs w:val="24"/>
        </w:rPr>
      </w:pPr>
      <w:r w:rsidRPr="00EC3113">
        <w:rPr>
          <w:rFonts w:eastAsia="CharisSIL" w:cs="Times New Roman"/>
          <w:kern w:val="0"/>
          <w:szCs w:val="24"/>
        </w:rPr>
        <w:t>Fukushima S (1979) Synoptic analysis of migration and fishing conditions of saury in the northwest Pacific Ocean. Bulletin of Tohoku Regional Fisheries Research Laboratory. 41, 1–70 (in Japanese with English abstract).</w:t>
      </w:r>
    </w:p>
    <w:p w14:paraId="770910AD" w14:textId="5CB17E78" w:rsidR="00F172E9" w:rsidRDefault="00F172E9" w:rsidP="00F172E9">
      <w:pPr>
        <w:ind w:left="617" w:hangingChars="257" w:hanging="617"/>
        <w:rPr>
          <w:rFonts w:cs="Times New Roman"/>
          <w:kern w:val="0"/>
        </w:rPr>
      </w:pPr>
      <w:r w:rsidRPr="2CD8E2BF">
        <w:rPr>
          <w:rFonts w:cs="Times New Roman"/>
          <w:kern w:val="0"/>
        </w:rPr>
        <w:t>Hashimoto M, Suyama S, Nakayama S, Fuji T, Miyamoto H, Naya M,</w:t>
      </w:r>
      <w:r>
        <w:rPr>
          <w:rFonts w:cs="Times New Roman" w:hint="eastAsia"/>
          <w:kern w:val="0"/>
        </w:rPr>
        <w:t xml:space="preserve"> </w:t>
      </w:r>
      <w:r w:rsidRPr="2CD8E2BF">
        <w:rPr>
          <w:rFonts w:cs="Times New Roman"/>
          <w:kern w:val="0"/>
        </w:rPr>
        <w:t xml:space="preserve">and </w:t>
      </w:r>
      <w:r>
        <w:rPr>
          <w:rFonts w:cs="Times New Roman" w:hint="eastAsia"/>
          <w:kern w:val="0"/>
        </w:rPr>
        <w:t>Kubota H</w:t>
      </w:r>
      <w:r w:rsidRPr="2CD8E2BF">
        <w:rPr>
          <w:rFonts w:cs="Times New Roman"/>
          <w:kern w:val="0"/>
        </w:rPr>
        <w:t xml:space="preserve"> (202</w:t>
      </w:r>
      <w:r>
        <w:rPr>
          <w:rFonts w:cs="Times New Roman" w:hint="eastAsia"/>
          <w:kern w:val="0"/>
        </w:rPr>
        <w:t>3</w:t>
      </w:r>
      <w:r w:rsidRPr="2CD8E2BF">
        <w:rPr>
          <w:rFonts w:cs="Times New Roman"/>
          <w:kern w:val="0"/>
        </w:rPr>
        <w:t xml:space="preserve">) </w:t>
      </w:r>
      <w:r>
        <w:rPr>
          <w:rFonts w:cs="Times New Roman" w:hint="eastAsia"/>
          <w:kern w:val="0"/>
        </w:rPr>
        <w:t>Prelimina</w:t>
      </w:r>
      <w:r w:rsidRPr="00F172E9">
        <w:rPr>
          <w:rFonts w:cs="Times New Roman" w:hint="eastAsia"/>
          <w:kern w:val="0"/>
        </w:rPr>
        <w:t xml:space="preserve">ry application of the VAST model in </w:t>
      </w:r>
      <w:r w:rsidRPr="00F172E9">
        <w:rPr>
          <w:rFonts w:cs="Times New Roman"/>
          <w:kern w:val="0"/>
        </w:rPr>
        <w:t>CPUE</w:t>
      </w:r>
      <w:r w:rsidRPr="00F172E9">
        <w:rPr>
          <w:rFonts w:cs="Times New Roman" w:hint="eastAsia"/>
          <w:kern w:val="0"/>
        </w:rPr>
        <w:t xml:space="preserve"> standardization for the</w:t>
      </w:r>
      <w:r w:rsidRPr="00F172E9">
        <w:rPr>
          <w:rFonts w:cs="Times New Roman"/>
          <w:kern w:val="0"/>
        </w:rPr>
        <w:t xml:space="preserve"> </w:t>
      </w:r>
      <w:r w:rsidRPr="00F172E9">
        <w:rPr>
          <w:rFonts w:cs="Times New Roman" w:hint="eastAsia"/>
          <w:kern w:val="0"/>
        </w:rPr>
        <w:t xml:space="preserve">Japanese fishery of </w:t>
      </w:r>
      <w:r w:rsidRPr="00F172E9">
        <w:rPr>
          <w:rFonts w:cs="Times New Roman"/>
          <w:kern w:val="0"/>
        </w:rPr>
        <w:t>Pacific saury</w:t>
      </w:r>
      <w:r w:rsidRPr="00F172E9">
        <w:rPr>
          <w:rFonts w:eastAsiaTheme="majorEastAsia" w:cs="Times New Roman"/>
        </w:rPr>
        <w:t xml:space="preserve">. </w:t>
      </w:r>
      <w:r w:rsidRPr="00F172E9">
        <w:rPr>
          <w:rFonts w:cs="Times New Roman"/>
          <w:kern w:val="0"/>
        </w:rPr>
        <w:t>NPFC-202</w:t>
      </w:r>
      <w:r w:rsidRPr="00F172E9">
        <w:rPr>
          <w:rFonts w:cs="Times New Roman" w:hint="eastAsia"/>
          <w:kern w:val="0"/>
        </w:rPr>
        <w:t>3</w:t>
      </w:r>
      <w:r w:rsidRPr="00F172E9">
        <w:rPr>
          <w:rFonts w:cs="Times New Roman"/>
          <w:kern w:val="0"/>
        </w:rPr>
        <w:t>-SSC PS1</w:t>
      </w:r>
      <w:r w:rsidRPr="00F172E9">
        <w:rPr>
          <w:rFonts w:cs="Times New Roman" w:hint="eastAsia"/>
          <w:kern w:val="0"/>
        </w:rPr>
        <w:t>1</w:t>
      </w:r>
      <w:r w:rsidRPr="00F172E9">
        <w:rPr>
          <w:rFonts w:cs="Times New Roman"/>
          <w:kern w:val="0"/>
        </w:rPr>
        <w:t>-WP</w:t>
      </w:r>
      <w:r w:rsidRPr="00F172E9">
        <w:rPr>
          <w:rFonts w:cs="Times New Roman" w:hint="eastAsia"/>
          <w:kern w:val="0"/>
        </w:rPr>
        <w:t>07</w:t>
      </w:r>
      <w:r w:rsidRPr="00F172E9">
        <w:rPr>
          <w:rFonts w:cs="Times New Roman"/>
          <w:kern w:val="0"/>
        </w:rPr>
        <w:t>.</w:t>
      </w:r>
    </w:p>
    <w:p w14:paraId="416E4564" w14:textId="4050E113" w:rsidR="00C53B2D" w:rsidRPr="00F172E9" w:rsidRDefault="00C53B2D" w:rsidP="00C53B2D">
      <w:pPr>
        <w:ind w:left="617" w:hangingChars="257" w:hanging="617"/>
        <w:rPr>
          <w:rFonts w:cs="Times New Roman"/>
          <w:kern w:val="0"/>
        </w:rPr>
      </w:pPr>
      <w:r w:rsidRPr="2CD8E2BF">
        <w:rPr>
          <w:rFonts w:cs="Times New Roman"/>
          <w:kern w:val="0"/>
        </w:rPr>
        <w:t>Hashimoto M, Suyama S, Nakayama S, Fuji T, Miyamoto H, Naya M,</w:t>
      </w:r>
      <w:r>
        <w:rPr>
          <w:rFonts w:cs="Times New Roman" w:hint="eastAsia"/>
          <w:kern w:val="0"/>
        </w:rPr>
        <w:t xml:space="preserve"> </w:t>
      </w:r>
      <w:r w:rsidRPr="2CD8E2BF">
        <w:rPr>
          <w:rFonts w:cs="Times New Roman"/>
          <w:kern w:val="0"/>
        </w:rPr>
        <w:t xml:space="preserve">and </w:t>
      </w:r>
      <w:proofErr w:type="spellStart"/>
      <w:r>
        <w:rPr>
          <w:rFonts w:cs="Times New Roman" w:hint="eastAsia"/>
          <w:kern w:val="0"/>
        </w:rPr>
        <w:t>Minamikawa</w:t>
      </w:r>
      <w:proofErr w:type="spellEnd"/>
      <w:r>
        <w:rPr>
          <w:rFonts w:cs="Times New Roman" w:hint="eastAsia"/>
          <w:kern w:val="0"/>
        </w:rPr>
        <w:t xml:space="preserve"> S</w:t>
      </w:r>
      <w:r w:rsidRPr="2CD8E2BF">
        <w:rPr>
          <w:rFonts w:cs="Times New Roman"/>
          <w:kern w:val="0"/>
        </w:rPr>
        <w:t xml:space="preserve"> (202</w:t>
      </w:r>
      <w:r w:rsidR="00D23F0B">
        <w:rPr>
          <w:rFonts w:cs="Times New Roman" w:hint="eastAsia"/>
          <w:kern w:val="0"/>
        </w:rPr>
        <w:t>4</w:t>
      </w:r>
      <w:r w:rsidRPr="2CD8E2BF">
        <w:rPr>
          <w:rFonts w:cs="Times New Roman"/>
          <w:kern w:val="0"/>
        </w:rPr>
        <w:t xml:space="preserve">) </w:t>
      </w:r>
      <w:r w:rsidR="00D23F0B">
        <w:rPr>
          <w:rFonts w:cs="Times New Roman" w:hint="eastAsia"/>
          <w:kern w:val="0"/>
        </w:rPr>
        <w:t xml:space="preserve">Progress report on </w:t>
      </w:r>
      <w:r w:rsidRPr="00F172E9">
        <w:rPr>
          <w:rFonts w:cs="Times New Roman" w:hint="eastAsia"/>
          <w:kern w:val="0"/>
        </w:rPr>
        <w:t xml:space="preserve">application of the VAST model in </w:t>
      </w:r>
      <w:r w:rsidRPr="00F172E9">
        <w:rPr>
          <w:rFonts w:cs="Times New Roman"/>
          <w:kern w:val="0"/>
        </w:rPr>
        <w:t>CPUE</w:t>
      </w:r>
      <w:r w:rsidRPr="00F172E9">
        <w:rPr>
          <w:rFonts w:cs="Times New Roman" w:hint="eastAsia"/>
          <w:kern w:val="0"/>
        </w:rPr>
        <w:t xml:space="preserve"> standardization for the</w:t>
      </w:r>
      <w:r w:rsidRPr="00F172E9">
        <w:rPr>
          <w:rFonts w:cs="Times New Roman"/>
          <w:kern w:val="0"/>
        </w:rPr>
        <w:t xml:space="preserve"> </w:t>
      </w:r>
      <w:r w:rsidRPr="00F172E9">
        <w:rPr>
          <w:rFonts w:cs="Times New Roman" w:hint="eastAsia"/>
          <w:kern w:val="0"/>
        </w:rPr>
        <w:t xml:space="preserve">Japanese fishery of </w:t>
      </w:r>
      <w:r w:rsidRPr="00F172E9">
        <w:rPr>
          <w:rFonts w:cs="Times New Roman"/>
          <w:kern w:val="0"/>
        </w:rPr>
        <w:t>Pacific saury</w:t>
      </w:r>
      <w:r w:rsidRPr="00F172E9">
        <w:rPr>
          <w:rFonts w:eastAsiaTheme="majorEastAsia" w:cs="Times New Roman"/>
        </w:rPr>
        <w:t xml:space="preserve">. </w:t>
      </w:r>
      <w:r w:rsidRPr="00F172E9">
        <w:rPr>
          <w:rFonts w:cs="Times New Roman"/>
          <w:kern w:val="0"/>
        </w:rPr>
        <w:t>NPFC-202</w:t>
      </w:r>
      <w:r w:rsidR="00D23F0B">
        <w:rPr>
          <w:rFonts w:cs="Times New Roman" w:hint="eastAsia"/>
          <w:kern w:val="0"/>
        </w:rPr>
        <w:t>4</w:t>
      </w:r>
      <w:r w:rsidRPr="00F172E9">
        <w:rPr>
          <w:rFonts w:cs="Times New Roman"/>
          <w:kern w:val="0"/>
        </w:rPr>
        <w:t>-SSC PS1</w:t>
      </w:r>
      <w:r w:rsidR="00D23F0B">
        <w:rPr>
          <w:rFonts w:cs="Times New Roman" w:hint="eastAsia"/>
          <w:kern w:val="0"/>
        </w:rPr>
        <w:t>3</w:t>
      </w:r>
      <w:r w:rsidRPr="00F172E9">
        <w:rPr>
          <w:rFonts w:cs="Times New Roman"/>
          <w:kern w:val="0"/>
        </w:rPr>
        <w:t>-WP</w:t>
      </w:r>
      <w:r w:rsidRPr="00F172E9">
        <w:rPr>
          <w:rFonts w:cs="Times New Roman" w:hint="eastAsia"/>
          <w:kern w:val="0"/>
        </w:rPr>
        <w:t>0</w:t>
      </w:r>
      <w:r w:rsidR="00D23F0B">
        <w:rPr>
          <w:rFonts w:cs="Times New Roman" w:hint="eastAsia"/>
          <w:kern w:val="0"/>
        </w:rPr>
        <w:t>4</w:t>
      </w:r>
      <w:r w:rsidRPr="00F172E9">
        <w:rPr>
          <w:rFonts w:cs="Times New Roman"/>
          <w:kern w:val="0"/>
        </w:rPr>
        <w:t>.</w:t>
      </w:r>
    </w:p>
    <w:p w14:paraId="11ADD77A" w14:textId="4F67E210" w:rsidR="00052DD9" w:rsidRPr="00EC3113" w:rsidRDefault="00052DD9" w:rsidP="2CD8E2BF">
      <w:pPr>
        <w:ind w:left="617" w:hangingChars="257" w:hanging="617"/>
        <w:rPr>
          <w:rFonts w:cs="Times New Roman"/>
          <w:kern w:val="0"/>
        </w:rPr>
      </w:pPr>
      <w:r w:rsidRPr="2CD8E2BF">
        <w:rPr>
          <w:rFonts w:cs="Times New Roman"/>
          <w:kern w:val="0"/>
        </w:rPr>
        <w:t xml:space="preserve">Hashimoto M, Naya M, Suyama S, Nakayama S, Fuji T, Miyamoto H, and </w:t>
      </w:r>
      <w:proofErr w:type="spellStart"/>
      <w:r w:rsidR="18CB8708" w:rsidRPr="2CD8E2BF">
        <w:rPr>
          <w:rFonts w:cs="Times New Roman"/>
          <w:kern w:val="0"/>
        </w:rPr>
        <w:t>Minamikawa</w:t>
      </w:r>
      <w:proofErr w:type="spellEnd"/>
      <w:r w:rsidR="18CB8708" w:rsidRPr="2CD8E2BF">
        <w:rPr>
          <w:rFonts w:cs="Times New Roman"/>
          <w:kern w:val="0"/>
        </w:rPr>
        <w:t xml:space="preserve"> S</w:t>
      </w:r>
      <w:r w:rsidRPr="2CD8E2BF">
        <w:rPr>
          <w:rFonts w:cs="Times New Roman"/>
          <w:kern w:val="0"/>
        </w:rPr>
        <w:t xml:space="preserve"> (202</w:t>
      </w:r>
      <w:r w:rsidR="00C53B2D">
        <w:rPr>
          <w:rFonts w:cs="Times New Roman" w:hint="eastAsia"/>
          <w:kern w:val="0"/>
        </w:rPr>
        <w:t>5</w:t>
      </w:r>
      <w:r w:rsidRPr="2CD8E2BF">
        <w:rPr>
          <w:rFonts w:cs="Times New Roman"/>
          <w:kern w:val="0"/>
        </w:rPr>
        <w:t>) Standardized CPUE of Pacific saury (</w:t>
      </w:r>
      <w:proofErr w:type="spellStart"/>
      <w:r w:rsidRPr="004722B8">
        <w:rPr>
          <w:rFonts w:cs="Times New Roman"/>
          <w:i/>
          <w:iCs/>
          <w:kern w:val="0"/>
        </w:rPr>
        <w:t>Cololabis</w:t>
      </w:r>
      <w:proofErr w:type="spellEnd"/>
      <w:r w:rsidRPr="004722B8">
        <w:rPr>
          <w:rFonts w:cs="Times New Roman"/>
          <w:i/>
          <w:iCs/>
          <w:kern w:val="0"/>
        </w:rPr>
        <w:t xml:space="preserve"> </w:t>
      </w:r>
      <w:proofErr w:type="spellStart"/>
      <w:r w:rsidRPr="004722B8">
        <w:rPr>
          <w:rFonts w:cs="Times New Roman"/>
          <w:i/>
          <w:iCs/>
          <w:kern w:val="0"/>
        </w:rPr>
        <w:t>saira</w:t>
      </w:r>
      <w:proofErr w:type="spellEnd"/>
      <w:r w:rsidRPr="2CD8E2BF">
        <w:rPr>
          <w:rFonts w:cs="Times New Roman"/>
          <w:kern w:val="0"/>
        </w:rPr>
        <w:t xml:space="preserve">) caught by the Japanese stick-held dip net fishery up to </w:t>
      </w:r>
      <w:r w:rsidRPr="005160A7">
        <w:rPr>
          <w:rFonts w:cs="Times New Roman"/>
          <w:kern w:val="0"/>
        </w:rPr>
        <w:t>202</w:t>
      </w:r>
      <w:r w:rsidR="00C53B2D" w:rsidRPr="005160A7">
        <w:rPr>
          <w:rFonts w:cs="Times New Roman" w:hint="eastAsia"/>
          <w:kern w:val="0"/>
        </w:rPr>
        <w:t>4</w:t>
      </w:r>
      <w:r w:rsidRPr="005160A7">
        <w:rPr>
          <w:rFonts w:eastAsiaTheme="majorEastAsia" w:cs="Times New Roman"/>
        </w:rPr>
        <w:t xml:space="preserve">. </w:t>
      </w:r>
      <w:r w:rsidRPr="005160A7">
        <w:rPr>
          <w:rFonts w:cs="Times New Roman"/>
          <w:kern w:val="0"/>
        </w:rPr>
        <w:t>NPFC-202</w:t>
      </w:r>
      <w:r w:rsidR="00C53B2D" w:rsidRPr="005160A7">
        <w:rPr>
          <w:rFonts w:cs="Times New Roman" w:hint="eastAsia"/>
          <w:kern w:val="0"/>
        </w:rPr>
        <w:t>5</w:t>
      </w:r>
      <w:r w:rsidRPr="005160A7">
        <w:rPr>
          <w:rFonts w:cs="Times New Roman"/>
          <w:kern w:val="0"/>
        </w:rPr>
        <w:t>-SSC PS1</w:t>
      </w:r>
      <w:r w:rsidR="00C53B2D" w:rsidRPr="005160A7">
        <w:rPr>
          <w:rFonts w:cs="Times New Roman" w:hint="eastAsia"/>
          <w:kern w:val="0"/>
        </w:rPr>
        <w:t>5</w:t>
      </w:r>
      <w:r w:rsidRPr="005160A7">
        <w:rPr>
          <w:rFonts w:cs="Times New Roman"/>
          <w:kern w:val="0"/>
        </w:rPr>
        <w:t>-WP</w:t>
      </w:r>
      <w:r w:rsidR="005160A7" w:rsidRPr="005160A7">
        <w:rPr>
          <w:rFonts w:cs="Times New Roman" w:hint="eastAsia"/>
          <w:kern w:val="0"/>
        </w:rPr>
        <w:t>02</w:t>
      </w:r>
      <w:r w:rsidRPr="005160A7">
        <w:rPr>
          <w:rFonts w:cs="Times New Roman"/>
          <w:kern w:val="0"/>
        </w:rPr>
        <w:t>.</w:t>
      </w:r>
    </w:p>
    <w:p w14:paraId="55301AB1" w14:textId="77777777" w:rsidR="00052DD9" w:rsidRPr="00EC3113" w:rsidRDefault="00052DD9" w:rsidP="00052DD9">
      <w:pPr>
        <w:ind w:left="617" w:hangingChars="257" w:hanging="617"/>
        <w:rPr>
          <w:rFonts w:cs="Times New Roman"/>
          <w:szCs w:val="24"/>
          <w:shd w:val="clear" w:color="auto" w:fill="FFFFFF"/>
        </w:rPr>
      </w:pPr>
      <w:r w:rsidRPr="00EC3113">
        <w:rPr>
          <w:rFonts w:cs="Times New Roman"/>
          <w:szCs w:val="24"/>
          <w:shd w:val="clear" w:color="auto" w:fill="FFFFFF"/>
        </w:rPr>
        <w:t>Hsu J, Chang YJ, Kitakado T, Kai M, Li B, Hashimoto M, Hsieh C, Kulik V, and Park KJ (2021) Evaluating the spatiotemporal dynamics of Pacific saury in the Northwestern Pacific Ocean by using a geostatistical modeling approach. Fisheries Research. 235, 105821.</w:t>
      </w:r>
    </w:p>
    <w:p w14:paraId="645D3FE5" w14:textId="3FCC43B7" w:rsidR="00684643" w:rsidRDefault="00684643" w:rsidP="00052DD9">
      <w:pPr>
        <w:ind w:left="617" w:hangingChars="257" w:hanging="617"/>
        <w:rPr>
          <w:rFonts w:cs="Times New Roman"/>
          <w:szCs w:val="24"/>
        </w:rPr>
      </w:pPr>
      <w:r w:rsidRPr="00684643">
        <w:rPr>
          <w:rFonts w:cs="Times New Roman"/>
          <w:szCs w:val="24"/>
        </w:rPr>
        <w:t>NPFC Commission</w:t>
      </w:r>
      <w:r>
        <w:rPr>
          <w:rFonts w:cs="Times New Roman" w:hint="eastAsia"/>
          <w:szCs w:val="24"/>
        </w:rPr>
        <w:t xml:space="preserve"> (</w:t>
      </w:r>
      <w:r w:rsidRPr="00684643">
        <w:rPr>
          <w:rFonts w:cs="Times New Roman"/>
          <w:szCs w:val="24"/>
        </w:rPr>
        <w:t>2024</w:t>
      </w:r>
      <w:r>
        <w:rPr>
          <w:rFonts w:cs="Times New Roman" w:hint="eastAsia"/>
          <w:szCs w:val="24"/>
        </w:rPr>
        <w:t>)</w:t>
      </w:r>
      <w:r w:rsidRPr="00684643">
        <w:rPr>
          <w:rFonts w:cs="Times New Roman"/>
          <w:szCs w:val="24"/>
        </w:rPr>
        <w:t xml:space="preserve"> Meeting Report. NPFC-2024-COM08-Final Report. 734 </w:t>
      </w:r>
      <w:proofErr w:type="gramStart"/>
      <w:r w:rsidRPr="00684643">
        <w:rPr>
          <w:rFonts w:cs="Times New Roman"/>
          <w:szCs w:val="24"/>
        </w:rPr>
        <w:t>pp</w:t>
      </w:r>
      <w:proofErr w:type="gramEnd"/>
      <w:r w:rsidRPr="00684643">
        <w:rPr>
          <w:rFonts w:cs="Times New Roman"/>
          <w:szCs w:val="24"/>
        </w:rPr>
        <w:t>. (Available at www.npfc.int)</w:t>
      </w:r>
    </w:p>
    <w:p w14:paraId="317CDB0F" w14:textId="644FCC4B" w:rsidR="00052DD9" w:rsidRPr="00EC3113" w:rsidRDefault="00052DD9" w:rsidP="00052DD9">
      <w:pPr>
        <w:ind w:left="617" w:hangingChars="257" w:hanging="617"/>
        <w:rPr>
          <w:rFonts w:cs="Times New Roman"/>
          <w:szCs w:val="24"/>
        </w:rPr>
      </w:pPr>
      <w:r w:rsidRPr="00EC3113">
        <w:rPr>
          <w:rFonts w:cs="Times New Roman"/>
          <w:szCs w:val="24"/>
        </w:rPr>
        <w:t xml:space="preserve">Small Scientific Committee on Pacific Saury (2022) 9th Meeting Report. NPFC-2022-SSC PS09-Final Report. 23 </w:t>
      </w:r>
      <w:proofErr w:type="gramStart"/>
      <w:r w:rsidRPr="00EC3113">
        <w:rPr>
          <w:rFonts w:cs="Times New Roman"/>
          <w:szCs w:val="24"/>
        </w:rPr>
        <w:t>pp</w:t>
      </w:r>
      <w:proofErr w:type="gramEnd"/>
      <w:r w:rsidRPr="00EC3113">
        <w:rPr>
          <w:rFonts w:cs="Times New Roman"/>
          <w:szCs w:val="24"/>
        </w:rPr>
        <w:t>. (Available at www.npfc.int)</w:t>
      </w:r>
    </w:p>
    <w:p w14:paraId="1DEC915D" w14:textId="2C345094" w:rsidR="00052DD9" w:rsidRDefault="00052DD9" w:rsidP="2CD8E2BF">
      <w:pPr>
        <w:autoSpaceDE w:val="0"/>
        <w:autoSpaceDN w:val="0"/>
        <w:adjustRightInd w:val="0"/>
        <w:ind w:left="617" w:hangingChars="257" w:hanging="617"/>
        <w:rPr>
          <w:rFonts w:cs="Times New Roman"/>
        </w:rPr>
      </w:pPr>
      <w:r w:rsidRPr="2CD8E2BF">
        <w:rPr>
          <w:rFonts w:cs="Times New Roman"/>
        </w:rPr>
        <w:t>Small Scientific Committee on Pacific Saury (202</w:t>
      </w:r>
      <w:r w:rsidR="005B07E2">
        <w:rPr>
          <w:rFonts w:cs="Times New Roman" w:hint="eastAsia"/>
        </w:rPr>
        <w:t>4a</w:t>
      </w:r>
      <w:r w:rsidRPr="2CD8E2BF">
        <w:rPr>
          <w:rFonts w:cs="Times New Roman"/>
        </w:rPr>
        <w:t>) 1</w:t>
      </w:r>
      <w:r w:rsidR="005B07E2">
        <w:rPr>
          <w:rFonts w:cs="Times New Roman" w:hint="eastAsia"/>
        </w:rPr>
        <w:t>3</w:t>
      </w:r>
      <w:r w:rsidRPr="2CD8E2BF">
        <w:rPr>
          <w:rFonts w:cs="Times New Roman"/>
        </w:rPr>
        <w:t>th Meeting Report. NPFC-202</w:t>
      </w:r>
      <w:r w:rsidR="005B07E2">
        <w:rPr>
          <w:rFonts w:cs="Times New Roman" w:hint="eastAsia"/>
        </w:rPr>
        <w:t>4</w:t>
      </w:r>
      <w:r w:rsidRPr="2CD8E2BF">
        <w:rPr>
          <w:rFonts w:cs="Times New Roman"/>
        </w:rPr>
        <w:t>-SSC PS1</w:t>
      </w:r>
      <w:r w:rsidR="005B07E2">
        <w:rPr>
          <w:rFonts w:cs="Times New Roman" w:hint="eastAsia"/>
        </w:rPr>
        <w:t>3</w:t>
      </w:r>
      <w:r w:rsidRPr="2CD8E2BF">
        <w:rPr>
          <w:rFonts w:cs="Times New Roman"/>
        </w:rPr>
        <w:t xml:space="preserve">-Final Report. </w:t>
      </w:r>
      <w:r w:rsidR="005B07E2">
        <w:rPr>
          <w:rFonts w:cs="Times New Roman" w:hint="eastAsia"/>
        </w:rPr>
        <w:t>35</w:t>
      </w:r>
      <w:r w:rsidRPr="2CD8E2BF">
        <w:rPr>
          <w:rFonts w:cs="Times New Roman"/>
        </w:rPr>
        <w:t xml:space="preserve"> </w:t>
      </w:r>
      <w:proofErr w:type="gramStart"/>
      <w:r w:rsidRPr="2CD8E2BF">
        <w:rPr>
          <w:rFonts w:cs="Times New Roman"/>
        </w:rPr>
        <w:t>pp</w:t>
      </w:r>
      <w:proofErr w:type="gramEnd"/>
      <w:r w:rsidRPr="2CD8E2BF">
        <w:rPr>
          <w:rFonts w:cs="Times New Roman"/>
        </w:rPr>
        <w:t>. (Available at www.npfc.int)</w:t>
      </w:r>
    </w:p>
    <w:p w14:paraId="51E5AA75" w14:textId="484A8BFF" w:rsidR="005B07E2" w:rsidRPr="005B07E2" w:rsidRDefault="005B07E2" w:rsidP="005B07E2">
      <w:pPr>
        <w:autoSpaceDE w:val="0"/>
        <w:autoSpaceDN w:val="0"/>
        <w:adjustRightInd w:val="0"/>
        <w:ind w:left="617" w:hangingChars="257" w:hanging="617"/>
        <w:rPr>
          <w:rFonts w:cs="Times New Roman"/>
        </w:rPr>
      </w:pPr>
      <w:r w:rsidRPr="2CD8E2BF">
        <w:rPr>
          <w:rFonts w:cs="Times New Roman"/>
        </w:rPr>
        <w:lastRenderedPageBreak/>
        <w:t>Small Scientific Committee on Pacific Saury (202</w:t>
      </w:r>
      <w:r>
        <w:rPr>
          <w:rFonts w:cs="Times New Roman" w:hint="eastAsia"/>
        </w:rPr>
        <w:t>4b</w:t>
      </w:r>
      <w:r w:rsidRPr="2CD8E2BF">
        <w:rPr>
          <w:rFonts w:cs="Times New Roman"/>
        </w:rPr>
        <w:t>) 1</w:t>
      </w:r>
      <w:r>
        <w:rPr>
          <w:rFonts w:cs="Times New Roman" w:hint="eastAsia"/>
        </w:rPr>
        <w:t>4</w:t>
      </w:r>
      <w:r w:rsidRPr="2CD8E2BF">
        <w:rPr>
          <w:rFonts w:cs="Times New Roman"/>
        </w:rPr>
        <w:t>th Meeting Report. NPFC-202</w:t>
      </w:r>
      <w:r>
        <w:rPr>
          <w:rFonts w:cs="Times New Roman" w:hint="eastAsia"/>
        </w:rPr>
        <w:t>4</w:t>
      </w:r>
      <w:r w:rsidRPr="2CD8E2BF">
        <w:rPr>
          <w:rFonts w:cs="Times New Roman"/>
        </w:rPr>
        <w:t>-SSC PS1</w:t>
      </w:r>
      <w:r>
        <w:rPr>
          <w:rFonts w:cs="Times New Roman" w:hint="eastAsia"/>
        </w:rPr>
        <w:t>4</w:t>
      </w:r>
      <w:r w:rsidRPr="2CD8E2BF">
        <w:rPr>
          <w:rFonts w:cs="Times New Roman"/>
        </w:rPr>
        <w:t xml:space="preserve">-Final Report. </w:t>
      </w:r>
      <w:r>
        <w:rPr>
          <w:rFonts w:cs="Times New Roman" w:hint="eastAsia"/>
        </w:rPr>
        <w:t>60</w:t>
      </w:r>
      <w:r w:rsidRPr="2CD8E2BF">
        <w:rPr>
          <w:rFonts w:cs="Times New Roman"/>
        </w:rPr>
        <w:t xml:space="preserve"> </w:t>
      </w:r>
      <w:proofErr w:type="gramStart"/>
      <w:r w:rsidRPr="2CD8E2BF">
        <w:rPr>
          <w:rFonts w:cs="Times New Roman"/>
        </w:rPr>
        <w:t>pp</w:t>
      </w:r>
      <w:proofErr w:type="gramEnd"/>
      <w:r w:rsidRPr="2CD8E2BF">
        <w:rPr>
          <w:rFonts w:cs="Times New Roman"/>
        </w:rPr>
        <w:t>. (Available at www.npfc.int)</w:t>
      </w:r>
    </w:p>
    <w:p w14:paraId="17915822" w14:textId="77777777" w:rsidR="00052DD9" w:rsidRPr="00EC3113" w:rsidRDefault="00052DD9" w:rsidP="00052DD9">
      <w:pPr>
        <w:autoSpaceDE w:val="0"/>
        <w:autoSpaceDN w:val="0"/>
        <w:adjustRightInd w:val="0"/>
        <w:ind w:left="617" w:hangingChars="257" w:hanging="617"/>
        <w:rPr>
          <w:rFonts w:cs="Times New Roman"/>
          <w:bCs/>
          <w:kern w:val="0"/>
          <w:szCs w:val="24"/>
        </w:rPr>
      </w:pPr>
      <w:r w:rsidRPr="00EC3113">
        <w:rPr>
          <w:rFonts w:cs="Times New Roman"/>
          <w:bCs/>
          <w:szCs w:val="24"/>
        </w:rPr>
        <w:t>Thorson JT (2019)</w:t>
      </w:r>
      <w:r w:rsidRPr="00EC3113">
        <w:rPr>
          <w:rFonts w:cs="Times New Roman"/>
          <w:bCs/>
          <w:kern w:val="0"/>
          <w:szCs w:val="24"/>
        </w:rPr>
        <w:t xml:space="preserve"> Guidance for decisions using the Vector Autoregressive </w:t>
      </w:r>
      <w:proofErr w:type="spellStart"/>
      <w:r w:rsidRPr="00EC3113">
        <w:rPr>
          <w:rFonts w:cs="Times New Roman"/>
          <w:bCs/>
          <w:kern w:val="0"/>
          <w:szCs w:val="24"/>
        </w:rPr>
        <w:t>Spatio</w:t>
      </w:r>
      <w:proofErr w:type="spellEnd"/>
      <w:r w:rsidRPr="00EC3113">
        <w:rPr>
          <w:rFonts w:cs="Times New Roman"/>
          <w:bCs/>
          <w:kern w:val="0"/>
          <w:szCs w:val="24"/>
        </w:rPr>
        <w:t>-Temporal (VAST) package in stock, ecosystem, habitat and climate assessments. Fisheries Research. 210, 143</w:t>
      </w:r>
      <w:r w:rsidRPr="00EC3113">
        <w:rPr>
          <w:rFonts w:eastAsia="CharisSIL" w:cs="Times New Roman"/>
          <w:kern w:val="0"/>
          <w:szCs w:val="24"/>
        </w:rPr>
        <w:t>–</w:t>
      </w:r>
      <w:r w:rsidRPr="00EC3113">
        <w:rPr>
          <w:rFonts w:cs="Times New Roman"/>
          <w:bCs/>
          <w:kern w:val="0"/>
          <w:szCs w:val="24"/>
        </w:rPr>
        <w:t>161.</w:t>
      </w:r>
    </w:p>
    <w:p w14:paraId="3DEEBE6F" w14:textId="77777777" w:rsidR="00052DD9" w:rsidRPr="00EC3113" w:rsidRDefault="00052DD9" w:rsidP="00052DD9">
      <w:pPr>
        <w:autoSpaceDE w:val="0"/>
        <w:autoSpaceDN w:val="0"/>
        <w:adjustRightInd w:val="0"/>
        <w:ind w:left="617" w:hangingChars="257" w:hanging="617"/>
        <w:rPr>
          <w:rFonts w:cs="Times New Roman"/>
          <w:bCs/>
          <w:kern w:val="0"/>
          <w:szCs w:val="24"/>
        </w:rPr>
      </w:pPr>
      <w:r w:rsidRPr="00EC3113">
        <w:rPr>
          <w:rFonts w:eastAsia="CharisSIL" w:cs="Times New Roman"/>
          <w:kern w:val="0"/>
          <w:szCs w:val="24"/>
        </w:rPr>
        <w:t xml:space="preserve">Thorson JT and Barnett LAK (2017) Comparing estimates of abundance trends and distribution shifts using single- and multispecies models of fishes and biogenic habitat. </w:t>
      </w:r>
      <w:r w:rsidRPr="00EC3113">
        <w:rPr>
          <w:rFonts w:cs="Times New Roman"/>
          <w:szCs w:val="24"/>
        </w:rPr>
        <w:t>ICES Journal of Marine Science.</w:t>
      </w:r>
      <w:r w:rsidRPr="00EC3113">
        <w:rPr>
          <w:rFonts w:eastAsia="CharisSIL" w:cs="Times New Roman"/>
          <w:kern w:val="0"/>
          <w:szCs w:val="24"/>
        </w:rPr>
        <w:t xml:space="preserve"> 74, 1311–1321.</w:t>
      </w:r>
    </w:p>
    <w:p w14:paraId="0B0C7701" w14:textId="77777777" w:rsidR="00052DD9" w:rsidRPr="00EC3113" w:rsidRDefault="00052DD9" w:rsidP="00052DD9">
      <w:pPr>
        <w:autoSpaceDE w:val="0"/>
        <w:autoSpaceDN w:val="0"/>
        <w:adjustRightInd w:val="0"/>
        <w:ind w:left="600" w:hangingChars="250" w:hanging="600"/>
        <w:rPr>
          <w:rFonts w:eastAsia="CharisSIL" w:cs="Times New Roman"/>
          <w:kern w:val="0"/>
          <w:szCs w:val="24"/>
        </w:rPr>
      </w:pPr>
      <w:r w:rsidRPr="00EC3113">
        <w:rPr>
          <w:rFonts w:eastAsia="CharisSIL" w:cs="Times New Roman" w:hint="eastAsia"/>
          <w:kern w:val="0"/>
          <w:szCs w:val="24"/>
        </w:rPr>
        <w:t>T</w:t>
      </w:r>
      <w:r w:rsidRPr="00EC3113">
        <w:rPr>
          <w:rFonts w:eastAsia="CharisSIL" w:cs="Times New Roman"/>
          <w:kern w:val="0"/>
          <w:szCs w:val="24"/>
        </w:rPr>
        <w:t xml:space="preserve">horson JT, </w:t>
      </w:r>
      <w:proofErr w:type="spellStart"/>
      <w:r w:rsidRPr="00EC3113">
        <w:rPr>
          <w:rFonts w:eastAsia="CharisSIL" w:cs="Times New Roman"/>
          <w:kern w:val="0"/>
          <w:szCs w:val="24"/>
        </w:rPr>
        <w:t>Pinskey</w:t>
      </w:r>
      <w:proofErr w:type="spellEnd"/>
      <w:r w:rsidRPr="00EC3113">
        <w:rPr>
          <w:rFonts w:eastAsia="CharisSIL" w:cs="Times New Roman"/>
          <w:kern w:val="0"/>
          <w:szCs w:val="24"/>
        </w:rPr>
        <w:t xml:space="preserve"> ML, Ward EJ (2016) Model-based inference for estimating shift in species distribution, area occupied and </w:t>
      </w:r>
      <w:proofErr w:type="spellStart"/>
      <w:r w:rsidRPr="00EC3113">
        <w:rPr>
          <w:rFonts w:eastAsia="CharisSIL" w:cs="Times New Roman"/>
          <w:kern w:val="0"/>
          <w:szCs w:val="24"/>
        </w:rPr>
        <w:t>centre</w:t>
      </w:r>
      <w:proofErr w:type="spellEnd"/>
      <w:r w:rsidRPr="00EC3113">
        <w:rPr>
          <w:rFonts w:eastAsia="CharisSIL" w:cs="Times New Roman"/>
          <w:kern w:val="0"/>
          <w:szCs w:val="24"/>
        </w:rPr>
        <w:t xml:space="preserve"> of gravity. Methods in Ecology and Evolution. 7, 990–1002.</w:t>
      </w:r>
    </w:p>
    <w:p w14:paraId="7780678F" w14:textId="140C93D1" w:rsidR="00052DD9" w:rsidRDefault="00052DD9" w:rsidP="00B14F50">
      <w:pPr>
        <w:rPr>
          <w:rFonts w:cs="Times New Roman"/>
          <w:szCs w:val="24"/>
        </w:rPr>
      </w:pPr>
      <w:r>
        <w:rPr>
          <w:rFonts w:cs="Times New Roman"/>
          <w:szCs w:val="24"/>
        </w:rPr>
        <w:br w:type="page"/>
      </w:r>
    </w:p>
    <w:p w14:paraId="1DBF1FF8" w14:textId="77777777" w:rsidR="00052DD9" w:rsidRPr="002A25C7" w:rsidRDefault="00052DD9" w:rsidP="00052DD9">
      <w:pPr>
        <w:rPr>
          <w:rFonts w:eastAsia="PMingLiU" w:cs="Times New Roman"/>
          <w:kern w:val="0"/>
          <w:szCs w:val="24"/>
          <w:lang w:eastAsia="zh-TW"/>
        </w:rPr>
      </w:pPr>
      <w:r w:rsidRPr="002A25C7">
        <w:rPr>
          <w:rFonts w:cs="Times New Roman"/>
          <w:b/>
          <w:bCs/>
          <w:szCs w:val="24"/>
        </w:rPr>
        <w:lastRenderedPageBreak/>
        <w:t>Table 1</w:t>
      </w:r>
      <w:r w:rsidRPr="002A25C7">
        <w:rPr>
          <w:rFonts w:cs="Times New Roman"/>
          <w:szCs w:val="24"/>
        </w:rPr>
        <w:t xml:space="preserve"> </w:t>
      </w:r>
      <w:r w:rsidRPr="002A25C7">
        <w:rPr>
          <w:rFonts w:eastAsia="PMingLiU" w:cs="Times New Roman"/>
          <w:kern w:val="0"/>
          <w:szCs w:val="24"/>
          <w:lang w:eastAsia="zh-TW"/>
        </w:rPr>
        <w:t>Summary of explanatory variables used in VAST model.</w:t>
      </w:r>
    </w:p>
    <w:tbl>
      <w:tblPr>
        <w:tblStyle w:val="TableGrid"/>
        <w:tblW w:w="8397" w:type="dxa"/>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567"/>
        <w:gridCol w:w="1498"/>
        <w:gridCol w:w="3746"/>
      </w:tblGrid>
      <w:tr w:rsidR="00052DD9" w:rsidRPr="002A25C7" w14:paraId="41AB4BDB" w14:textId="77777777" w:rsidTr="00CB059D">
        <w:trPr>
          <w:trHeight w:val="70"/>
        </w:trPr>
        <w:tc>
          <w:tcPr>
            <w:tcW w:w="3153" w:type="dxa"/>
            <w:gridSpan w:val="2"/>
            <w:tcBorders>
              <w:top w:val="single" w:sz="4" w:space="0" w:color="auto"/>
              <w:bottom w:val="single" w:sz="4" w:space="0" w:color="auto"/>
            </w:tcBorders>
            <w:vAlign w:val="center"/>
          </w:tcPr>
          <w:p w14:paraId="483A3D1E" w14:textId="77777777" w:rsidR="00052DD9" w:rsidRPr="002A25C7" w:rsidRDefault="00052DD9" w:rsidP="00CB059D">
            <w:pPr>
              <w:widowControl/>
              <w:spacing w:line="360" w:lineRule="exact"/>
              <w:jc w:val="left"/>
              <w:rPr>
                <w:rFonts w:eastAsia="Yu Gothic" w:cs="Times New Roman"/>
                <w:b/>
                <w:bCs/>
                <w:szCs w:val="24"/>
                <w:lang w:eastAsia="zh-TW"/>
              </w:rPr>
            </w:pPr>
            <w:r w:rsidRPr="002A25C7">
              <w:rPr>
                <w:rFonts w:eastAsia="PMingLiU" w:cs="Times New Roman"/>
                <w:b/>
                <w:bCs/>
                <w:szCs w:val="24"/>
                <w:lang w:eastAsia="zh-TW"/>
              </w:rPr>
              <w:t>Variables</w:t>
            </w:r>
          </w:p>
        </w:tc>
        <w:tc>
          <w:tcPr>
            <w:tcW w:w="1498" w:type="dxa"/>
            <w:tcBorders>
              <w:top w:val="single" w:sz="4" w:space="0" w:color="auto"/>
              <w:bottom w:val="single" w:sz="4" w:space="0" w:color="auto"/>
            </w:tcBorders>
            <w:vAlign w:val="center"/>
          </w:tcPr>
          <w:p w14:paraId="7D47816F" w14:textId="77777777" w:rsidR="00052DD9" w:rsidRPr="002A25C7" w:rsidRDefault="00052DD9" w:rsidP="00CB059D">
            <w:pPr>
              <w:widowControl/>
              <w:spacing w:line="360" w:lineRule="exact"/>
              <w:jc w:val="left"/>
              <w:rPr>
                <w:rFonts w:eastAsia="Yu Gothic" w:cs="Times New Roman"/>
                <w:b/>
                <w:bCs/>
                <w:szCs w:val="24"/>
                <w:lang w:eastAsia="zh-TW"/>
              </w:rPr>
            </w:pPr>
            <w:r w:rsidRPr="002A25C7">
              <w:rPr>
                <w:rFonts w:eastAsia="Yu Gothic" w:cs="Times New Roman"/>
                <w:b/>
                <w:bCs/>
                <w:szCs w:val="24"/>
                <w:lang w:eastAsia="zh-TW"/>
              </w:rPr>
              <w:t>Number of categories</w:t>
            </w:r>
          </w:p>
        </w:tc>
        <w:tc>
          <w:tcPr>
            <w:tcW w:w="3746" w:type="dxa"/>
            <w:tcBorders>
              <w:top w:val="single" w:sz="4" w:space="0" w:color="auto"/>
              <w:bottom w:val="single" w:sz="4" w:space="0" w:color="auto"/>
            </w:tcBorders>
            <w:vAlign w:val="center"/>
          </w:tcPr>
          <w:p w14:paraId="3B3D81DA" w14:textId="77777777" w:rsidR="00052DD9" w:rsidRPr="002A25C7" w:rsidRDefault="00052DD9" w:rsidP="00CB059D">
            <w:pPr>
              <w:widowControl/>
              <w:spacing w:line="360" w:lineRule="exact"/>
              <w:jc w:val="left"/>
              <w:rPr>
                <w:rFonts w:eastAsia="PMingLiU" w:cs="Times New Roman"/>
                <w:b/>
                <w:bCs/>
                <w:szCs w:val="24"/>
                <w:lang w:eastAsia="zh-TW"/>
              </w:rPr>
            </w:pPr>
            <w:r w:rsidRPr="002A25C7">
              <w:rPr>
                <w:rFonts w:eastAsia="PMingLiU" w:cs="Times New Roman"/>
                <w:b/>
                <w:bCs/>
                <w:szCs w:val="24"/>
                <w:lang w:eastAsia="zh-TW"/>
              </w:rPr>
              <w:t>Detail</w:t>
            </w:r>
          </w:p>
        </w:tc>
      </w:tr>
      <w:tr w:rsidR="00052DD9" w:rsidRPr="002A25C7" w14:paraId="1079BBD9" w14:textId="77777777" w:rsidTr="00864204">
        <w:trPr>
          <w:trHeight w:val="267"/>
        </w:trPr>
        <w:tc>
          <w:tcPr>
            <w:tcW w:w="2586" w:type="dxa"/>
          </w:tcPr>
          <w:p w14:paraId="4F558C63" w14:textId="77777777" w:rsidR="00052DD9" w:rsidRPr="002A25C7" w:rsidRDefault="00052DD9" w:rsidP="00CB059D">
            <w:pPr>
              <w:widowControl/>
              <w:spacing w:line="360" w:lineRule="exact"/>
              <w:jc w:val="left"/>
              <w:rPr>
                <w:rFonts w:eastAsia="PMingLiU" w:cs="Times New Roman"/>
                <w:szCs w:val="24"/>
                <w:lang w:eastAsia="zh-TW"/>
              </w:rPr>
            </w:pPr>
            <w:r w:rsidRPr="002A25C7">
              <w:rPr>
                <w:rFonts w:cs="Times New Roman"/>
                <w:szCs w:val="24"/>
              </w:rPr>
              <w:t>Year</w:t>
            </w:r>
          </w:p>
        </w:tc>
        <w:tc>
          <w:tcPr>
            <w:tcW w:w="567" w:type="dxa"/>
          </w:tcPr>
          <w:p w14:paraId="1FF78DAE" w14:textId="77777777" w:rsidR="00052DD9" w:rsidRPr="002A25C7" w:rsidRDefault="00052DD9" w:rsidP="00CB059D">
            <w:pPr>
              <w:widowControl/>
              <w:spacing w:line="360" w:lineRule="exact"/>
              <w:jc w:val="center"/>
              <w:rPr>
                <w:rFonts w:cs="Times New Roman"/>
                <w:i/>
                <w:szCs w:val="24"/>
              </w:rPr>
            </w:pPr>
            <w:r w:rsidRPr="002A25C7">
              <w:rPr>
                <w:rFonts w:cs="Times New Roman" w:hint="eastAsia"/>
                <w:i/>
                <w:szCs w:val="24"/>
              </w:rPr>
              <w:t>y</w:t>
            </w:r>
          </w:p>
        </w:tc>
        <w:tc>
          <w:tcPr>
            <w:tcW w:w="1498" w:type="dxa"/>
          </w:tcPr>
          <w:p w14:paraId="77030C46" w14:textId="0153F6DC" w:rsidR="00052DD9" w:rsidRPr="002A25C7" w:rsidRDefault="00F0481B" w:rsidP="00CB059D">
            <w:pPr>
              <w:widowControl/>
              <w:spacing w:line="360" w:lineRule="exact"/>
              <w:jc w:val="center"/>
              <w:rPr>
                <w:rFonts w:cs="Times New Roman"/>
                <w:szCs w:val="24"/>
              </w:rPr>
            </w:pPr>
            <w:r>
              <w:rPr>
                <w:rFonts w:cs="Times New Roman" w:hint="eastAsia"/>
                <w:szCs w:val="24"/>
              </w:rPr>
              <w:t>30</w:t>
            </w:r>
          </w:p>
        </w:tc>
        <w:tc>
          <w:tcPr>
            <w:tcW w:w="3746" w:type="dxa"/>
            <w:vAlign w:val="center"/>
          </w:tcPr>
          <w:p w14:paraId="4AFABEE2" w14:textId="5F837E9F" w:rsidR="00052DD9" w:rsidRPr="00F0481B" w:rsidRDefault="00052DD9" w:rsidP="00CB059D">
            <w:pPr>
              <w:widowControl/>
              <w:spacing w:line="360" w:lineRule="exact"/>
              <w:jc w:val="left"/>
              <w:rPr>
                <w:rFonts w:cs="Times New Roman"/>
                <w:szCs w:val="24"/>
              </w:rPr>
            </w:pPr>
            <w:r w:rsidRPr="002A25C7">
              <w:rPr>
                <w:rFonts w:eastAsia="PMingLiU" w:cs="Times New Roman"/>
                <w:szCs w:val="24"/>
                <w:lang w:eastAsia="zh-TW"/>
              </w:rPr>
              <w:t>1994 – 202</w:t>
            </w:r>
            <w:r w:rsidR="00F0481B">
              <w:rPr>
                <w:rFonts w:cs="Times New Roman" w:hint="eastAsia"/>
                <w:szCs w:val="24"/>
              </w:rPr>
              <w:t>3</w:t>
            </w:r>
          </w:p>
        </w:tc>
      </w:tr>
      <w:tr w:rsidR="00052DD9" w:rsidRPr="002A25C7" w14:paraId="652C8EBD" w14:textId="77777777" w:rsidTr="00864204">
        <w:trPr>
          <w:trHeight w:val="307"/>
        </w:trPr>
        <w:tc>
          <w:tcPr>
            <w:tcW w:w="2586" w:type="dxa"/>
            <w:vAlign w:val="center"/>
          </w:tcPr>
          <w:p w14:paraId="29281BD8" w14:textId="6F7B34D8" w:rsidR="00052DD9" w:rsidRPr="002A25C7" w:rsidRDefault="00052DD9" w:rsidP="00CB059D">
            <w:pPr>
              <w:widowControl/>
              <w:spacing w:line="360" w:lineRule="exact"/>
              <w:jc w:val="left"/>
              <w:rPr>
                <w:rFonts w:eastAsia="PMingLiU" w:cs="Times New Roman"/>
                <w:szCs w:val="24"/>
                <w:lang w:eastAsia="zh-TW"/>
              </w:rPr>
            </w:pPr>
            <w:r w:rsidRPr="002A25C7">
              <w:rPr>
                <w:rFonts w:cs="Times New Roman"/>
                <w:szCs w:val="24"/>
              </w:rPr>
              <w:t>Month</w:t>
            </w:r>
            <w:r w:rsidR="00AB337B">
              <w:rPr>
                <w:rFonts w:cs="Times New Roman" w:hint="eastAsia"/>
                <w:szCs w:val="24"/>
              </w:rPr>
              <w:t xml:space="preserve"> (or season)</w:t>
            </w:r>
          </w:p>
        </w:tc>
        <w:tc>
          <w:tcPr>
            <w:tcW w:w="567" w:type="dxa"/>
            <w:vAlign w:val="center"/>
          </w:tcPr>
          <w:p w14:paraId="02C10729" w14:textId="77777777" w:rsidR="00052DD9" w:rsidRPr="002A25C7" w:rsidRDefault="00052DD9" w:rsidP="00CB059D">
            <w:pPr>
              <w:widowControl/>
              <w:spacing w:line="360" w:lineRule="exact"/>
              <w:jc w:val="center"/>
              <w:rPr>
                <w:rFonts w:eastAsia="PMingLiU" w:cs="Times New Roman"/>
                <w:i/>
                <w:szCs w:val="24"/>
                <w:lang w:eastAsia="zh-TW"/>
              </w:rPr>
            </w:pPr>
            <w:r w:rsidRPr="002A25C7">
              <w:rPr>
                <w:rFonts w:eastAsia="PMingLiU" w:cs="Times New Roman"/>
                <w:i/>
                <w:szCs w:val="24"/>
                <w:lang w:eastAsia="zh-TW"/>
              </w:rPr>
              <w:t>m</w:t>
            </w:r>
          </w:p>
        </w:tc>
        <w:tc>
          <w:tcPr>
            <w:tcW w:w="1498" w:type="dxa"/>
            <w:vAlign w:val="center"/>
          </w:tcPr>
          <w:p w14:paraId="423C73A1" w14:textId="5BC2B22A" w:rsidR="00052DD9" w:rsidRPr="002A25C7" w:rsidRDefault="00052DD9" w:rsidP="00CB059D">
            <w:pPr>
              <w:widowControl/>
              <w:spacing w:line="360" w:lineRule="exact"/>
              <w:jc w:val="center"/>
              <w:rPr>
                <w:rFonts w:eastAsia="PMingLiU" w:cs="Times New Roman"/>
                <w:szCs w:val="24"/>
                <w:lang w:eastAsia="zh-TW"/>
              </w:rPr>
            </w:pPr>
            <w:r w:rsidRPr="002A25C7">
              <w:rPr>
                <w:rFonts w:cs="Times New Roman"/>
                <w:szCs w:val="24"/>
              </w:rPr>
              <w:t>5</w:t>
            </w:r>
            <w:r w:rsidR="00AB337B">
              <w:rPr>
                <w:rFonts w:cs="Times New Roman" w:hint="eastAsia"/>
                <w:szCs w:val="24"/>
              </w:rPr>
              <w:t xml:space="preserve"> (3)</w:t>
            </w:r>
          </w:p>
        </w:tc>
        <w:tc>
          <w:tcPr>
            <w:tcW w:w="3746" w:type="dxa"/>
            <w:vAlign w:val="center"/>
          </w:tcPr>
          <w:p w14:paraId="34784C63" w14:textId="77777777" w:rsidR="00052DD9" w:rsidRDefault="00052DD9" w:rsidP="00CB059D">
            <w:pPr>
              <w:widowControl/>
              <w:spacing w:line="360" w:lineRule="exact"/>
              <w:jc w:val="left"/>
              <w:rPr>
                <w:rFonts w:cs="Times New Roman"/>
                <w:szCs w:val="24"/>
              </w:rPr>
            </w:pPr>
            <w:r w:rsidRPr="002A25C7">
              <w:rPr>
                <w:rFonts w:cs="Times New Roman"/>
                <w:szCs w:val="24"/>
              </w:rPr>
              <w:t>Aug</w:t>
            </w:r>
            <w:r w:rsidR="00F0481B">
              <w:rPr>
                <w:rFonts w:cs="Times New Roman" w:hint="eastAsia"/>
                <w:szCs w:val="24"/>
              </w:rPr>
              <w:t xml:space="preserve">ust </w:t>
            </w:r>
            <w:r w:rsidR="00864204" w:rsidRPr="002A25C7">
              <w:rPr>
                <w:rFonts w:eastAsia="PMingLiU" w:cs="Times New Roman"/>
                <w:szCs w:val="24"/>
                <w:lang w:eastAsia="zh-TW"/>
              </w:rPr>
              <w:t xml:space="preserve">– </w:t>
            </w:r>
            <w:r w:rsidRPr="002A25C7">
              <w:rPr>
                <w:rFonts w:cs="Times New Roman"/>
                <w:szCs w:val="24"/>
              </w:rPr>
              <w:t>Dec</w:t>
            </w:r>
            <w:r w:rsidR="00F0481B">
              <w:rPr>
                <w:rFonts w:cs="Times New Roman" w:hint="eastAsia"/>
                <w:szCs w:val="24"/>
              </w:rPr>
              <w:t>ember</w:t>
            </w:r>
          </w:p>
          <w:p w14:paraId="242CC920" w14:textId="10E0C16B" w:rsidR="00AB337B" w:rsidRPr="00AB337B" w:rsidRDefault="00AB337B" w:rsidP="00CB059D">
            <w:pPr>
              <w:widowControl/>
              <w:spacing w:line="360" w:lineRule="exact"/>
              <w:jc w:val="left"/>
              <w:rPr>
                <w:rFonts w:cs="Times New Roman"/>
                <w:szCs w:val="24"/>
              </w:rPr>
            </w:pPr>
            <w:r>
              <w:rPr>
                <w:rFonts w:cs="Times New Roman" w:hint="eastAsia"/>
                <w:szCs w:val="24"/>
              </w:rPr>
              <w:t>(Aug.-Sep., Oct., Nov.-Dec.)</w:t>
            </w:r>
          </w:p>
        </w:tc>
      </w:tr>
      <w:tr w:rsidR="00052DD9" w:rsidRPr="002A25C7" w14:paraId="3340DFAE" w14:textId="77777777" w:rsidTr="00864204">
        <w:trPr>
          <w:trHeight w:val="307"/>
        </w:trPr>
        <w:tc>
          <w:tcPr>
            <w:tcW w:w="2586" w:type="dxa"/>
            <w:vAlign w:val="center"/>
          </w:tcPr>
          <w:p w14:paraId="796CD8C0" w14:textId="77777777" w:rsidR="00052DD9" w:rsidRPr="002A25C7" w:rsidRDefault="00052DD9" w:rsidP="00CB059D">
            <w:pPr>
              <w:widowControl/>
              <w:spacing w:line="360" w:lineRule="exact"/>
              <w:jc w:val="left"/>
              <w:rPr>
                <w:rFonts w:eastAsia="PMingLiU" w:cs="Times New Roman"/>
                <w:szCs w:val="24"/>
                <w:lang w:eastAsia="zh-TW"/>
              </w:rPr>
            </w:pPr>
            <w:r w:rsidRPr="002A25C7">
              <w:rPr>
                <w:rFonts w:eastAsia="PMingLiU" w:cs="Times New Roman"/>
                <w:szCs w:val="24"/>
                <w:lang w:eastAsia="zh-TW"/>
              </w:rPr>
              <w:t>Spatial knot</w:t>
            </w:r>
          </w:p>
        </w:tc>
        <w:tc>
          <w:tcPr>
            <w:tcW w:w="567" w:type="dxa"/>
            <w:vAlign w:val="center"/>
          </w:tcPr>
          <w:p w14:paraId="5FC433C3" w14:textId="77777777" w:rsidR="00052DD9" w:rsidRPr="002A25C7" w:rsidRDefault="00052DD9" w:rsidP="00CB059D">
            <w:pPr>
              <w:widowControl/>
              <w:spacing w:line="360" w:lineRule="exact"/>
              <w:jc w:val="center"/>
              <w:rPr>
                <w:rFonts w:eastAsia="PMingLiU" w:cs="Times New Roman"/>
                <w:i/>
                <w:szCs w:val="24"/>
                <w:lang w:eastAsia="zh-TW"/>
              </w:rPr>
            </w:pPr>
            <w:r w:rsidRPr="002A25C7">
              <w:rPr>
                <w:rFonts w:eastAsia="PMingLiU" w:cs="Times New Roman"/>
                <w:i/>
                <w:szCs w:val="24"/>
                <w:lang w:eastAsia="zh-TW"/>
              </w:rPr>
              <w:t>s</w:t>
            </w:r>
          </w:p>
        </w:tc>
        <w:tc>
          <w:tcPr>
            <w:tcW w:w="1498" w:type="dxa"/>
            <w:vAlign w:val="center"/>
          </w:tcPr>
          <w:p w14:paraId="05029CFB" w14:textId="77777777" w:rsidR="00052DD9" w:rsidRPr="002A25C7" w:rsidRDefault="00052DD9" w:rsidP="00CB059D">
            <w:pPr>
              <w:widowControl/>
              <w:spacing w:line="360" w:lineRule="exact"/>
              <w:jc w:val="center"/>
              <w:rPr>
                <w:rFonts w:eastAsia="PMingLiU" w:cs="Times New Roman"/>
                <w:szCs w:val="24"/>
                <w:lang w:eastAsia="zh-TW"/>
              </w:rPr>
            </w:pPr>
            <w:r w:rsidRPr="002A25C7">
              <w:rPr>
                <w:rFonts w:eastAsia="PMingLiU" w:cs="Times New Roman"/>
                <w:szCs w:val="24"/>
                <w:lang w:eastAsia="zh-TW"/>
              </w:rPr>
              <w:t>100</w:t>
            </w:r>
          </w:p>
        </w:tc>
        <w:tc>
          <w:tcPr>
            <w:tcW w:w="3746" w:type="dxa"/>
            <w:vAlign w:val="center"/>
          </w:tcPr>
          <w:p w14:paraId="504CF431" w14:textId="77777777" w:rsidR="00052DD9" w:rsidRPr="002A25C7" w:rsidRDefault="00052DD9" w:rsidP="00CB059D">
            <w:pPr>
              <w:widowControl/>
              <w:spacing w:line="360" w:lineRule="exact"/>
              <w:jc w:val="left"/>
              <w:rPr>
                <w:rFonts w:eastAsia="PMingLiU" w:cs="Times New Roman"/>
                <w:szCs w:val="24"/>
                <w:lang w:eastAsia="zh-TW"/>
              </w:rPr>
            </w:pPr>
            <w:r w:rsidRPr="002A25C7">
              <w:rPr>
                <w:rFonts w:eastAsia="PMingLiU" w:cs="Times New Roman"/>
                <w:szCs w:val="24"/>
                <w:lang w:eastAsia="zh-TW"/>
              </w:rPr>
              <w:t>35 – 48 °N and 140 – 166 °E</w:t>
            </w:r>
          </w:p>
        </w:tc>
      </w:tr>
      <w:tr w:rsidR="00052DD9" w:rsidRPr="002A25C7" w14:paraId="564D4833" w14:textId="77777777" w:rsidTr="00864204">
        <w:trPr>
          <w:trHeight w:val="80"/>
        </w:trPr>
        <w:tc>
          <w:tcPr>
            <w:tcW w:w="2586" w:type="dxa"/>
            <w:vAlign w:val="center"/>
          </w:tcPr>
          <w:p w14:paraId="75D099E7" w14:textId="76036466" w:rsidR="00052DD9" w:rsidRPr="005B4A03" w:rsidRDefault="00864204" w:rsidP="00CB059D">
            <w:pPr>
              <w:widowControl/>
              <w:spacing w:line="360" w:lineRule="exact"/>
              <w:jc w:val="left"/>
              <w:rPr>
                <w:rFonts w:cs="Times New Roman"/>
                <w:szCs w:val="24"/>
              </w:rPr>
            </w:pPr>
            <w:r>
              <w:rPr>
                <w:rFonts w:cs="Times New Roman" w:hint="eastAsia"/>
                <w:szCs w:val="24"/>
              </w:rPr>
              <w:t xml:space="preserve">Monthly </w:t>
            </w:r>
            <w:r w:rsidR="00AB337B">
              <w:rPr>
                <w:rFonts w:cs="Times New Roman" w:hint="eastAsia"/>
                <w:szCs w:val="24"/>
              </w:rPr>
              <w:t xml:space="preserve">(or seasonal) </w:t>
            </w:r>
            <w:r>
              <w:rPr>
                <w:rFonts w:cs="Times New Roman" w:hint="eastAsia"/>
                <w:szCs w:val="24"/>
              </w:rPr>
              <w:t>SST effect</w:t>
            </w:r>
          </w:p>
        </w:tc>
        <w:tc>
          <w:tcPr>
            <w:tcW w:w="567" w:type="dxa"/>
            <w:vAlign w:val="center"/>
          </w:tcPr>
          <w:p w14:paraId="5EAD1D51" w14:textId="24188F2B" w:rsidR="00052DD9" w:rsidRPr="005B4A03" w:rsidRDefault="005B4A03" w:rsidP="00CB059D">
            <w:pPr>
              <w:widowControl/>
              <w:spacing w:line="360" w:lineRule="exact"/>
              <w:jc w:val="center"/>
              <w:rPr>
                <w:rFonts w:cs="Times New Roman"/>
                <w:i/>
                <w:szCs w:val="24"/>
              </w:rPr>
            </w:pPr>
            <w:r>
              <w:rPr>
                <w:rFonts w:cs="Times New Roman" w:hint="eastAsia"/>
                <w:i/>
                <w:szCs w:val="24"/>
              </w:rPr>
              <w:t>p</w:t>
            </w:r>
          </w:p>
        </w:tc>
        <w:tc>
          <w:tcPr>
            <w:tcW w:w="1498" w:type="dxa"/>
            <w:vAlign w:val="center"/>
          </w:tcPr>
          <w:p w14:paraId="324A8392" w14:textId="02084C84" w:rsidR="00052DD9" w:rsidRPr="005B4A03" w:rsidRDefault="005B4A03" w:rsidP="00CB059D">
            <w:pPr>
              <w:widowControl/>
              <w:spacing w:line="360" w:lineRule="exact"/>
              <w:jc w:val="center"/>
              <w:rPr>
                <w:rFonts w:cs="Times New Roman"/>
                <w:szCs w:val="24"/>
              </w:rPr>
            </w:pPr>
            <w:r>
              <w:rPr>
                <w:rFonts w:cs="Times New Roman" w:hint="eastAsia"/>
                <w:szCs w:val="24"/>
              </w:rPr>
              <w:t>5</w:t>
            </w:r>
            <w:r w:rsidR="00AB337B">
              <w:rPr>
                <w:rFonts w:cs="Times New Roman" w:hint="eastAsia"/>
                <w:szCs w:val="24"/>
              </w:rPr>
              <w:t xml:space="preserve"> (3)</w:t>
            </w:r>
          </w:p>
        </w:tc>
        <w:tc>
          <w:tcPr>
            <w:tcW w:w="3746" w:type="dxa"/>
            <w:vAlign w:val="center"/>
          </w:tcPr>
          <w:p w14:paraId="6FA63507" w14:textId="0CE861C0" w:rsidR="00052DD9" w:rsidRPr="002A25C7" w:rsidRDefault="00052DD9" w:rsidP="00CB059D">
            <w:pPr>
              <w:widowControl/>
              <w:spacing w:line="360" w:lineRule="exact"/>
              <w:jc w:val="left"/>
              <w:rPr>
                <w:rFonts w:eastAsia="PMingLiU" w:cs="Times New Roman"/>
                <w:szCs w:val="24"/>
                <w:lang w:eastAsia="zh-TW"/>
              </w:rPr>
            </w:pPr>
            <w:r w:rsidRPr="002A25C7">
              <w:rPr>
                <w:rFonts w:eastAsia="PMingLiU" w:cs="Times New Roman"/>
                <w:szCs w:val="24"/>
                <w:lang w:eastAsia="zh-TW"/>
              </w:rPr>
              <w:t>Continu</w:t>
            </w:r>
            <w:r w:rsidR="00FA4FC5">
              <w:rPr>
                <w:rFonts w:cs="Times New Roman" w:hint="eastAsia"/>
                <w:szCs w:val="24"/>
              </w:rPr>
              <w:t>ou</w:t>
            </w:r>
            <w:r w:rsidRPr="002A25C7">
              <w:rPr>
                <w:rFonts w:eastAsia="PMingLiU" w:cs="Times New Roman"/>
                <w:szCs w:val="24"/>
                <w:lang w:eastAsia="zh-TW"/>
              </w:rPr>
              <w:t>s variable (5 – 23 °C)</w:t>
            </w:r>
          </w:p>
        </w:tc>
      </w:tr>
      <w:tr w:rsidR="005B4A03" w:rsidRPr="002A25C7" w14:paraId="4187490D" w14:textId="77777777" w:rsidTr="00864204">
        <w:trPr>
          <w:trHeight w:val="80"/>
        </w:trPr>
        <w:tc>
          <w:tcPr>
            <w:tcW w:w="2586" w:type="dxa"/>
            <w:vAlign w:val="center"/>
          </w:tcPr>
          <w:p w14:paraId="29BFA0A6" w14:textId="3738B1C6" w:rsidR="005B4A03" w:rsidRPr="005B4A03" w:rsidRDefault="005B4A03" w:rsidP="005B4A03">
            <w:pPr>
              <w:widowControl/>
              <w:spacing w:line="360" w:lineRule="exact"/>
              <w:jc w:val="left"/>
              <w:rPr>
                <w:rFonts w:cs="Times New Roman"/>
                <w:szCs w:val="24"/>
              </w:rPr>
            </w:pPr>
            <w:r>
              <w:rPr>
                <w:rFonts w:cs="Times New Roman" w:hint="eastAsia"/>
                <w:szCs w:val="24"/>
              </w:rPr>
              <w:t>Random variation in catchability</w:t>
            </w:r>
          </w:p>
        </w:tc>
        <w:tc>
          <w:tcPr>
            <w:tcW w:w="567" w:type="dxa"/>
            <w:vAlign w:val="center"/>
          </w:tcPr>
          <w:p w14:paraId="3782B7AD" w14:textId="2DC5695D" w:rsidR="005B4A03" w:rsidRDefault="005B4A03" w:rsidP="005B4A03">
            <w:pPr>
              <w:widowControl/>
              <w:spacing w:line="360" w:lineRule="exact"/>
              <w:jc w:val="center"/>
              <w:rPr>
                <w:rFonts w:cs="Times New Roman"/>
                <w:i/>
                <w:szCs w:val="24"/>
              </w:rPr>
            </w:pPr>
            <w:r w:rsidRPr="002A25C7">
              <w:rPr>
                <w:rFonts w:cs="Times New Roman"/>
                <w:i/>
                <w:szCs w:val="24"/>
              </w:rPr>
              <w:t>v</w:t>
            </w:r>
          </w:p>
        </w:tc>
        <w:tc>
          <w:tcPr>
            <w:tcW w:w="1498" w:type="dxa"/>
            <w:vAlign w:val="center"/>
          </w:tcPr>
          <w:p w14:paraId="2CCD4A9B" w14:textId="2F93D31C" w:rsidR="005B4A03" w:rsidRPr="00864204" w:rsidRDefault="00864204" w:rsidP="005B4A03">
            <w:pPr>
              <w:widowControl/>
              <w:spacing w:line="360" w:lineRule="exact"/>
              <w:jc w:val="center"/>
              <w:rPr>
                <w:rFonts w:cs="Times New Roman"/>
                <w:szCs w:val="24"/>
              </w:rPr>
            </w:pPr>
            <w:r>
              <w:rPr>
                <w:rFonts w:cs="Times New Roman" w:hint="eastAsia"/>
                <w:szCs w:val="24"/>
              </w:rPr>
              <w:t>-</w:t>
            </w:r>
          </w:p>
        </w:tc>
        <w:tc>
          <w:tcPr>
            <w:tcW w:w="3746" w:type="dxa"/>
            <w:vAlign w:val="center"/>
          </w:tcPr>
          <w:p w14:paraId="5AB3DF38" w14:textId="35630008" w:rsidR="005B4A03" w:rsidRPr="00864204" w:rsidRDefault="00864204" w:rsidP="005B4A03">
            <w:pPr>
              <w:widowControl/>
              <w:spacing w:line="360" w:lineRule="exact"/>
              <w:jc w:val="left"/>
              <w:rPr>
                <w:rFonts w:cs="Times New Roman"/>
                <w:szCs w:val="24"/>
              </w:rPr>
            </w:pPr>
            <w:r>
              <w:rPr>
                <w:rFonts w:cs="Times New Roman"/>
                <w:szCs w:val="24"/>
              </w:rPr>
              <w:t>I</w:t>
            </w:r>
            <w:r>
              <w:rPr>
                <w:rFonts w:cs="Times New Roman" w:hint="eastAsia"/>
                <w:szCs w:val="24"/>
              </w:rPr>
              <w:t>nteraction between year and month</w:t>
            </w:r>
            <w:r w:rsidR="00AB2951">
              <w:rPr>
                <w:rFonts w:cs="Times New Roman" w:hint="eastAsia"/>
                <w:szCs w:val="24"/>
              </w:rPr>
              <w:t>/season/</w:t>
            </w:r>
            <w:r>
              <w:rPr>
                <w:rFonts w:cs="Times New Roman" w:hint="eastAsia"/>
                <w:szCs w:val="24"/>
              </w:rPr>
              <w:t>vessel size</w:t>
            </w:r>
          </w:p>
        </w:tc>
      </w:tr>
      <w:tr w:rsidR="005B4A03" w:rsidRPr="002A25C7" w14:paraId="4AF19141" w14:textId="77777777" w:rsidTr="00864204">
        <w:trPr>
          <w:trHeight w:val="80"/>
        </w:trPr>
        <w:tc>
          <w:tcPr>
            <w:tcW w:w="2586" w:type="dxa"/>
            <w:vAlign w:val="center"/>
          </w:tcPr>
          <w:p w14:paraId="0D9D1EFE" w14:textId="0C35B4FE" w:rsidR="005B4A03" w:rsidRPr="002A25C7" w:rsidRDefault="00864204" w:rsidP="005B4A03">
            <w:pPr>
              <w:widowControl/>
              <w:spacing w:line="360" w:lineRule="exact"/>
              <w:jc w:val="left"/>
              <w:rPr>
                <w:rFonts w:eastAsia="PMingLiU" w:cs="Times New Roman"/>
                <w:szCs w:val="24"/>
                <w:lang w:eastAsia="zh-TW"/>
              </w:rPr>
            </w:pPr>
            <w:r w:rsidRPr="002A25C7">
              <w:rPr>
                <w:rFonts w:cs="Times New Roman"/>
                <w:szCs w:val="24"/>
              </w:rPr>
              <w:t xml:space="preserve">Fishing vessel </w:t>
            </w:r>
            <w:r>
              <w:rPr>
                <w:rFonts w:cs="Times New Roman" w:hint="eastAsia"/>
                <w:szCs w:val="24"/>
              </w:rPr>
              <w:t>size</w:t>
            </w:r>
          </w:p>
        </w:tc>
        <w:tc>
          <w:tcPr>
            <w:tcW w:w="567" w:type="dxa"/>
            <w:vAlign w:val="center"/>
          </w:tcPr>
          <w:p w14:paraId="5FBAB762" w14:textId="305E419B" w:rsidR="005B4A03" w:rsidRDefault="005B4A03" w:rsidP="005B4A03">
            <w:pPr>
              <w:widowControl/>
              <w:spacing w:line="360" w:lineRule="exact"/>
              <w:jc w:val="center"/>
              <w:rPr>
                <w:rFonts w:cs="Times New Roman"/>
                <w:i/>
                <w:szCs w:val="24"/>
              </w:rPr>
            </w:pPr>
            <w:r>
              <w:rPr>
                <w:rFonts w:cs="Times New Roman" w:hint="eastAsia"/>
                <w:i/>
                <w:szCs w:val="24"/>
              </w:rPr>
              <w:t>k</w:t>
            </w:r>
          </w:p>
        </w:tc>
        <w:tc>
          <w:tcPr>
            <w:tcW w:w="1498" w:type="dxa"/>
            <w:vAlign w:val="center"/>
          </w:tcPr>
          <w:p w14:paraId="191A24E3" w14:textId="346AB37C" w:rsidR="005B4A03" w:rsidRPr="002A25C7" w:rsidRDefault="005B4A03" w:rsidP="005B4A03">
            <w:pPr>
              <w:widowControl/>
              <w:spacing w:line="360" w:lineRule="exact"/>
              <w:jc w:val="center"/>
              <w:rPr>
                <w:rFonts w:eastAsia="PMingLiU" w:cs="Times New Roman"/>
                <w:szCs w:val="24"/>
                <w:lang w:eastAsia="zh-TW"/>
              </w:rPr>
            </w:pPr>
            <w:r>
              <w:rPr>
                <w:rFonts w:cs="Times New Roman" w:hint="eastAsia"/>
                <w:szCs w:val="24"/>
              </w:rPr>
              <w:t xml:space="preserve"> 10 or 5</w:t>
            </w:r>
          </w:p>
        </w:tc>
        <w:tc>
          <w:tcPr>
            <w:tcW w:w="3746" w:type="dxa"/>
            <w:vAlign w:val="center"/>
          </w:tcPr>
          <w:p w14:paraId="1B05DCBA" w14:textId="5E38BFA0" w:rsidR="005B4A03" w:rsidRPr="002A25C7" w:rsidRDefault="005B4A03" w:rsidP="005B4A03">
            <w:pPr>
              <w:widowControl/>
              <w:spacing w:line="360" w:lineRule="exact"/>
              <w:jc w:val="left"/>
              <w:rPr>
                <w:rFonts w:eastAsia="PMingLiU" w:cs="Times New Roman"/>
                <w:szCs w:val="24"/>
                <w:lang w:eastAsia="zh-TW"/>
              </w:rPr>
            </w:pPr>
            <w:r>
              <w:rPr>
                <w:rFonts w:cs="Times New Roman" w:hint="eastAsia"/>
                <w:szCs w:val="24"/>
              </w:rPr>
              <w:t>Categorical variable</w:t>
            </w:r>
            <w:r w:rsidR="00864204">
              <w:rPr>
                <w:rFonts w:cs="Times New Roman" w:hint="eastAsia"/>
                <w:szCs w:val="24"/>
              </w:rPr>
              <w:t xml:space="preserve"> </w:t>
            </w:r>
            <w:r>
              <w:rPr>
                <w:rFonts w:cs="Times New Roman" w:hint="eastAsia"/>
                <w:szCs w:val="24"/>
              </w:rPr>
              <w:t>at intervals of 20 or 40 mt, respectively</w:t>
            </w:r>
          </w:p>
        </w:tc>
      </w:tr>
    </w:tbl>
    <w:p w14:paraId="5305A2F9" w14:textId="77777777" w:rsidR="009313D1" w:rsidRDefault="009313D1" w:rsidP="00B14F50"/>
    <w:p w14:paraId="6CE6F9D3" w14:textId="2FDFF1EF" w:rsidR="00052DD9" w:rsidRPr="002A25C7" w:rsidRDefault="00052DD9" w:rsidP="00052DD9">
      <w:pPr>
        <w:rPr>
          <w:rFonts w:cs="Times New Roman"/>
          <w:szCs w:val="24"/>
        </w:rPr>
      </w:pPr>
      <w:r w:rsidRPr="002A25C7">
        <w:rPr>
          <w:rFonts w:cs="Times New Roman"/>
          <w:b/>
          <w:szCs w:val="24"/>
        </w:rPr>
        <w:t>Table 2</w:t>
      </w:r>
      <w:r w:rsidRPr="002A25C7">
        <w:rPr>
          <w:rFonts w:cs="Times New Roman"/>
          <w:szCs w:val="24"/>
        </w:rPr>
        <w:t xml:space="preserve"> Model selection based on</w:t>
      </w:r>
      <w:r w:rsidRPr="002A25C7">
        <w:rPr>
          <w:rFonts w:cs="Times New Roman" w:hint="eastAsia"/>
          <w:szCs w:val="24"/>
        </w:rPr>
        <w:t xml:space="preserve"> </w:t>
      </w:r>
      <w:r w:rsidRPr="002A25C7">
        <w:rPr>
          <w:rFonts w:cs="Times New Roman"/>
          <w:szCs w:val="24"/>
        </w:rPr>
        <w:t>the values</w:t>
      </w:r>
      <w:r w:rsidRPr="002A25C7">
        <w:rPr>
          <w:rFonts w:cs="Times New Roman" w:hint="eastAsia"/>
          <w:szCs w:val="24"/>
        </w:rPr>
        <w:t xml:space="preserve"> of </w:t>
      </w:r>
      <w:r w:rsidRPr="002A25C7">
        <w:rPr>
          <w:rFonts w:cs="Times New Roman"/>
          <w:szCs w:val="24"/>
        </w:rPr>
        <w:t>AIC with the fishery data up to 202</w:t>
      </w:r>
      <w:r w:rsidR="00AB337B">
        <w:rPr>
          <w:rFonts w:cs="Times New Roman" w:hint="eastAsia"/>
          <w:szCs w:val="24"/>
        </w:rPr>
        <w:t>4</w:t>
      </w:r>
      <w:r w:rsidRPr="002A25C7">
        <w:rPr>
          <w:rFonts w:cs="Times New Roman"/>
          <w:szCs w:val="24"/>
        </w:rPr>
        <w:t xml:space="preserve">. The selected model is Model </w:t>
      </w:r>
      <w:r w:rsidR="00864204">
        <w:rPr>
          <w:rFonts w:cs="Times New Roman" w:hint="eastAsia"/>
          <w:szCs w:val="24"/>
        </w:rPr>
        <w:t>1</w:t>
      </w:r>
      <w:r w:rsidR="008C77D2">
        <w:rPr>
          <w:rFonts w:cs="Times New Roman" w:hint="eastAsia"/>
          <w:szCs w:val="24"/>
        </w:rPr>
        <w:t>2</w:t>
      </w:r>
      <w:r w:rsidRPr="002A25C7">
        <w:rPr>
          <w:rFonts w:cs="Times New Roman"/>
          <w:szCs w:val="24"/>
        </w:rPr>
        <w:t>.</w:t>
      </w:r>
    </w:p>
    <w:tbl>
      <w:tblPr>
        <w:tblStyle w:val="21"/>
        <w:tblW w:w="9456" w:type="dxa"/>
        <w:tblLook w:val="04A0" w:firstRow="1" w:lastRow="0" w:firstColumn="1" w:lastColumn="0" w:noHBand="0" w:noVBand="1"/>
      </w:tblPr>
      <w:tblGrid>
        <w:gridCol w:w="870"/>
        <w:gridCol w:w="3950"/>
        <w:gridCol w:w="2075"/>
        <w:gridCol w:w="1208"/>
        <w:gridCol w:w="1353"/>
      </w:tblGrid>
      <w:tr w:rsidR="00B916FA" w:rsidRPr="002A25C7" w14:paraId="61F98652" w14:textId="77777777" w:rsidTr="00B916FA">
        <w:trPr>
          <w:cnfStyle w:val="100000000000" w:firstRow="1" w:lastRow="0" w:firstColumn="0" w:lastColumn="0" w:oddVBand="0" w:evenVBand="0" w:oddHBand="0"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870" w:type="dxa"/>
            <w:tcBorders>
              <w:top w:val="single" w:sz="4" w:space="0" w:color="7F7F7F" w:themeColor="text1" w:themeTint="80"/>
              <w:left w:val="nil"/>
              <w:right w:val="nil"/>
            </w:tcBorders>
            <w:vAlign w:val="center"/>
            <w:hideMark/>
          </w:tcPr>
          <w:p w14:paraId="740B16D9" w14:textId="77777777" w:rsidR="00B916FA" w:rsidRPr="002A25C7" w:rsidRDefault="00B916FA" w:rsidP="00D36D68">
            <w:pPr>
              <w:jc w:val="center"/>
              <w:rPr>
                <w:rFonts w:cs="Times New Roman"/>
                <w:bCs w:val="0"/>
                <w:kern w:val="24"/>
                <w:szCs w:val="24"/>
              </w:rPr>
            </w:pPr>
            <w:r w:rsidRPr="002A25C7">
              <w:rPr>
                <w:rFonts w:cs="Times New Roman"/>
                <w:bCs w:val="0"/>
                <w:kern w:val="24"/>
                <w:szCs w:val="24"/>
              </w:rPr>
              <w:t>Model No.</w:t>
            </w:r>
          </w:p>
        </w:tc>
        <w:tc>
          <w:tcPr>
            <w:tcW w:w="3950" w:type="dxa"/>
            <w:tcBorders>
              <w:top w:val="single" w:sz="4" w:space="0" w:color="7F7F7F" w:themeColor="text1" w:themeTint="80"/>
              <w:left w:val="nil"/>
              <w:right w:val="nil"/>
            </w:tcBorders>
            <w:vAlign w:val="center"/>
            <w:hideMark/>
          </w:tcPr>
          <w:p w14:paraId="68788521" w14:textId="77777777" w:rsidR="00B916FA" w:rsidRPr="002A25C7" w:rsidRDefault="00B916FA" w:rsidP="00D36D68">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2A25C7">
              <w:rPr>
                <w:rFonts w:cs="Times New Roman"/>
                <w:bCs w:val="0"/>
                <w:kern w:val="24"/>
                <w:szCs w:val="24"/>
              </w:rPr>
              <w:t>Model structures</w:t>
            </w:r>
          </w:p>
        </w:tc>
        <w:tc>
          <w:tcPr>
            <w:tcW w:w="2075" w:type="dxa"/>
            <w:tcBorders>
              <w:top w:val="single" w:sz="4" w:space="0" w:color="7F7F7F" w:themeColor="text1" w:themeTint="80"/>
              <w:left w:val="nil"/>
              <w:right w:val="nil"/>
            </w:tcBorders>
            <w:vAlign w:val="center"/>
          </w:tcPr>
          <w:p w14:paraId="4AE716C7" w14:textId="77777777" w:rsidR="00B916FA" w:rsidRPr="002A25C7" w:rsidRDefault="00B916FA" w:rsidP="00D36D68">
            <w:pPr>
              <w:jc w:val="center"/>
              <w:cnfStyle w:val="100000000000" w:firstRow="1" w:lastRow="0" w:firstColumn="0" w:lastColumn="0" w:oddVBand="0" w:evenVBand="0" w:oddHBand="0" w:evenHBand="0" w:firstRowFirstColumn="0" w:firstRowLastColumn="0" w:lastRowFirstColumn="0" w:lastRowLastColumn="0"/>
              <w:rPr>
                <w:rFonts w:cs="Times New Roman"/>
                <w:b w:val="0"/>
                <w:kern w:val="24"/>
                <w:szCs w:val="24"/>
              </w:rPr>
            </w:pPr>
            <w:r w:rsidRPr="002A25C7">
              <w:rPr>
                <w:rFonts w:cs="Times New Roman"/>
                <w:bCs w:val="0"/>
                <w:kern w:val="24"/>
                <w:szCs w:val="24"/>
              </w:rPr>
              <w:t xml:space="preserve">Number of parameters </w:t>
            </w:r>
          </w:p>
          <w:p w14:paraId="121FD0E2" w14:textId="1E61BC91" w:rsidR="00B916FA" w:rsidRPr="002A25C7" w:rsidRDefault="00B916FA" w:rsidP="00D36D68">
            <w:pPr>
              <w:widowControl/>
              <w:jc w:val="center"/>
              <w:cnfStyle w:val="100000000000" w:firstRow="1" w:lastRow="0" w:firstColumn="0" w:lastColumn="0" w:oddVBand="0" w:evenVBand="0" w:oddHBand="0" w:evenHBand="0" w:firstRowFirstColumn="0" w:firstRowLastColumn="0" w:lastRowFirstColumn="0" w:lastRowLastColumn="0"/>
              <w:rPr>
                <w:rFonts w:cs="Times New Roman"/>
                <w:i/>
                <w:kern w:val="24"/>
                <w:szCs w:val="24"/>
              </w:rPr>
            </w:pPr>
            <w:r w:rsidRPr="002A25C7">
              <w:rPr>
                <w:rFonts w:cs="Times New Roman"/>
                <w:bCs w:val="0"/>
                <w:kern w:val="24"/>
                <w:szCs w:val="24"/>
              </w:rPr>
              <w:t>(Fixed effect)</w:t>
            </w:r>
          </w:p>
        </w:tc>
        <w:tc>
          <w:tcPr>
            <w:tcW w:w="1208" w:type="dxa"/>
            <w:tcBorders>
              <w:top w:val="single" w:sz="4" w:space="0" w:color="7F7F7F" w:themeColor="text1" w:themeTint="80"/>
              <w:left w:val="nil"/>
              <w:right w:val="nil"/>
            </w:tcBorders>
            <w:vAlign w:val="center"/>
          </w:tcPr>
          <w:p w14:paraId="3AB3E8CA" w14:textId="339B4CED" w:rsidR="00B916FA" w:rsidRPr="002A25C7" w:rsidRDefault="00B916FA" w:rsidP="00B916FA">
            <w:pPr>
              <w:widowControl/>
              <w:jc w:val="center"/>
              <w:cnfStyle w:val="100000000000" w:firstRow="1" w:lastRow="0" w:firstColumn="0" w:lastColumn="0" w:oddVBand="0" w:evenVBand="0" w:oddHBand="0" w:evenHBand="0" w:firstRowFirstColumn="0" w:firstRowLastColumn="0" w:lastRowFirstColumn="0" w:lastRowLastColumn="0"/>
              <w:rPr>
                <w:rFonts w:cs="Times New Roman"/>
                <w:i/>
                <w:kern w:val="24"/>
                <w:szCs w:val="24"/>
              </w:rPr>
            </w:pPr>
            <w:r w:rsidRPr="002A25C7">
              <w:rPr>
                <w:rFonts w:cs="Times New Roman"/>
                <w:bCs w:val="0"/>
                <w:kern w:val="24"/>
                <w:szCs w:val="24"/>
              </w:rPr>
              <w:t>AIC</w:t>
            </w:r>
          </w:p>
        </w:tc>
        <w:tc>
          <w:tcPr>
            <w:tcW w:w="1353" w:type="dxa"/>
            <w:tcBorders>
              <w:top w:val="single" w:sz="4" w:space="0" w:color="7F7F7F" w:themeColor="text1" w:themeTint="80"/>
              <w:left w:val="nil"/>
              <w:right w:val="nil"/>
            </w:tcBorders>
            <w:vAlign w:val="center"/>
            <w:hideMark/>
          </w:tcPr>
          <w:p w14:paraId="3DF1027F" w14:textId="494D6F4E" w:rsidR="00B916FA" w:rsidRPr="002A25C7" w:rsidRDefault="00B916FA" w:rsidP="00D36D68">
            <w:pPr>
              <w:widowControl/>
              <w:jc w:val="center"/>
              <w:cnfStyle w:val="100000000000" w:firstRow="1" w:lastRow="0" w:firstColumn="0" w:lastColumn="0" w:oddVBand="0" w:evenVBand="0" w:oddHBand="0" w:evenHBand="0" w:firstRowFirstColumn="0" w:firstRowLastColumn="0" w:lastRowFirstColumn="0" w:lastRowLastColumn="0"/>
              <w:rPr>
                <w:rFonts w:eastAsia="Meiryo" w:cs="Times New Roman"/>
                <w:b w:val="0"/>
                <w:bCs w:val="0"/>
                <w:szCs w:val="24"/>
              </w:rPr>
            </w:pPr>
            <w:r w:rsidRPr="002A25C7">
              <w:rPr>
                <w:rFonts w:cs="Times New Roman"/>
                <w:bCs w:val="0"/>
                <w:i/>
                <w:kern w:val="24"/>
                <w:szCs w:val="24"/>
              </w:rPr>
              <w:t>Δ</w:t>
            </w:r>
            <w:r w:rsidRPr="002A25C7">
              <w:rPr>
                <w:rFonts w:cs="Times New Roman"/>
                <w:bCs w:val="0"/>
                <w:kern w:val="24"/>
                <w:szCs w:val="24"/>
              </w:rPr>
              <w:t>AIC</w:t>
            </w:r>
          </w:p>
        </w:tc>
      </w:tr>
      <w:tr w:rsidR="008C77D2" w:rsidRPr="002A25C7" w14:paraId="01A87024" w14:textId="77777777" w:rsidTr="008C77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 w:type="dxa"/>
            <w:tcBorders>
              <w:top w:val="nil"/>
              <w:left w:val="nil"/>
              <w:bottom w:val="nil"/>
              <w:right w:val="nil"/>
            </w:tcBorders>
            <w:vAlign w:val="center"/>
            <w:hideMark/>
          </w:tcPr>
          <w:p w14:paraId="7E79B1F1" w14:textId="2D94BC64" w:rsidR="008C77D2" w:rsidRPr="002A25C7" w:rsidRDefault="008C77D2" w:rsidP="008C77D2">
            <w:pPr>
              <w:jc w:val="center"/>
              <w:rPr>
                <w:rFonts w:cs="Times New Roman"/>
                <w:b w:val="0"/>
                <w:bCs w:val="0"/>
                <w:kern w:val="24"/>
                <w:szCs w:val="24"/>
              </w:rPr>
            </w:pPr>
            <w:r>
              <w:rPr>
                <w:rFonts w:cs="Times New Roman" w:hint="eastAsia"/>
                <w:b w:val="0"/>
                <w:bCs w:val="0"/>
                <w:kern w:val="24"/>
                <w:szCs w:val="24"/>
              </w:rPr>
              <w:t>1</w:t>
            </w:r>
          </w:p>
        </w:tc>
        <w:tc>
          <w:tcPr>
            <w:tcW w:w="3950" w:type="dxa"/>
            <w:tcBorders>
              <w:top w:val="nil"/>
              <w:left w:val="nil"/>
              <w:bottom w:val="nil"/>
              <w:right w:val="nil"/>
            </w:tcBorders>
            <w:vAlign w:val="center"/>
            <w:hideMark/>
          </w:tcPr>
          <w:p w14:paraId="1DAC558D" w14:textId="77777777" w:rsidR="008C77D2" w:rsidRPr="002A25C7" w:rsidRDefault="008C77D2" w:rsidP="008C77D2">
            <w:pPr>
              <w:cnfStyle w:val="000000100000" w:firstRow="0" w:lastRow="0" w:firstColumn="0" w:lastColumn="0" w:oddVBand="0" w:evenVBand="0" w:oddHBand="1" w:evenHBand="0" w:firstRowFirstColumn="0" w:firstRowLastColumn="0" w:lastRowFirstColumn="0" w:lastRowLastColumn="0"/>
              <w:rPr>
                <w:rFonts w:cs="Times New Roman"/>
                <w:bCs/>
                <w:color w:val="000000" w:themeColor="text1"/>
                <w:kern w:val="24"/>
                <w:szCs w:val="24"/>
              </w:rPr>
            </w:pPr>
            <w:r w:rsidRPr="002A25C7">
              <w:rPr>
                <w:rFonts w:eastAsia="Yu Gothic" w:cs="Times New Roman"/>
                <w:color w:val="000000" w:themeColor="text1"/>
                <w:kern w:val="24"/>
                <w:szCs w:val="24"/>
              </w:rPr>
              <w:t>Year</w:t>
            </w:r>
          </w:p>
        </w:tc>
        <w:tc>
          <w:tcPr>
            <w:tcW w:w="2075" w:type="dxa"/>
            <w:tcBorders>
              <w:top w:val="nil"/>
              <w:left w:val="nil"/>
              <w:bottom w:val="nil"/>
              <w:right w:val="nil"/>
            </w:tcBorders>
            <w:vAlign w:val="center"/>
          </w:tcPr>
          <w:p w14:paraId="3C069221" w14:textId="7B615A88" w:rsidR="008C77D2" w:rsidRPr="002A25C7" w:rsidRDefault="008C77D2" w:rsidP="008C77D2">
            <w:pPr>
              <w:jc w:val="center"/>
              <w:cnfStyle w:val="000000100000" w:firstRow="0" w:lastRow="0" w:firstColumn="0" w:lastColumn="0" w:oddVBand="0" w:evenVBand="0" w:oddHBand="1" w:evenHBand="0" w:firstRowFirstColumn="0" w:firstRowLastColumn="0" w:lastRowFirstColumn="0" w:lastRowLastColumn="0"/>
              <w:rPr>
                <w:rFonts w:eastAsia="Meiryo" w:cs="Times New Roman"/>
                <w:color w:val="000000"/>
                <w:kern w:val="24"/>
                <w:szCs w:val="24"/>
              </w:rPr>
            </w:pPr>
            <w:r w:rsidRPr="00113197">
              <w:t>3</w:t>
            </w:r>
            <w:r>
              <w:rPr>
                <w:rFonts w:hint="eastAsia"/>
              </w:rPr>
              <w:t>2</w:t>
            </w:r>
          </w:p>
        </w:tc>
        <w:tc>
          <w:tcPr>
            <w:tcW w:w="1208" w:type="dxa"/>
            <w:tcBorders>
              <w:top w:val="nil"/>
              <w:left w:val="nil"/>
              <w:bottom w:val="nil"/>
              <w:right w:val="nil"/>
            </w:tcBorders>
            <w:vAlign w:val="center"/>
          </w:tcPr>
          <w:p w14:paraId="62AB61A1" w14:textId="4F5FB546" w:rsidR="008C77D2" w:rsidRPr="006F0E84" w:rsidRDefault="008C77D2" w:rsidP="008C77D2">
            <w:pPr>
              <w:jc w:val="center"/>
              <w:cnfStyle w:val="000000100000" w:firstRow="0" w:lastRow="0" w:firstColumn="0" w:lastColumn="0" w:oddVBand="0" w:evenVBand="0" w:oddHBand="1" w:evenHBand="0" w:firstRowFirstColumn="0" w:firstRowLastColumn="0" w:lastRowFirstColumn="0" w:lastRowLastColumn="0"/>
            </w:pPr>
            <w:r w:rsidRPr="00BF25BD">
              <w:t>1152184</w:t>
            </w:r>
          </w:p>
        </w:tc>
        <w:tc>
          <w:tcPr>
            <w:tcW w:w="1353" w:type="dxa"/>
            <w:tcBorders>
              <w:top w:val="nil"/>
              <w:left w:val="nil"/>
              <w:bottom w:val="nil"/>
              <w:right w:val="nil"/>
            </w:tcBorders>
            <w:vAlign w:val="center"/>
            <w:hideMark/>
          </w:tcPr>
          <w:p w14:paraId="702CCC59" w14:textId="65807D46" w:rsidR="008C77D2" w:rsidRPr="002A25C7" w:rsidRDefault="008C77D2" w:rsidP="008C77D2">
            <w:pPr>
              <w:jc w:val="center"/>
              <w:cnfStyle w:val="000000100000" w:firstRow="0" w:lastRow="0" w:firstColumn="0" w:lastColumn="0" w:oddVBand="0" w:evenVBand="0" w:oddHBand="1" w:evenHBand="0" w:firstRowFirstColumn="0" w:firstRowLastColumn="0" w:lastRowFirstColumn="0" w:lastRowLastColumn="0"/>
              <w:rPr>
                <w:rFonts w:eastAsia="Meiryo" w:cs="Times New Roman"/>
                <w:color w:val="000000" w:themeColor="text1"/>
                <w:szCs w:val="24"/>
              </w:rPr>
            </w:pPr>
            <w:r w:rsidRPr="00F6469A">
              <w:t>49337</w:t>
            </w:r>
          </w:p>
        </w:tc>
      </w:tr>
      <w:tr w:rsidR="008C77D2" w:rsidRPr="002A25C7" w14:paraId="1E765D79" w14:textId="77777777" w:rsidTr="008C77D2">
        <w:tc>
          <w:tcPr>
            <w:cnfStyle w:val="001000000000" w:firstRow="0" w:lastRow="0" w:firstColumn="1" w:lastColumn="0" w:oddVBand="0" w:evenVBand="0" w:oddHBand="0" w:evenHBand="0" w:firstRowFirstColumn="0" w:firstRowLastColumn="0" w:lastRowFirstColumn="0" w:lastRowLastColumn="0"/>
            <w:tcW w:w="870" w:type="dxa"/>
            <w:tcBorders>
              <w:top w:val="nil"/>
              <w:left w:val="nil"/>
              <w:bottom w:val="nil"/>
              <w:right w:val="nil"/>
            </w:tcBorders>
            <w:vAlign w:val="center"/>
            <w:hideMark/>
          </w:tcPr>
          <w:p w14:paraId="35E2C7A8" w14:textId="6F65A15F" w:rsidR="008C77D2" w:rsidRPr="002A25C7" w:rsidRDefault="008C77D2" w:rsidP="008C77D2">
            <w:pPr>
              <w:jc w:val="center"/>
              <w:rPr>
                <w:rFonts w:cs="Times New Roman"/>
                <w:b w:val="0"/>
                <w:bCs w:val="0"/>
                <w:kern w:val="24"/>
                <w:szCs w:val="24"/>
              </w:rPr>
            </w:pPr>
            <w:r w:rsidRPr="002A25C7">
              <w:rPr>
                <w:rFonts w:eastAsia="Yu Gothic" w:cs="Times New Roman"/>
                <w:b w:val="0"/>
                <w:bCs w:val="0"/>
                <w:color w:val="000000" w:themeColor="text1"/>
                <w:kern w:val="24"/>
                <w:szCs w:val="24"/>
              </w:rPr>
              <w:t>2</w:t>
            </w:r>
          </w:p>
        </w:tc>
        <w:tc>
          <w:tcPr>
            <w:tcW w:w="3950" w:type="dxa"/>
            <w:tcBorders>
              <w:top w:val="nil"/>
              <w:left w:val="nil"/>
              <w:bottom w:val="nil"/>
              <w:right w:val="nil"/>
            </w:tcBorders>
            <w:vAlign w:val="center"/>
            <w:hideMark/>
          </w:tcPr>
          <w:p w14:paraId="581242CF" w14:textId="555E4C7D" w:rsidR="008C77D2" w:rsidRPr="002A25C7" w:rsidRDefault="008C77D2" w:rsidP="008C77D2">
            <w:pPr>
              <w:cnfStyle w:val="000000000000" w:firstRow="0" w:lastRow="0" w:firstColumn="0" w:lastColumn="0" w:oddVBand="0" w:evenVBand="0" w:oddHBand="0" w:evenHBand="0" w:firstRowFirstColumn="0" w:firstRowLastColumn="0" w:lastRowFirstColumn="0" w:lastRowLastColumn="0"/>
              <w:rPr>
                <w:rFonts w:cs="Times New Roman"/>
                <w:bCs/>
                <w:color w:val="000000" w:themeColor="text1"/>
                <w:kern w:val="24"/>
                <w:szCs w:val="24"/>
              </w:rPr>
            </w:pPr>
            <w:r w:rsidRPr="002A25C7">
              <w:rPr>
                <w:rFonts w:eastAsia="Yu Gothic" w:cs="Times New Roman"/>
                <w:color w:val="000000" w:themeColor="text1"/>
                <w:kern w:val="24"/>
                <w:szCs w:val="24"/>
              </w:rPr>
              <w:t xml:space="preserve">Year + </w:t>
            </w:r>
            <w:r w:rsidRPr="002A25C7">
              <w:rPr>
                <w:rFonts w:cs="Times New Roman"/>
                <w:color w:val="000000" w:themeColor="text1"/>
                <w:kern w:val="24"/>
                <w:szCs w:val="24"/>
              </w:rPr>
              <w:t>Site</w:t>
            </w:r>
          </w:p>
        </w:tc>
        <w:tc>
          <w:tcPr>
            <w:tcW w:w="2075" w:type="dxa"/>
            <w:tcBorders>
              <w:top w:val="nil"/>
              <w:left w:val="nil"/>
              <w:bottom w:val="nil"/>
              <w:right w:val="nil"/>
            </w:tcBorders>
            <w:vAlign w:val="center"/>
          </w:tcPr>
          <w:p w14:paraId="6F45F6EF" w14:textId="513B4605" w:rsidR="008C77D2" w:rsidRPr="002A25C7" w:rsidRDefault="008C77D2" w:rsidP="008C77D2">
            <w:pPr>
              <w:jc w:val="center"/>
              <w:cnfStyle w:val="000000000000" w:firstRow="0" w:lastRow="0" w:firstColumn="0" w:lastColumn="0" w:oddVBand="0" w:evenVBand="0" w:oddHBand="0" w:evenHBand="0" w:firstRowFirstColumn="0" w:firstRowLastColumn="0" w:lastRowFirstColumn="0" w:lastRowLastColumn="0"/>
              <w:rPr>
                <w:rFonts w:eastAsia="Meiryo" w:cs="Times New Roman"/>
                <w:color w:val="000000"/>
                <w:kern w:val="24"/>
                <w:szCs w:val="24"/>
              </w:rPr>
            </w:pPr>
            <w:r w:rsidRPr="00113197">
              <w:t>3</w:t>
            </w:r>
            <w:r>
              <w:rPr>
                <w:rFonts w:hint="eastAsia"/>
              </w:rPr>
              <w:t>6</w:t>
            </w:r>
          </w:p>
        </w:tc>
        <w:tc>
          <w:tcPr>
            <w:tcW w:w="1208" w:type="dxa"/>
            <w:tcBorders>
              <w:top w:val="nil"/>
              <w:left w:val="nil"/>
              <w:bottom w:val="nil"/>
              <w:right w:val="nil"/>
            </w:tcBorders>
            <w:vAlign w:val="center"/>
          </w:tcPr>
          <w:p w14:paraId="33AAF864" w14:textId="72E816B4" w:rsidR="008C77D2" w:rsidRPr="006F0E84" w:rsidRDefault="008C77D2" w:rsidP="008C77D2">
            <w:pPr>
              <w:jc w:val="center"/>
              <w:cnfStyle w:val="000000000000" w:firstRow="0" w:lastRow="0" w:firstColumn="0" w:lastColumn="0" w:oddVBand="0" w:evenVBand="0" w:oddHBand="0" w:evenHBand="0" w:firstRowFirstColumn="0" w:firstRowLastColumn="0" w:lastRowFirstColumn="0" w:lastRowLastColumn="0"/>
            </w:pPr>
            <w:r w:rsidRPr="00BF25BD">
              <w:t>1137153</w:t>
            </w:r>
          </w:p>
        </w:tc>
        <w:tc>
          <w:tcPr>
            <w:tcW w:w="1353" w:type="dxa"/>
            <w:tcBorders>
              <w:top w:val="nil"/>
              <w:left w:val="nil"/>
              <w:bottom w:val="nil"/>
              <w:right w:val="nil"/>
            </w:tcBorders>
            <w:vAlign w:val="center"/>
            <w:hideMark/>
          </w:tcPr>
          <w:p w14:paraId="5F782027" w14:textId="3B4221C1" w:rsidR="008C77D2" w:rsidRPr="002A25C7" w:rsidRDefault="008C77D2" w:rsidP="008C77D2">
            <w:pPr>
              <w:jc w:val="center"/>
              <w:cnfStyle w:val="000000000000" w:firstRow="0" w:lastRow="0" w:firstColumn="0" w:lastColumn="0" w:oddVBand="0" w:evenVBand="0" w:oddHBand="0" w:evenHBand="0" w:firstRowFirstColumn="0" w:firstRowLastColumn="0" w:lastRowFirstColumn="0" w:lastRowLastColumn="0"/>
              <w:rPr>
                <w:rFonts w:eastAsia="Meiryo" w:cs="Times New Roman"/>
                <w:color w:val="000000" w:themeColor="text1"/>
                <w:szCs w:val="24"/>
              </w:rPr>
            </w:pPr>
            <w:r w:rsidRPr="00F6469A">
              <w:t>34306</w:t>
            </w:r>
          </w:p>
        </w:tc>
      </w:tr>
      <w:tr w:rsidR="008C77D2" w:rsidRPr="002A25C7" w14:paraId="7999558A" w14:textId="77777777" w:rsidTr="008C77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 w:type="dxa"/>
            <w:tcBorders>
              <w:top w:val="nil"/>
              <w:left w:val="nil"/>
              <w:bottom w:val="nil"/>
              <w:right w:val="nil"/>
            </w:tcBorders>
            <w:vAlign w:val="center"/>
            <w:hideMark/>
          </w:tcPr>
          <w:p w14:paraId="3DECB49D" w14:textId="1C611605" w:rsidR="008C77D2" w:rsidRPr="002A25C7" w:rsidRDefault="008C77D2" w:rsidP="008C77D2">
            <w:pPr>
              <w:jc w:val="center"/>
              <w:rPr>
                <w:rFonts w:cs="Times New Roman"/>
                <w:b w:val="0"/>
                <w:bCs w:val="0"/>
                <w:kern w:val="24"/>
                <w:szCs w:val="24"/>
              </w:rPr>
            </w:pPr>
            <w:r w:rsidRPr="002A25C7">
              <w:rPr>
                <w:rFonts w:eastAsia="Yu Gothic" w:cs="Times New Roman"/>
                <w:b w:val="0"/>
                <w:bCs w:val="0"/>
                <w:color w:val="000000" w:themeColor="text1"/>
                <w:kern w:val="24"/>
                <w:szCs w:val="24"/>
              </w:rPr>
              <w:t>3</w:t>
            </w:r>
          </w:p>
        </w:tc>
        <w:tc>
          <w:tcPr>
            <w:tcW w:w="3950" w:type="dxa"/>
            <w:tcBorders>
              <w:top w:val="nil"/>
              <w:left w:val="nil"/>
              <w:bottom w:val="nil"/>
              <w:right w:val="nil"/>
            </w:tcBorders>
            <w:vAlign w:val="center"/>
            <w:hideMark/>
          </w:tcPr>
          <w:p w14:paraId="3CD9B3B7" w14:textId="4A43268A" w:rsidR="008C77D2" w:rsidRPr="002A25C7" w:rsidRDefault="008C77D2" w:rsidP="008C77D2">
            <w:pPr>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24"/>
                <w:szCs w:val="24"/>
              </w:rPr>
            </w:pPr>
            <w:r w:rsidRPr="002A25C7">
              <w:rPr>
                <w:rFonts w:cs="Times New Roman"/>
                <w:color w:val="000000" w:themeColor="text1"/>
                <w:kern w:val="24"/>
                <w:szCs w:val="24"/>
              </w:rPr>
              <w:t xml:space="preserve">Year </w:t>
            </w:r>
            <w:r>
              <w:rPr>
                <w:rFonts w:cs="Times New Roman" w:hint="eastAsia"/>
                <w:color w:val="000000" w:themeColor="text1"/>
                <w:kern w:val="24"/>
                <w:szCs w:val="24"/>
              </w:rPr>
              <w:t xml:space="preserve">+ </w:t>
            </w:r>
            <w:r w:rsidRPr="002A25C7">
              <w:rPr>
                <w:rFonts w:cs="Times New Roman"/>
                <w:color w:val="000000" w:themeColor="text1"/>
                <w:kern w:val="24"/>
                <w:szCs w:val="24"/>
              </w:rPr>
              <w:t>Site</w:t>
            </w:r>
            <w:r w:rsidRPr="002A25C7">
              <w:rPr>
                <w:rFonts w:cs="Times New Roman"/>
                <w:color w:val="000000" w:themeColor="text1"/>
                <w:kern w:val="24"/>
                <w:position w:val="-9"/>
                <w:szCs w:val="24"/>
                <w:vertAlign w:val="subscript"/>
              </w:rPr>
              <w:t xml:space="preserve"> </w:t>
            </w:r>
            <w:r w:rsidRPr="002A25C7">
              <w:rPr>
                <w:rFonts w:cs="Times New Roman"/>
                <w:color w:val="000000" w:themeColor="text1"/>
                <w:kern w:val="24"/>
                <w:szCs w:val="24"/>
              </w:rPr>
              <w:t xml:space="preserve">+ </w:t>
            </w:r>
            <w:proofErr w:type="spellStart"/>
            <w:proofErr w:type="gramStart"/>
            <w:r w:rsidRPr="002A25C7">
              <w:rPr>
                <w:rFonts w:cs="Times New Roman"/>
                <w:color w:val="000000" w:themeColor="text1"/>
                <w:kern w:val="24"/>
                <w:szCs w:val="24"/>
              </w:rPr>
              <w:t>Year:Site</w:t>
            </w:r>
            <w:proofErr w:type="spellEnd"/>
            <w:proofErr w:type="gramEnd"/>
          </w:p>
        </w:tc>
        <w:tc>
          <w:tcPr>
            <w:tcW w:w="2075" w:type="dxa"/>
            <w:tcBorders>
              <w:top w:val="nil"/>
              <w:left w:val="nil"/>
              <w:bottom w:val="nil"/>
              <w:right w:val="nil"/>
            </w:tcBorders>
            <w:vAlign w:val="center"/>
          </w:tcPr>
          <w:p w14:paraId="3DBBA3DD" w14:textId="3857E5F4" w:rsidR="008C77D2" w:rsidRPr="002A25C7" w:rsidRDefault="008C77D2" w:rsidP="008C77D2">
            <w:pPr>
              <w:jc w:val="center"/>
              <w:cnfStyle w:val="000000100000" w:firstRow="0" w:lastRow="0" w:firstColumn="0" w:lastColumn="0" w:oddVBand="0" w:evenVBand="0" w:oddHBand="1" w:evenHBand="0" w:firstRowFirstColumn="0" w:firstRowLastColumn="0" w:lastRowFirstColumn="0" w:lastRowLastColumn="0"/>
              <w:rPr>
                <w:rFonts w:eastAsia="Meiryo" w:cs="Times New Roman"/>
                <w:color w:val="000000"/>
                <w:kern w:val="24"/>
                <w:szCs w:val="24"/>
              </w:rPr>
            </w:pPr>
            <w:r w:rsidRPr="00113197">
              <w:t>3</w:t>
            </w:r>
            <w:r>
              <w:rPr>
                <w:rFonts w:hint="eastAsia"/>
              </w:rPr>
              <w:t>8</w:t>
            </w:r>
          </w:p>
        </w:tc>
        <w:tc>
          <w:tcPr>
            <w:tcW w:w="1208" w:type="dxa"/>
            <w:tcBorders>
              <w:top w:val="nil"/>
              <w:left w:val="nil"/>
              <w:bottom w:val="nil"/>
              <w:right w:val="nil"/>
            </w:tcBorders>
            <w:vAlign w:val="center"/>
          </w:tcPr>
          <w:p w14:paraId="09F86213" w14:textId="62866EFF" w:rsidR="008C77D2" w:rsidRPr="006F0E84" w:rsidRDefault="008C77D2" w:rsidP="008C77D2">
            <w:pPr>
              <w:jc w:val="center"/>
              <w:cnfStyle w:val="000000100000" w:firstRow="0" w:lastRow="0" w:firstColumn="0" w:lastColumn="0" w:oddVBand="0" w:evenVBand="0" w:oddHBand="1" w:evenHBand="0" w:firstRowFirstColumn="0" w:firstRowLastColumn="0" w:lastRowFirstColumn="0" w:lastRowLastColumn="0"/>
            </w:pPr>
            <w:r w:rsidRPr="00BF25BD">
              <w:t>1117166</w:t>
            </w:r>
          </w:p>
        </w:tc>
        <w:tc>
          <w:tcPr>
            <w:tcW w:w="1353" w:type="dxa"/>
            <w:tcBorders>
              <w:top w:val="nil"/>
              <w:left w:val="nil"/>
              <w:bottom w:val="nil"/>
              <w:right w:val="nil"/>
            </w:tcBorders>
            <w:vAlign w:val="center"/>
            <w:hideMark/>
          </w:tcPr>
          <w:p w14:paraId="014CC7CB" w14:textId="25F8CFE6" w:rsidR="008C77D2" w:rsidRPr="002A25C7" w:rsidRDefault="008C77D2" w:rsidP="008C77D2">
            <w:pPr>
              <w:jc w:val="center"/>
              <w:cnfStyle w:val="000000100000" w:firstRow="0" w:lastRow="0" w:firstColumn="0" w:lastColumn="0" w:oddVBand="0" w:evenVBand="0" w:oddHBand="1" w:evenHBand="0" w:firstRowFirstColumn="0" w:firstRowLastColumn="0" w:lastRowFirstColumn="0" w:lastRowLastColumn="0"/>
              <w:rPr>
                <w:rFonts w:eastAsia="Meiryo" w:cs="Times New Roman"/>
                <w:color w:val="000000" w:themeColor="text1"/>
                <w:szCs w:val="24"/>
              </w:rPr>
            </w:pPr>
            <w:r w:rsidRPr="00F6469A">
              <w:t>14319</w:t>
            </w:r>
          </w:p>
        </w:tc>
      </w:tr>
      <w:tr w:rsidR="008C77D2" w:rsidRPr="002A25C7" w14:paraId="33CB44D3" w14:textId="77777777" w:rsidTr="008C77D2">
        <w:tc>
          <w:tcPr>
            <w:cnfStyle w:val="001000000000" w:firstRow="0" w:lastRow="0" w:firstColumn="1" w:lastColumn="0" w:oddVBand="0" w:evenVBand="0" w:oddHBand="0" w:evenHBand="0" w:firstRowFirstColumn="0" w:firstRowLastColumn="0" w:lastRowFirstColumn="0" w:lastRowLastColumn="0"/>
            <w:tcW w:w="870" w:type="dxa"/>
            <w:tcBorders>
              <w:top w:val="nil"/>
              <w:left w:val="nil"/>
              <w:bottom w:val="nil"/>
              <w:right w:val="nil"/>
            </w:tcBorders>
            <w:vAlign w:val="center"/>
            <w:hideMark/>
          </w:tcPr>
          <w:p w14:paraId="0A738214" w14:textId="510313B2" w:rsidR="008C77D2" w:rsidRPr="002A25C7" w:rsidRDefault="008C77D2" w:rsidP="008C77D2">
            <w:pPr>
              <w:jc w:val="center"/>
              <w:rPr>
                <w:rFonts w:cs="Times New Roman"/>
                <w:b w:val="0"/>
                <w:bCs w:val="0"/>
                <w:kern w:val="24"/>
                <w:szCs w:val="24"/>
              </w:rPr>
            </w:pPr>
            <w:r w:rsidRPr="002A25C7">
              <w:rPr>
                <w:rFonts w:eastAsia="Yu Gothic" w:cs="Times New Roman"/>
                <w:b w:val="0"/>
                <w:bCs w:val="0"/>
                <w:color w:val="000000" w:themeColor="text1"/>
                <w:kern w:val="24"/>
                <w:szCs w:val="24"/>
              </w:rPr>
              <w:t>4</w:t>
            </w:r>
          </w:p>
        </w:tc>
        <w:tc>
          <w:tcPr>
            <w:tcW w:w="3950" w:type="dxa"/>
            <w:tcBorders>
              <w:top w:val="nil"/>
              <w:left w:val="nil"/>
              <w:bottom w:val="nil"/>
              <w:right w:val="nil"/>
            </w:tcBorders>
            <w:vAlign w:val="center"/>
            <w:hideMark/>
          </w:tcPr>
          <w:p w14:paraId="050D5955" w14:textId="77777777" w:rsidR="008C77D2" w:rsidRDefault="008C77D2" w:rsidP="008C77D2">
            <w:pPr>
              <w:cnfStyle w:val="000000000000" w:firstRow="0" w:lastRow="0" w:firstColumn="0" w:lastColumn="0" w:oddVBand="0" w:evenVBand="0" w:oddHBand="0" w:evenHBand="0" w:firstRowFirstColumn="0" w:firstRowLastColumn="0" w:lastRowFirstColumn="0" w:lastRowLastColumn="0"/>
              <w:rPr>
                <w:rFonts w:cs="Times New Roman"/>
                <w:color w:val="000000" w:themeColor="text1"/>
                <w:kern w:val="24"/>
                <w:szCs w:val="24"/>
              </w:rPr>
            </w:pPr>
            <w:r w:rsidRPr="002A25C7">
              <w:rPr>
                <w:rFonts w:cs="Times New Roman"/>
                <w:color w:val="000000" w:themeColor="text1"/>
                <w:kern w:val="24"/>
                <w:szCs w:val="24"/>
              </w:rPr>
              <w:t xml:space="preserve">Year </w:t>
            </w:r>
            <w:r>
              <w:rPr>
                <w:rFonts w:cs="Times New Roman" w:hint="eastAsia"/>
                <w:color w:val="000000" w:themeColor="text1"/>
                <w:kern w:val="24"/>
                <w:szCs w:val="24"/>
              </w:rPr>
              <w:t xml:space="preserve">+ </w:t>
            </w:r>
            <w:r w:rsidRPr="002A25C7">
              <w:rPr>
                <w:rFonts w:cs="Times New Roman"/>
                <w:color w:val="000000" w:themeColor="text1"/>
                <w:kern w:val="24"/>
                <w:szCs w:val="24"/>
              </w:rPr>
              <w:t>Site</w:t>
            </w:r>
            <w:r w:rsidRPr="002A25C7">
              <w:rPr>
                <w:rFonts w:cs="Times New Roman"/>
                <w:color w:val="000000" w:themeColor="text1"/>
                <w:kern w:val="24"/>
                <w:position w:val="-9"/>
                <w:szCs w:val="24"/>
                <w:vertAlign w:val="subscript"/>
              </w:rPr>
              <w:t xml:space="preserve"> </w:t>
            </w:r>
            <w:r w:rsidRPr="002A25C7">
              <w:rPr>
                <w:rFonts w:cs="Times New Roman"/>
                <w:color w:val="000000" w:themeColor="text1"/>
                <w:kern w:val="24"/>
                <w:szCs w:val="24"/>
              </w:rPr>
              <w:t xml:space="preserve">+ </w:t>
            </w:r>
            <w:proofErr w:type="spellStart"/>
            <w:proofErr w:type="gramStart"/>
            <w:r w:rsidRPr="002A25C7">
              <w:rPr>
                <w:rFonts w:cs="Times New Roman"/>
                <w:color w:val="000000" w:themeColor="text1"/>
                <w:kern w:val="24"/>
                <w:szCs w:val="24"/>
              </w:rPr>
              <w:t>Year:Site</w:t>
            </w:r>
            <w:proofErr w:type="spellEnd"/>
            <w:proofErr w:type="gramEnd"/>
          </w:p>
          <w:p w14:paraId="0C51EA59" w14:textId="4FC9A009" w:rsidR="008C77D2" w:rsidRPr="002A25C7" w:rsidRDefault="008C77D2" w:rsidP="008C77D2">
            <w:pPr>
              <w:cnfStyle w:val="000000000000" w:firstRow="0" w:lastRow="0" w:firstColumn="0" w:lastColumn="0" w:oddVBand="0" w:evenVBand="0" w:oddHBand="0" w:evenHBand="0" w:firstRowFirstColumn="0" w:firstRowLastColumn="0" w:lastRowFirstColumn="0" w:lastRowLastColumn="0"/>
              <w:rPr>
                <w:rFonts w:cs="Times New Roman"/>
                <w:bCs/>
                <w:color w:val="000000" w:themeColor="text1"/>
                <w:kern w:val="24"/>
                <w:szCs w:val="24"/>
              </w:rPr>
            </w:pPr>
            <w:r w:rsidRPr="002A25C7">
              <w:rPr>
                <w:rFonts w:cs="Times New Roman"/>
                <w:color w:val="000000" w:themeColor="text1"/>
                <w:kern w:val="24"/>
                <w:szCs w:val="24"/>
              </w:rPr>
              <w:t xml:space="preserve"> + </w:t>
            </w:r>
            <w:r>
              <w:rPr>
                <w:rFonts w:cs="Times New Roman" w:hint="eastAsia"/>
                <w:color w:val="000000" w:themeColor="text1"/>
                <w:kern w:val="24"/>
                <w:szCs w:val="24"/>
              </w:rPr>
              <w:t>Vessel (10 categories)</w:t>
            </w:r>
          </w:p>
        </w:tc>
        <w:tc>
          <w:tcPr>
            <w:tcW w:w="2075" w:type="dxa"/>
            <w:tcBorders>
              <w:top w:val="nil"/>
              <w:left w:val="nil"/>
              <w:bottom w:val="nil"/>
              <w:right w:val="nil"/>
            </w:tcBorders>
            <w:vAlign w:val="center"/>
          </w:tcPr>
          <w:p w14:paraId="2CBFF90D" w14:textId="4D27B7C3" w:rsidR="008C77D2" w:rsidRPr="002A25C7" w:rsidRDefault="008C77D2" w:rsidP="008C77D2">
            <w:pPr>
              <w:jc w:val="center"/>
              <w:cnfStyle w:val="000000000000" w:firstRow="0" w:lastRow="0" w:firstColumn="0" w:lastColumn="0" w:oddVBand="0" w:evenVBand="0" w:oddHBand="0" w:evenHBand="0" w:firstRowFirstColumn="0" w:firstRowLastColumn="0" w:lastRowFirstColumn="0" w:lastRowLastColumn="0"/>
              <w:rPr>
                <w:rFonts w:eastAsia="Meiryo" w:cs="Times New Roman"/>
                <w:color w:val="000000"/>
                <w:kern w:val="24"/>
                <w:szCs w:val="24"/>
              </w:rPr>
            </w:pPr>
            <w:r>
              <w:rPr>
                <w:rFonts w:eastAsia="Meiryo" w:cs="Times New Roman" w:hint="eastAsia"/>
                <w:color w:val="000000"/>
                <w:kern w:val="24"/>
                <w:szCs w:val="24"/>
              </w:rPr>
              <w:t>47</w:t>
            </w:r>
          </w:p>
        </w:tc>
        <w:tc>
          <w:tcPr>
            <w:tcW w:w="1208" w:type="dxa"/>
            <w:tcBorders>
              <w:top w:val="nil"/>
              <w:left w:val="nil"/>
              <w:bottom w:val="nil"/>
              <w:right w:val="nil"/>
            </w:tcBorders>
            <w:vAlign w:val="center"/>
          </w:tcPr>
          <w:p w14:paraId="17903350" w14:textId="3EBCDD42" w:rsidR="008C77D2" w:rsidRPr="00146821" w:rsidRDefault="008C77D2" w:rsidP="008C77D2">
            <w:pPr>
              <w:jc w:val="center"/>
              <w:cnfStyle w:val="000000000000" w:firstRow="0" w:lastRow="0" w:firstColumn="0" w:lastColumn="0" w:oddVBand="0" w:evenVBand="0" w:oddHBand="0" w:evenHBand="0" w:firstRowFirstColumn="0" w:firstRowLastColumn="0" w:lastRowFirstColumn="0" w:lastRowLastColumn="0"/>
            </w:pPr>
            <w:r w:rsidRPr="00BF25BD">
              <w:t>1112228</w:t>
            </w:r>
          </w:p>
        </w:tc>
        <w:tc>
          <w:tcPr>
            <w:tcW w:w="1353" w:type="dxa"/>
            <w:tcBorders>
              <w:top w:val="nil"/>
              <w:left w:val="nil"/>
              <w:bottom w:val="nil"/>
              <w:right w:val="nil"/>
            </w:tcBorders>
            <w:vAlign w:val="center"/>
            <w:hideMark/>
          </w:tcPr>
          <w:p w14:paraId="0CE4778E" w14:textId="71A87D92" w:rsidR="008C77D2" w:rsidRPr="002A25C7" w:rsidRDefault="008C77D2" w:rsidP="008C77D2">
            <w:pPr>
              <w:jc w:val="center"/>
              <w:cnfStyle w:val="000000000000" w:firstRow="0" w:lastRow="0" w:firstColumn="0" w:lastColumn="0" w:oddVBand="0" w:evenVBand="0" w:oddHBand="0" w:evenHBand="0" w:firstRowFirstColumn="0" w:firstRowLastColumn="0" w:lastRowFirstColumn="0" w:lastRowLastColumn="0"/>
              <w:rPr>
                <w:rFonts w:eastAsia="Meiryo" w:cs="Times New Roman"/>
                <w:color w:val="000000" w:themeColor="text1"/>
                <w:szCs w:val="24"/>
              </w:rPr>
            </w:pPr>
            <w:r w:rsidRPr="00F6469A">
              <w:t>9381</w:t>
            </w:r>
          </w:p>
        </w:tc>
      </w:tr>
      <w:tr w:rsidR="008C77D2" w:rsidRPr="002A25C7" w14:paraId="11C23E64" w14:textId="77777777" w:rsidTr="008C77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 w:type="dxa"/>
            <w:tcBorders>
              <w:top w:val="nil"/>
              <w:left w:val="nil"/>
              <w:bottom w:val="nil"/>
              <w:right w:val="nil"/>
            </w:tcBorders>
            <w:vAlign w:val="center"/>
            <w:hideMark/>
          </w:tcPr>
          <w:p w14:paraId="181C1C03" w14:textId="67267920" w:rsidR="008C77D2" w:rsidRPr="002A25C7" w:rsidRDefault="008C77D2" w:rsidP="008C77D2">
            <w:pPr>
              <w:jc w:val="center"/>
              <w:rPr>
                <w:rFonts w:cs="Times New Roman"/>
                <w:b w:val="0"/>
                <w:bCs w:val="0"/>
                <w:kern w:val="24"/>
                <w:szCs w:val="24"/>
              </w:rPr>
            </w:pPr>
            <w:r w:rsidRPr="002A25C7">
              <w:rPr>
                <w:rFonts w:eastAsia="Yu Gothic" w:cs="Times New Roman"/>
                <w:b w:val="0"/>
                <w:bCs w:val="0"/>
                <w:color w:val="000000" w:themeColor="text1"/>
                <w:kern w:val="24"/>
                <w:szCs w:val="24"/>
              </w:rPr>
              <w:t>5</w:t>
            </w:r>
          </w:p>
        </w:tc>
        <w:tc>
          <w:tcPr>
            <w:tcW w:w="3950" w:type="dxa"/>
            <w:tcBorders>
              <w:top w:val="nil"/>
              <w:left w:val="nil"/>
              <w:bottom w:val="nil"/>
              <w:right w:val="nil"/>
            </w:tcBorders>
            <w:vAlign w:val="center"/>
            <w:hideMark/>
          </w:tcPr>
          <w:p w14:paraId="725ECEC8" w14:textId="77777777" w:rsidR="008C77D2" w:rsidRDefault="008C77D2" w:rsidP="008C77D2">
            <w:pPr>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24"/>
                <w:szCs w:val="24"/>
              </w:rPr>
            </w:pPr>
            <w:r w:rsidRPr="002A25C7">
              <w:rPr>
                <w:rFonts w:cs="Times New Roman"/>
                <w:color w:val="000000" w:themeColor="text1"/>
                <w:kern w:val="24"/>
                <w:szCs w:val="24"/>
              </w:rPr>
              <w:t xml:space="preserve">Year + </w:t>
            </w:r>
            <w:r>
              <w:rPr>
                <w:rFonts w:cs="Times New Roman" w:hint="eastAsia"/>
                <w:color w:val="000000" w:themeColor="text1"/>
                <w:kern w:val="24"/>
                <w:szCs w:val="24"/>
              </w:rPr>
              <w:t>Sit</w:t>
            </w:r>
            <w:r w:rsidRPr="002A25C7">
              <w:rPr>
                <w:rFonts w:cs="Times New Roman"/>
                <w:color w:val="000000" w:themeColor="text1"/>
                <w:kern w:val="24"/>
                <w:szCs w:val="24"/>
              </w:rPr>
              <w:t>e</w:t>
            </w:r>
            <w:r w:rsidRPr="002A25C7">
              <w:rPr>
                <w:rFonts w:cs="Times New Roman"/>
                <w:color w:val="000000" w:themeColor="text1"/>
                <w:kern w:val="24"/>
                <w:position w:val="-9"/>
                <w:szCs w:val="24"/>
                <w:vertAlign w:val="subscript"/>
              </w:rPr>
              <w:t xml:space="preserve"> </w:t>
            </w:r>
            <w:r w:rsidRPr="002A25C7">
              <w:rPr>
                <w:rFonts w:cs="Times New Roman"/>
                <w:color w:val="000000" w:themeColor="text1"/>
                <w:kern w:val="24"/>
                <w:szCs w:val="24"/>
              </w:rPr>
              <w:t xml:space="preserve">+ </w:t>
            </w:r>
            <w:proofErr w:type="spellStart"/>
            <w:proofErr w:type="gramStart"/>
            <w:r w:rsidRPr="002A25C7">
              <w:rPr>
                <w:rFonts w:cs="Times New Roman"/>
                <w:color w:val="000000" w:themeColor="text1"/>
                <w:kern w:val="24"/>
                <w:szCs w:val="24"/>
              </w:rPr>
              <w:t>Year:Site</w:t>
            </w:r>
            <w:proofErr w:type="spellEnd"/>
            <w:proofErr w:type="gramEnd"/>
          </w:p>
          <w:p w14:paraId="096B4BE7" w14:textId="6C28C01B" w:rsidR="008C77D2" w:rsidRPr="002A25C7" w:rsidRDefault="008C77D2" w:rsidP="008C77D2">
            <w:pPr>
              <w:cnfStyle w:val="000000100000" w:firstRow="0" w:lastRow="0" w:firstColumn="0" w:lastColumn="0" w:oddVBand="0" w:evenVBand="0" w:oddHBand="1" w:evenHBand="0" w:firstRowFirstColumn="0" w:firstRowLastColumn="0" w:lastRowFirstColumn="0" w:lastRowLastColumn="0"/>
              <w:rPr>
                <w:rFonts w:cs="Times New Roman"/>
                <w:b/>
                <w:color w:val="000000" w:themeColor="text1"/>
                <w:kern w:val="24"/>
                <w:szCs w:val="24"/>
              </w:rPr>
            </w:pPr>
            <w:r w:rsidRPr="002A25C7">
              <w:rPr>
                <w:rFonts w:cs="Times New Roman"/>
                <w:color w:val="000000" w:themeColor="text1"/>
                <w:kern w:val="24"/>
                <w:szCs w:val="24"/>
              </w:rPr>
              <w:t xml:space="preserve"> + Vessel</w:t>
            </w:r>
            <w:r>
              <w:rPr>
                <w:rFonts w:cs="Times New Roman" w:hint="eastAsia"/>
                <w:color w:val="000000" w:themeColor="text1"/>
                <w:kern w:val="24"/>
                <w:szCs w:val="24"/>
              </w:rPr>
              <w:t xml:space="preserve"> (5 categories)</w:t>
            </w:r>
          </w:p>
        </w:tc>
        <w:tc>
          <w:tcPr>
            <w:tcW w:w="2075" w:type="dxa"/>
            <w:tcBorders>
              <w:top w:val="nil"/>
              <w:left w:val="nil"/>
              <w:bottom w:val="nil"/>
              <w:right w:val="nil"/>
            </w:tcBorders>
            <w:vAlign w:val="center"/>
          </w:tcPr>
          <w:p w14:paraId="675DFF56" w14:textId="2739FFD3" w:rsidR="008C77D2" w:rsidRPr="002A25C7" w:rsidRDefault="008C77D2" w:rsidP="008C77D2">
            <w:pPr>
              <w:jc w:val="center"/>
              <w:cnfStyle w:val="000000100000" w:firstRow="0" w:lastRow="0" w:firstColumn="0" w:lastColumn="0" w:oddVBand="0" w:evenVBand="0" w:oddHBand="1" w:evenHBand="0" w:firstRowFirstColumn="0" w:firstRowLastColumn="0" w:lastRowFirstColumn="0" w:lastRowLastColumn="0"/>
              <w:rPr>
                <w:rFonts w:eastAsia="Meiryo" w:cs="Times New Roman"/>
                <w:color w:val="000000"/>
                <w:kern w:val="24"/>
                <w:szCs w:val="24"/>
              </w:rPr>
            </w:pPr>
            <w:r>
              <w:rPr>
                <w:rFonts w:eastAsia="Meiryo" w:cs="Times New Roman" w:hint="eastAsia"/>
                <w:color w:val="000000"/>
                <w:kern w:val="24"/>
                <w:szCs w:val="24"/>
              </w:rPr>
              <w:t>42</w:t>
            </w:r>
          </w:p>
        </w:tc>
        <w:tc>
          <w:tcPr>
            <w:tcW w:w="1208" w:type="dxa"/>
            <w:tcBorders>
              <w:top w:val="nil"/>
              <w:left w:val="nil"/>
              <w:bottom w:val="nil"/>
              <w:right w:val="nil"/>
            </w:tcBorders>
            <w:vAlign w:val="center"/>
          </w:tcPr>
          <w:p w14:paraId="60B4F25D" w14:textId="6759ACCF" w:rsidR="008C77D2" w:rsidRPr="00146821" w:rsidRDefault="008C77D2" w:rsidP="008C77D2">
            <w:pPr>
              <w:jc w:val="center"/>
              <w:cnfStyle w:val="000000100000" w:firstRow="0" w:lastRow="0" w:firstColumn="0" w:lastColumn="0" w:oddVBand="0" w:evenVBand="0" w:oddHBand="1" w:evenHBand="0" w:firstRowFirstColumn="0" w:firstRowLastColumn="0" w:lastRowFirstColumn="0" w:lastRowLastColumn="0"/>
            </w:pPr>
            <w:r w:rsidRPr="00BF25BD">
              <w:t>1113082</w:t>
            </w:r>
          </w:p>
        </w:tc>
        <w:tc>
          <w:tcPr>
            <w:tcW w:w="1353" w:type="dxa"/>
            <w:tcBorders>
              <w:top w:val="nil"/>
              <w:left w:val="nil"/>
              <w:bottom w:val="nil"/>
              <w:right w:val="nil"/>
            </w:tcBorders>
            <w:vAlign w:val="center"/>
            <w:hideMark/>
          </w:tcPr>
          <w:p w14:paraId="0FC19D75" w14:textId="06765866" w:rsidR="008C77D2" w:rsidRPr="002A25C7" w:rsidRDefault="008C77D2" w:rsidP="008C77D2">
            <w:pPr>
              <w:jc w:val="center"/>
              <w:cnfStyle w:val="000000100000" w:firstRow="0" w:lastRow="0" w:firstColumn="0" w:lastColumn="0" w:oddVBand="0" w:evenVBand="0" w:oddHBand="1" w:evenHBand="0" w:firstRowFirstColumn="0" w:firstRowLastColumn="0" w:lastRowFirstColumn="0" w:lastRowLastColumn="0"/>
              <w:rPr>
                <w:rFonts w:eastAsia="Meiryo" w:cs="Times New Roman"/>
                <w:bCs/>
                <w:color w:val="000000" w:themeColor="text1"/>
                <w:szCs w:val="24"/>
              </w:rPr>
            </w:pPr>
            <w:r w:rsidRPr="00F6469A">
              <w:t>10235</w:t>
            </w:r>
          </w:p>
        </w:tc>
      </w:tr>
      <w:tr w:rsidR="00B916FA" w:rsidRPr="002A25C7" w14:paraId="335125AF" w14:textId="77777777" w:rsidTr="008C77D2">
        <w:tc>
          <w:tcPr>
            <w:cnfStyle w:val="001000000000" w:firstRow="0" w:lastRow="0" w:firstColumn="1" w:lastColumn="0" w:oddVBand="0" w:evenVBand="0" w:oddHBand="0" w:evenHBand="0" w:firstRowFirstColumn="0" w:firstRowLastColumn="0" w:lastRowFirstColumn="0" w:lastRowLastColumn="0"/>
            <w:tcW w:w="870" w:type="dxa"/>
            <w:tcBorders>
              <w:top w:val="nil"/>
              <w:left w:val="nil"/>
              <w:bottom w:val="nil"/>
              <w:right w:val="nil"/>
            </w:tcBorders>
          </w:tcPr>
          <w:p w14:paraId="63E02E3C" w14:textId="3B0E1336" w:rsidR="00B916FA" w:rsidRPr="002A25C7" w:rsidRDefault="00B916FA" w:rsidP="00B916FA">
            <w:pPr>
              <w:jc w:val="center"/>
              <w:rPr>
                <w:rFonts w:cs="Times New Roman"/>
                <w:b w:val="0"/>
                <w:bCs w:val="0"/>
                <w:kern w:val="24"/>
                <w:szCs w:val="24"/>
              </w:rPr>
            </w:pPr>
            <w:r w:rsidRPr="002A25C7">
              <w:rPr>
                <w:rFonts w:cs="Times New Roman"/>
                <w:b w:val="0"/>
                <w:bCs w:val="0"/>
                <w:kern w:val="24"/>
                <w:szCs w:val="24"/>
              </w:rPr>
              <w:t>6</w:t>
            </w:r>
          </w:p>
        </w:tc>
        <w:tc>
          <w:tcPr>
            <w:tcW w:w="3950" w:type="dxa"/>
            <w:tcBorders>
              <w:top w:val="nil"/>
              <w:left w:val="nil"/>
              <w:bottom w:val="nil"/>
              <w:right w:val="nil"/>
            </w:tcBorders>
            <w:vAlign w:val="center"/>
          </w:tcPr>
          <w:p w14:paraId="2A5A9E92" w14:textId="287F0790" w:rsidR="00B916FA" w:rsidRPr="002A25C7" w:rsidRDefault="00B916FA" w:rsidP="00B916FA">
            <w:pPr>
              <w:cnfStyle w:val="000000000000" w:firstRow="0" w:lastRow="0" w:firstColumn="0" w:lastColumn="0" w:oddVBand="0" w:evenVBand="0" w:oddHBand="0" w:evenHBand="0" w:firstRowFirstColumn="0" w:firstRowLastColumn="0" w:lastRowFirstColumn="0" w:lastRowLastColumn="0"/>
              <w:rPr>
                <w:rFonts w:cs="Times New Roman"/>
                <w:color w:val="000000" w:themeColor="text1"/>
                <w:kern w:val="24"/>
                <w:szCs w:val="24"/>
              </w:rPr>
            </w:pPr>
            <w:r>
              <w:rPr>
                <w:rFonts w:cs="Times New Roman" w:hint="eastAsia"/>
                <w:color w:val="000000" w:themeColor="text1"/>
                <w:kern w:val="24"/>
                <w:szCs w:val="24"/>
              </w:rPr>
              <w:t>Model 4 + Month</w:t>
            </w:r>
            <w:r w:rsidR="00AB2951">
              <w:rPr>
                <w:rFonts w:cs="Times New Roman" w:hint="eastAsia"/>
                <w:color w:val="000000" w:themeColor="text1"/>
                <w:kern w:val="24"/>
                <w:szCs w:val="24"/>
              </w:rPr>
              <w:t xml:space="preserve"> *</w:t>
            </w:r>
          </w:p>
        </w:tc>
        <w:tc>
          <w:tcPr>
            <w:tcW w:w="2075" w:type="dxa"/>
            <w:tcBorders>
              <w:top w:val="nil"/>
              <w:left w:val="nil"/>
              <w:bottom w:val="nil"/>
              <w:right w:val="nil"/>
            </w:tcBorders>
            <w:vAlign w:val="center"/>
          </w:tcPr>
          <w:p w14:paraId="240B1ED5" w14:textId="7E01919D" w:rsidR="00B916FA" w:rsidRPr="002A25C7" w:rsidRDefault="00AB2951" w:rsidP="008C77D2">
            <w:pPr>
              <w:jc w:val="center"/>
              <w:cnfStyle w:val="000000000000" w:firstRow="0" w:lastRow="0" w:firstColumn="0" w:lastColumn="0" w:oddVBand="0" w:evenVBand="0" w:oddHBand="0" w:evenHBand="0" w:firstRowFirstColumn="0" w:firstRowLastColumn="0" w:lastRowFirstColumn="0" w:lastRowLastColumn="0"/>
              <w:rPr>
                <w:rFonts w:eastAsia="Meiryo" w:cs="Times New Roman"/>
                <w:color w:val="000000"/>
                <w:kern w:val="24"/>
                <w:szCs w:val="24"/>
              </w:rPr>
            </w:pPr>
            <w:r>
              <w:rPr>
                <w:rFonts w:eastAsia="Meiryo" w:cs="Times New Roman" w:hint="eastAsia"/>
                <w:color w:val="000000"/>
                <w:kern w:val="24"/>
                <w:szCs w:val="24"/>
              </w:rPr>
              <w:t>-</w:t>
            </w:r>
          </w:p>
        </w:tc>
        <w:tc>
          <w:tcPr>
            <w:tcW w:w="1208" w:type="dxa"/>
            <w:tcBorders>
              <w:top w:val="nil"/>
              <w:left w:val="nil"/>
              <w:bottom w:val="nil"/>
              <w:right w:val="nil"/>
            </w:tcBorders>
            <w:vAlign w:val="center"/>
          </w:tcPr>
          <w:p w14:paraId="3CFAC91F" w14:textId="5DB0D748" w:rsidR="00B916FA" w:rsidRPr="00146821" w:rsidRDefault="00AB2951" w:rsidP="008C77D2">
            <w:pPr>
              <w:jc w:val="center"/>
              <w:cnfStyle w:val="000000000000" w:firstRow="0" w:lastRow="0" w:firstColumn="0" w:lastColumn="0" w:oddVBand="0" w:evenVBand="0" w:oddHBand="0" w:evenHBand="0" w:firstRowFirstColumn="0" w:firstRowLastColumn="0" w:lastRowFirstColumn="0" w:lastRowLastColumn="0"/>
            </w:pPr>
            <w:r>
              <w:rPr>
                <w:rFonts w:hint="eastAsia"/>
              </w:rPr>
              <w:t>-</w:t>
            </w:r>
          </w:p>
        </w:tc>
        <w:tc>
          <w:tcPr>
            <w:tcW w:w="1353" w:type="dxa"/>
            <w:tcBorders>
              <w:top w:val="nil"/>
              <w:left w:val="nil"/>
              <w:bottom w:val="nil"/>
              <w:right w:val="nil"/>
            </w:tcBorders>
            <w:vAlign w:val="center"/>
          </w:tcPr>
          <w:p w14:paraId="27459425" w14:textId="413AEF9A" w:rsidR="00B916FA" w:rsidRPr="002A25C7" w:rsidRDefault="00AB2951" w:rsidP="008C77D2">
            <w:pPr>
              <w:jc w:val="center"/>
              <w:cnfStyle w:val="000000000000" w:firstRow="0" w:lastRow="0" w:firstColumn="0" w:lastColumn="0" w:oddVBand="0" w:evenVBand="0" w:oddHBand="0" w:evenHBand="0" w:firstRowFirstColumn="0" w:firstRowLastColumn="0" w:lastRowFirstColumn="0" w:lastRowLastColumn="0"/>
              <w:rPr>
                <w:rFonts w:eastAsia="Meiryo" w:cs="Times New Roman"/>
                <w:bCs/>
                <w:color w:val="000000" w:themeColor="text1"/>
                <w:szCs w:val="24"/>
              </w:rPr>
            </w:pPr>
            <w:r>
              <w:rPr>
                <w:rFonts w:hint="eastAsia"/>
              </w:rPr>
              <w:t>-</w:t>
            </w:r>
          </w:p>
        </w:tc>
      </w:tr>
      <w:tr w:rsidR="008C77D2" w:rsidRPr="002A25C7" w14:paraId="236D45B4" w14:textId="77777777" w:rsidTr="008C77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 w:type="dxa"/>
            <w:tcBorders>
              <w:top w:val="nil"/>
              <w:left w:val="nil"/>
              <w:bottom w:val="nil"/>
              <w:right w:val="nil"/>
            </w:tcBorders>
          </w:tcPr>
          <w:p w14:paraId="0D6AF2A2" w14:textId="28FCC078" w:rsidR="008C77D2" w:rsidRPr="002A25C7" w:rsidRDefault="008C77D2" w:rsidP="008C77D2">
            <w:pPr>
              <w:jc w:val="center"/>
              <w:rPr>
                <w:rFonts w:cs="Times New Roman"/>
                <w:kern w:val="24"/>
                <w:szCs w:val="24"/>
              </w:rPr>
            </w:pPr>
            <w:r w:rsidRPr="00D36D68">
              <w:rPr>
                <w:rFonts w:cs="Times New Roman" w:hint="eastAsia"/>
                <w:b w:val="0"/>
                <w:bCs w:val="0"/>
                <w:kern w:val="24"/>
                <w:szCs w:val="24"/>
              </w:rPr>
              <w:t>7</w:t>
            </w:r>
          </w:p>
        </w:tc>
        <w:tc>
          <w:tcPr>
            <w:tcW w:w="3950" w:type="dxa"/>
            <w:tcBorders>
              <w:top w:val="nil"/>
              <w:left w:val="nil"/>
              <w:bottom w:val="nil"/>
              <w:right w:val="nil"/>
            </w:tcBorders>
            <w:vAlign w:val="center"/>
          </w:tcPr>
          <w:p w14:paraId="5AEAE659" w14:textId="24604D76" w:rsidR="008C77D2" w:rsidRDefault="008C77D2" w:rsidP="008C77D2">
            <w:pPr>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24"/>
                <w:szCs w:val="24"/>
              </w:rPr>
            </w:pPr>
            <w:r>
              <w:rPr>
                <w:rFonts w:cs="Times New Roman" w:hint="eastAsia"/>
                <w:color w:val="000000" w:themeColor="text1"/>
                <w:kern w:val="24"/>
                <w:szCs w:val="24"/>
              </w:rPr>
              <w:t>Model 4 + Season</w:t>
            </w:r>
          </w:p>
        </w:tc>
        <w:tc>
          <w:tcPr>
            <w:tcW w:w="2075" w:type="dxa"/>
            <w:tcBorders>
              <w:top w:val="nil"/>
              <w:left w:val="nil"/>
              <w:bottom w:val="nil"/>
              <w:right w:val="nil"/>
            </w:tcBorders>
            <w:vAlign w:val="center"/>
          </w:tcPr>
          <w:p w14:paraId="0093D8B3" w14:textId="70963CF4" w:rsidR="008C77D2" w:rsidRDefault="008C77D2" w:rsidP="008C77D2">
            <w:pPr>
              <w:jc w:val="center"/>
              <w:cnfStyle w:val="000000100000" w:firstRow="0" w:lastRow="0" w:firstColumn="0" w:lastColumn="0" w:oddVBand="0" w:evenVBand="0" w:oddHBand="1" w:evenHBand="0" w:firstRowFirstColumn="0" w:firstRowLastColumn="0" w:lastRowFirstColumn="0" w:lastRowLastColumn="0"/>
              <w:rPr>
                <w:rFonts w:eastAsia="Meiryo" w:cs="Times New Roman"/>
                <w:color w:val="000000"/>
                <w:kern w:val="24"/>
                <w:szCs w:val="24"/>
              </w:rPr>
            </w:pPr>
            <w:r>
              <w:rPr>
                <w:rFonts w:eastAsia="Meiryo" w:cs="Times New Roman" w:hint="eastAsia"/>
                <w:color w:val="000000"/>
                <w:kern w:val="24"/>
                <w:szCs w:val="24"/>
              </w:rPr>
              <w:t>49</w:t>
            </w:r>
          </w:p>
        </w:tc>
        <w:tc>
          <w:tcPr>
            <w:tcW w:w="1208" w:type="dxa"/>
            <w:tcBorders>
              <w:top w:val="nil"/>
              <w:left w:val="nil"/>
              <w:bottom w:val="nil"/>
              <w:right w:val="nil"/>
            </w:tcBorders>
            <w:vAlign w:val="center"/>
          </w:tcPr>
          <w:p w14:paraId="42ED01E0" w14:textId="5381D7D6" w:rsidR="008C77D2" w:rsidRPr="00696BB4" w:rsidRDefault="008C77D2" w:rsidP="008C77D2">
            <w:pPr>
              <w:jc w:val="center"/>
              <w:cnfStyle w:val="000000100000" w:firstRow="0" w:lastRow="0" w:firstColumn="0" w:lastColumn="0" w:oddVBand="0" w:evenVBand="0" w:oddHBand="1" w:evenHBand="0" w:firstRowFirstColumn="0" w:firstRowLastColumn="0" w:lastRowFirstColumn="0" w:lastRowLastColumn="0"/>
            </w:pPr>
            <w:r w:rsidRPr="003752BE">
              <w:t>1112231</w:t>
            </w:r>
          </w:p>
        </w:tc>
        <w:tc>
          <w:tcPr>
            <w:tcW w:w="1353" w:type="dxa"/>
            <w:tcBorders>
              <w:top w:val="nil"/>
              <w:left w:val="nil"/>
              <w:bottom w:val="nil"/>
              <w:right w:val="nil"/>
            </w:tcBorders>
            <w:vAlign w:val="center"/>
          </w:tcPr>
          <w:p w14:paraId="196DC6B8" w14:textId="3CE1E886" w:rsidR="008C77D2" w:rsidRPr="00146821" w:rsidRDefault="008C77D2" w:rsidP="008C77D2">
            <w:pPr>
              <w:jc w:val="center"/>
              <w:cnfStyle w:val="000000100000" w:firstRow="0" w:lastRow="0" w:firstColumn="0" w:lastColumn="0" w:oddVBand="0" w:evenVBand="0" w:oddHBand="1" w:evenHBand="0" w:firstRowFirstColumn="0" w:firstRowLastColumn="0" w:lastRowFirstColumn="0" w:lastRowLastColumn="0"/>
            </w:pPr>
            <w:r w:rsidRPr="001407A4">
              <w:t>9384</w:t>
            </w:r>
          </w:p>
        </w:tc>
      </w:tr>
      <w:tr w:rsidR="008C77D2" w:rsidRPr="002A25C7" w14:paraId="419BD132" w14:textId="77777777" w:rsidTr="008C77D2">
        <w:tc>
          <w:tcPr>
            <w:cnfStyle w:val="001000000000" w:firstRow="0" w:lastRow="0" w:firstColumn="1" w:lastColumn="0" w:oddVBand="0" w:evenVBand="0" w:oddHBand="0" w:evenHBand="0" w:firstRowFirstColumn="0" w:firstRowLastColumn="0" w:lastRowFirstColumn="0" w:lastRowLastColumn="0"/>
            <w:tcW w:w="870" w:type="dxa"/>
            <w:tcBorders>
              <w:top w:val="nil"/>
              <w:left w:val="nil"/>
              <w:bottom w:val="nil"/>
              <w:right w:val="nil"/>
            </w:tcBorders>
          </w:tcPr>
          <w:p w14:paraId="005CB7D7" w14:textId="0F8F271B" w:rsidR="008C77D2" w:rsidRPr="00D36D68" w:rsidRDefault="008C77D2" w:rsidP="008C77D2">
            <w:pPr>
              <w:jc w:val="center"/>
              <w:rPr>
                <w:rFonts w:cs="Times New Roman"/>
                <w:b w:val="0"/>
                <w:bCs w:val="0"/>
                <w:kern w:val="24"/>
                <w:szCs w:val="24"/>
              </w:rPr>
            </w:pPr>
            <w:r w:rsidRPr="00D36D68">
              <w:rPr>
                <w:rFonts w:cs="Times New Roman" w:hint="eastAsia"/>
                <w:b w:val="0"/>
                <w:bCs w:val="0"/>
                <w:kern w:val="24"/>
                <w:szCs w:val="24"/>
              </w:rPr>
              <w:t>8</w:t>
            </w:r>
          </w:p>
        </w:tc>
        <w:tc>
          <w:tcPr>
            <w:tcW w:w="3950" w:type="dxa"/>
            <w:tcBorders>
              <w:top w:val="nil"/>
              <w:left w:val="nil"/>
              <w:bottom w:val="nil"/>
              <w:right w:val="nil"/>
            </w:tcBorders>
            <w:vAlign w:val="center"/>
          </w:tcPr>
          <w:p w14:paraId="0005520E" w14:textId="690F893B" w:rsidR="008C77D2" w:rsidRPr="002A25C7" w:rsidRDefault="008C77D2" w:rsidP="008C77D2">
            <w:pPr>
              <w:cnfStyle w:val="000000000000" w:firstRow="0" w:lastRow="0" w:firstColumn="0" w:lastColumn="0" w:oddVBand="0" w:evenVBand="0" w:oddHBand="0" w:evenHBand="0" w:firstRowFirstColumn="0" w:firstRowLastColumn="0" w:lastRowFirstColumn="0" w:lastRowLastColumn="0"/>
              <w:rPr>
                <w:rFonts w:eastAsia="Yu Gothic" w:cs="Times New Roman"/>
                <w:color w:val="000000" w:themeColor="text1"/>
                <w:kern w:val="24"/>
                <w:szCs w:val="24"/>
              </w:rPr>
            </w:pPr>
            <w:r>
              <w:rPr>
                <w:rFonts w:cs="Times New Roman" w:hint="eastAsia"/>
                <w:color w:val="000000" w:themeColor="text1"/>
                <w:kern w:val="24"/>
                <w:szCs w:val="24"/>
              </w:rPr>
              <w:t xml:space="preserve">Model 4 + </w:t>
            </w:r>
            <w:proofErr w:type="spellStart"/>
            <w:proofErr w:type="gramStart"/>
            <w:r>
              <w:rPr>
                <w:rFonts w:cs="Times New Roman" w:hint="eastAsia"/>
                <w:color w:val="000000" w:themeColor="text1"/>
                <w:kern w:val="24"/>
                <w:szCs w:val="24"/>
              </w:rPr>
              <w:t>Year:Month</w:t>
            </w:r>
            <w:proofErr w:type="spellEnd"/>
            <w:proofErr w:type="gramEnd"/>
          </w:p>
        </w:tc>
        <w:tc>
          <w:tcPr>
            <w:tcW w:w="2075" w:type="dxa"/>
            <w:tcBorders>
              <w:top w:val="nil"/>
              <w:left w:val="nil"/>
              <w:bottom w:val="nil"/>
              <w:right w:val="nil"/>
            </w:tcBorders>
            <w:vAlign w:val="center"/>
          </w:tcPr>
          <w:p w14:paraId="15C3CAC2" w14:textId="6BE0DB70" w:rsidR="008C77D2" w:rsidRPr="002A25C7" w:rsidRDefault="008C77D2" w:rsidP="008C77D2">
            <w:pPr>
              <w:jc w:val="center"/>
              <w:cnfStyle w:val="000000000000" w:firstRow="0" w:lastRow="0" w:firstColumn="0" w:lastColumn="0" w:oddVBand="0" w:evenVBand="0" w:oddHBand="0" w:evenHBand="0" w:firstRowFirstColumn="0" w:firstRowLastColumn="0" w:lastRowFirstColumn="0" w:lastRowLastColumn="0"/>
              <w:rPr>
                <w:rFonts w:eastAsia="Meiryo" w:cs="Times New Roman"/>
                <w:color w:val="000000"/>
                <w:kern w:val="24"/>
                <w:szCs w:val="24"/>
              </w:rPr>
            </w:pPr>
            <w:r>
              <w:rPr>
                <w:rFonts w:eastAsia="Meiryo" w:cs="Times New Roman" w:hint="eastAsia"/>
                <w:color w:val="000000"/>
                <w:kern w:val="24"/>
                <w:szCs w:val="24"/>
              </w:rPr>
              <w:t>48</w:t>
            </w:r>
          </w:p>
        </w:tc>
        <w:tc>
          <w:tcPr>
            <w:tcW w:w="1208" w:type="dxa"/>
            <w:tcBorders>
              <w:top w:val="nil"/>
              <w:left w:val="nil"/>
              <w:bottom w:val="nil"/>
              <w:right w:val="nil"/>
            </w:tcBorders>
            <w:vAlign w:val="center"/>
          </w:tcPr>
          <w:p w14:paraId="1AF8E533" w14:textId="7AA757F0" w:rsidR="008C77D2" w:rsidRPr="005B2990" w:rsidRDefault="008C77D2" w:rsidP="008C77D2">
            <w:pPr>
              <w:jc w:val="center"/>
              <w:cnfStyle w:val="000000000000" w:firstRow="0" w:lastRow="0" w:firstColumn="0" w:lastColumn="0" w:oddVBand="0" w:evenVBand="0" w:oddHBand="0" w:evenHBand="0" w:firstRowFirstColumn="0" w:firstRowLastColumn="0" w:lastRowFirstColumn="0" w:lastRowLastColumn="0"/>
            </w:pPr>
            <w:r w:rsidRPr="003752BE">
              <w:t>1103207</w:t>
            </w:r>
          </w:p>
        </w:tc>
        <w:tc>
          <w:tcPr>
            <w:tcW w:w="1353" w:type="dxa"/>
            <w:tcBorders>
              <w:top w:val="nil"/>
              <w:left w:val="nil"/>
              <w:bottom w:val="nil"/>
              <w:right w:val="nil"/>
            </w:tcBorders>
            <w:vAlign w:val="center"/>
          </w:tcPr>
          <w:p w14:paraId="6729973C" w14:textId="085CEF1F" w:rsidR="008C77D2" w:rsidRPr="002A25C7" w:rsidRDefault="008C77D2" w:rsidP="008C77D2">
            <w:pPr>
              <w:jc w:val="center"/>
              <w:cnfStyle w:val="000000000000" w:firstRow="0" w:lastRow="0" w:firstColumn="0" w:lastColumn="0" w:oddVBand="0" w:evenVBand="0" w:oddHBand="0" w:evenHBand="0" w:firstRowFirstColumn="0" w:firstRowLastColumn="0" w:lastRowFirstColumn="0" w:lastRowLastColumn="0"/>
              <w:rPr>
                <w:rFonts w:eastAsia="Meiryo" w:cs="Times New Roman"/>
                <w:color w:val="000000"/>
                <w:kern w:val="24"/>
                <w:szCs w:val="24"/>
              </w:rPr>
            </w:pPr>
            <w:r w:rsidRPr="001407A4">
              <w:t>360</w:t>
            </w:r>
          </w:p>
        </w:tc>
      </w:tr>
      <w:tr w:rsidR="008C77D2" w:rsidRPr="002A25C7" w14:paraId="55C09AA6" w14:textId="77777777" w:rsidTr="008C77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 w:type="dxa"/>
            <w:tcBorders>
              <w:top w:val="nil"/>
              <w:left w:val="nil"/>
              <w:bottom w:val="nil"/>
              <w:right w:val="nil"/>
            </w:tcBorders>
          </w:tcPr>
          <w:p w14:paraId="4F5E1ECA" w14:textId="56C85C09" w:rsidR="008C77D2" w:rsidRPr="00D36D68" w:rsidRDefault="008C77D2" w:rsidP="008C77D2">
            <w:pPr>
              <w:jc w:val="center"/>
              <w:rPr>
                <w:rFonts w:cs="Times New Roman"/>
                <w:kern w:val="24"/>
                <w:szCs w:val="24"/>
              </w:rPr>
            </w:pPr>
            <w:r w:rsidRPr="008C77D2">
              <w:rPr>
                <w:rFonts w:cs="Times New Roman" w:hint="eastAsia"/>
                <w:b w:val="0"/>
                <w:bCs w:val="0"/>
                <w:kern w:val="24"/>
                <w:szCs w:val="24"/>
              </w:rPr>
              <w:t>9</w:t>
            </w:r>
          </w:p>
        </w:tc>
        <w:tc>
          <w:tcPr>
            <w:tcW w:w="3950" w:type="dxa"/>
            <w:tcBorders>
              <w:top w:val="nil"/>
              <w:left w:val="nil"/>
              <w:bottom w:val="nil"/>
              <w:right w:val="nil"/>
            </w:tcBorders>
            <w:vAlign w:val="center"/>
          </w:tcPr>
          <w:p w14:paraId="68D01900" w14:textId="515DFD4F" w:rsidR="008C77D2" w:rsidRDefault="008C77D2" w:rsidP="008C77D2">
            <w:pPr>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24"/>
                <w:szCs w:val="24"/>
              </w:rPr>
            </w:pPr>
            <w:r>
              <w:rPr>
                <w:rFonts w:cs="Times New Roman" w:hint="eastAsia"/>
                <w:color w:val="000000" w:themeColor="text1"/>
                <w:kern w:val="24"/>
                <w:szCs w:val="24"/>
              </w:rPr>
              <w:t xml:space="preserve">Model 4 + </w:t>
            </w:r>
            <w:proofErr w:type="spellStart"/>
            <w:proofErr w:type="gramStart"/>
            <w:r>
              <w:rPr>
                <w:rFonts w:cs="Times New Roman" w:hint="eastAsia"/>
                <w:color w:val="000000" w:themeColor="text1"/>
                <w:kern w:val="24"/>
                <w:szCs w:val="24"/>
              </w:rPr>
              <w:t>Year:Season</w:t>
            </w:r>
            <w:proofErr w:type="spellEnd"/>
            <w:proofErr w:type="gramEnd"/>
          </w:p>
        </w:tc>
        <w:tc>
          <w:tcPr>
            <w:tcW w:w="2075" w:type="dxa"/>
            <w:tcBorders>
              <w:top w:val="nil"/>
              <w:left w:val="nil"/>
              <w:bottom w:val="nil"/>
              <w:right w:val="nil"/>
            </w:tcBorders>
            <w:vAlign w:val="center"/>
          </w:tcPr>
          <w:p w14:paraId="125C0B3D" w14:textId="29BF32EC" w:rsidR="008C77D2" w:rsidRDefault="008C77D2" w:rsidP="008C77D2">
            <w:pPr>
              <w:jc w:val="center"/>
              <w:cnfStyle w:val="000000100000" w:firstRow="0" w:lastRow="0" w:firstColumn="0" w:lastColumn="0" w:oddVBand="0" w:evenVBand="0" w:oddHBand="1" w:evenHBand="0" w:firstRowFirstColumn="0" w:firstRowLastColumn="0" w:lastRowFirstColumn="0" w:lastRowLastColumn="0"/>
              <w:rPr>
                <w:rFonts w:eastAsia="Meiryo" w:cs="Times New Roman"/>
                <w:color w:val="000000"/>
                <w:kern w:val="24"/>
                <w:szCs w:val="24"/>
              </w:rPr>
            </w:pPr>
            <w:r>
              <w:rPr>
                <w:rFonts w:eastAsia="Meiryo" w:cs="Times New Roman" w:hint="eastAsia"/>
                <w:color w:val="000000"/>
                <w:kern w:val="24"/>
                <w:szCs w:val="24"/>
              </w:rPr>
              <w:t>48</w:t>
            </w:r>
          </w:p>
        </w:tc>
        <w:tc>
          <w:tcPr>
            <w:tcW w:w="1208" w:type="dxa"/>
            <w:tcBorders>
              <w:top w:val="nil"/>
              <w:left w:val="nil"/>
              <w:bottom w:val="nil"/>
              <w:right w:val="nil"/>
            </w:tcBorders>
            <w:vAlign w:val="center"/>
          </w:tcPr>
          <w:p w14:paraId="7027EEC3" w14:textId="00E57C5D" w:rsidR="008C77D2" w:rsidRPr="009721EC" w:rsidRDefault="008C77D2" w:rsidP="008C77D2">
            <w:pPr>
              <w:jc w:val="center"/>
              <w:cnfStyle w:val="000000100000" w:firstRow="0" w:lastRow="0" w:firstColumn="0" w:lastColumn="0" w:oddVBand="0" w:evenVBand="0" w:oddHBand="1" w:evenHBand="0" w:firstRowFirstColumn="0" w:firstRowLastColumn="0" w:lastRowFirstColumn="0" w:lastRowLastColumn="0"/>
            </w:pPr>
            <w:r w:rsidRPr="003752BE">
              <w:t>1109198</w:t>
            </w:r>
          </w:p>
        </w:tc>
        <w:tc>
          <w:tcPr>
            <w:tcW w:w="1353" w:type="dxa"/>
            <w:tcBorders>
              <w:top w:val="nil"/>
              <w:left w:val="nil"/>
              <w:bottom w:val="nil"/>
              <w:right w:val="nil"/>
            </w:tcBorders>
            <w:vAlign w:val="center"/>
          </w:tcPr>
          <w:p w14:paraId="46FF933E" w14:textId="704E1DB9" w:rsidR="008C77D2" w:rsidRPr="005B2990" w:rsidRDefault="008C77D2" w:rsidP="008C77D2">
            <w:pPr>
              <w:jc w:val="center"/>
              <w:cnfStyle w:val="000000100000" w:firstRow="0" w:lastRow="0" w:firstColumn="0" w:lastColumn="0" w:oddVBand="0" w:evenVBand="0" w:oddHBand="1" w:evenHBand="0" w:firstRowFirstColumn="0" w:firstRowLastColumn="0" w:lastRowFirstColumn="0" w:lastRowLastColumn="0"/>
            </w:pPr>
            <w:r w:rsidRPr="001407A4">
              <w:t>6351</w:t>
            </w:r>
          </w:p>
        </w:tc>
      </w:tr>
      <w:tr w:rsidR="008C77D2" w:rsidRPr="002A25C7" w14:paraId="309C1F16" w14:textId="77777777" w:rsidTr="008C77D2">
        <w:tc>
          <w:tcPr>
            <w:cnfStyle w:val="001000000000" w:firstRow="0" w:lastRow="0" w:firstColumn="1" w:lastColumn="0" w:oddVBand="0" w:evenVBand="0" w:oddHBand="0" w:evenHBand="0" w:firstRowFirstColumn="0" w:firstRowLastColumn="0" w:lastRowFirstColumn="0" w:lastRowLastColumn="0"/>
            <w:tcW w:w="870" w:type="dxa"/>
            <w:tcBorders>
              <w:top w:val="nil"/>
              <w:left w:val="nil"/>
              <w:bottom w:val="nil"/>
              <w:right w:val="nil"/>
            </w:tcBorders>
          </w:tcPr>
          <w:p w14:paraId="6F662744" w14:textId="412F8281" w:rsidR="008C77D2" w:rsidRPr="008C77D2" w:rsidRDefault="008C77D2" w:rsidP="008C77D2">
            <w:pPr>
              <w:jc w:val="center"/>
              <w:rPr>
                <w:rFonts w:cs="Times New Roman"/>
                <w:b w:val="0"/>
                <w:bCs w:val="0"/>
                <w:kern w:val="24"/>
                <w:szCs w:val="24"/>
              </w:rPr>
            </w:pPr>
            <w:r w:rsidRPr="008C77D2">
              <w:rPr>
                <w:rFonts w:cs="Times New Roman" w:hint="eastAsia"/>
                <w:b w:val="0"/>
                <w:bCs w:val="0"/>
                <w:kern w:val="24"/>
                <w:szCs w:val="24"/>
              </w:rPr>
              <w:t>10</w:t>
            </w:r>
          </w:p>
        </w:tc>
        <w:tc>
          <w:tcPr>
            <w:tcW w:w="3950" w:type="dxa"/>
            <w:tcBorders>
              <w:top w:val="nil"/>
              <w:left w:val="nil"/>
              <w:bottom w:val="nil"/>
              <w:right w:val="nil"/>
            </w:tcBorders>
            <w:vAlign w:val="center"/>
          </w:tcPr>
          <w:p w14:paraId="3CFD559D" w14:textId="552EA5B4" w:rsidR="008C77D2" w:rsidRPr="008C77D2" w:rsidRDefault="008C77D2" w:rsidP="008C77D2">
            <w:pPr>
              <w:cnfStyle w:val="000000000000" w:firstRow="0" w:lastRow="0" w:firstColumn="0" w:lastColumn="0" w:oddVBand="0" w:evenVBand="0" w:oddHBand="0" w:evenHBand="0" w:firstRowFirstColumn="0" w:firstRowLastColumn="0" w:lastRowFirstColumn="0" w:lastRowLastColumn="0"/>
              <w:rPr>
                <w:rFonts w:eastAsia="Yu Gothic" w:cs="Times New Roman"/>
                <w:color w:val="000000" w:themeColor="text1"/>
                <w:kern w:val="24"/>
                <w:szCs w:val="24"/>
              </w:rPr>
            </w:pPr>
            <w:r w:rsidRPr="008C77D2">
              <w:rPr>
                <w:rFonts w:cs="Times New Roman" w:hint="eastAsia"/>
                <w:color w:val="000000" w:themeColor="text1"/>
                <w:kern w:val="24"/>
                <w:szCs w:val="24"/>
              </w:rPr>
              <w:t xml:space="preserve">Model 4 + </w:t>
            </w:r>
            <w:proofErr w:type="spellStart"/>
            <w:proofErr w:type="gramStart"/>
            <w:r w:rsidRPr="008C77D2">
              <w:rPr>
                <w:rFonts w:cs="Times New Roman" w:hint="eastAsia"/>
                <w:color w:val="000000" w:themeColor="text1"/>
                <w:kern w:val="24"/>
                <w:szCs w:val="24"/>
              </w:rPr>
              <w:t>Year:Vessel</w:t>
            </w:r>
            <w:proofErr w:type="spellEnd"/>
            <w:proofErr w:type="gramEnd"/>
          </w:p>
        </w:tc>
        <w:tc>
          <w:tcPr>
            <w:tcW w:w="2075" w:type="dxa"/>
            <w:tcBorders>
              <w:top w:val="nil"/>
              <w:left w:val="nil"/>
              <w:bottom w:val="nil"/>
              <w:right w:val="nil"/>
            </w:tcBorders>
            <w:vAlign w:val="center"/>
          </w:tcPr>
          <w:p w14:paraId="57C299B5" w14:textId="783116EC" w:rsidR="008C77D2" w:rsidRPr="008C77D2" w:rsidRDefault="008C77D2" w:rsidP="008C77D2">
            <w:pPr>
              <w:jc w:val="center"/>
              <w:cnfStyle w:val="000000000000" w:firstRow="0" w:lastRow="0" w:firstColumn="0" w:lastColumn="0" w:oddVBand="0" w:evenVBand="0" w:oddHBand="0" w:evenHBand="0" w:firstRowFirstColumn="0" w:firstRowLastColumn="0" w:lastRowFirstColumn="0" w:lastRowLastColumn="0"/>
              <w:rPr>
                <w:rFonts w:eastAsia="Meiryo" w:cs="Times New Roman"/>
                <w:color w:val="000000"/>
                <w:kern w:val="24"/>
                <w:szCs w:val="24"/>
              </w:rPr>
            </w:pPr>
            <w:r w:rsidRPr="008C77D2">
              <w:rPr>
                <w:rFonts w:eastAsia="Meiryo" w:cs="Times New Roman" w:hint="eastAsia"/>
                <w:color w:val="000000"/>
                <w:kern w:val="24"/>
                <w:szCs w:val="24"/>
              </w:rPr>
              <w:t>4</w:t>
            </w:r>
            <w:r>
              <w:rPr>
                <w:rFonts w:eastAsia="Meiryo" w:cs="Times New Roman" w:hint="eastAsia"/>
                <w:color w:val="000000"/>
                <w:kern w:val="24"/>
                <w:szCs w:val="24"/>
              </w:rPr>
              <w:t>8</w:t>
            </w:r>
          </w:p>
        </w:tc>
        <w:tc>
          <w:tcPr>
            <w:tcW w:w="1208" w:type="dxa"/>
            <w:tcBorders>
              <w:top w:val="nil"/>
              <w:left w:val="nil"/>
              <w:bottom w:val="nil"/>
              <w:right w:val="nil"/>
            </w:tcBorders>
            <w:vAlign w:val="center"/>
          </w:tcPr>
          <w:p w14:paraId="6E63C5AB" w14:textId="0EE99569" w:rsidR="008C77D2" w:rsidRPr="008C77D2" w:rsidRDefault="008C77D2" w:rsidP="008C77D2">
            <w:pPr>
              <w:jc w:val="center"/>
              <w:cnfStyle w:val="000000000000" w:firstRow="0" w:lastRow="0" w:firstColumn="0" w:lastColumn="0" w:oddVBand="0" w:evenVBand="0" w:oddHBand="0" w:evenHBand="0" w:firstRowFirstColumn="0" w:firstRowLastColumn="0" w:lastRowFirstColumn="0" w:lastRowLastColumn="0"/>
            </w:pPr>
            <w:r w:rsidRPr="003752BE">
              <w:t>1109078</w:t>
            </w:r>
          </w:p>
        </w:tc>
        <w:tc>
          <w:tcPr>
            <w:tcW w:w="1353" w:type="dxa"/>
            <w:tcBorders>
              <w:top w:val="nil"/>
              <w:left w:val="nil"/>
              <w:bottom w:val="nil"/>
              <w:right w:val="nil"/>
            </w:tcBorders>
            <w:vAlign w:val="center"/>
          </w:tcPr>
          <w:p w14:paraId="5DCA2FE4" w14:textId="7F1313C9" w:rsidR="008C77D2" w:rsidRPr="008C77D2" w:rsidRDefault="008C77D2" w:rsidP="008C77D2">
            <w:pPr>
              <w:jc w:val="center"/>
              <w:cnfStyle w:val="000000000000" w:firstRow="0" w:lastRow="0" w:firstColumn="0" w:lastColumn="0" w:oddVBand="0" w:evenVBand="0" w:oddHBand="0" w:evenHBand="0" w:firstRowFirstColumn="0" w:firstRowLastColumn="0" w:lastRowFirstColumn="0" w:lastRowLastColumn="0"/>
              <w:rPr>
                <w:rFonts w:eastAsia="Meiryo" w:cs="Times New Roman"/>
                <w:color w:val="000000"/>
                <w:kern w:val="24"/>
                <w:szCs w:val="24"/>
              </w:rPr>
            </w:pPr>
            <w:r w:rsidRPr="001407A4">
              <w:t>6231</w:t>
            </w:r>
          </w:p>
        </w:tc>
      </w:tr>
      <w:tr w:rsidR="008C77D2" w:rsidRPr="002A25C7" w14:paraId="766362FE" w14:textId="77777777" w:rsidTr="008C77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 w:type="dxa"/>
            <w:tcBorders>
              <w:top w:val="nil"/>
              <w:left w:val="nil"/>
              <w:bottom w:val="nil"/>
              <w:right w:val="nil"/>
            </w:tcBorders>
          </w:tcPr>
          <w:p w14:paraId="517D8730" w14:textId="7AD1401F" w:rsidR="008C77D2" w:rsidRPr="008C77D2" w:rsidRDefault="008C77D2" w:rsidP="008C77D2">
            <w:pPr>
              <w:jc w:val="center"/>
              <w:rPr>
                <w:rFonts w:cs="Times New Roman"/>
                <w:b w:val="0"/>
                <w:bCs w:val="0"/>
                <w:kern w:val="24"/>
                <w:szCs w:val="24"/>
              </w:rPr>
            </w:pPr>
            <w:r w:rsidRPr="008C77D2">
              <w:rPr>
                <w:rFonts w:cs="Times New Roman" w:hint="eastAsia"/>
                <w:b w:val="0"/>
                <w:bCs w:val="0"/>
                <w:kern w:val="24"/>
                <w:szCs w:val="24"/>
              </w:rPr>
              <w:t>11</w:t>
            </w:r>
          </w:p>
        </w:tc>
        <w:tc>
          <w:tcPr>
            <w:tcW w:w="3950" w:type="dxa"/>
            <w:tcBorders>
              <w:top w:val="nil"/>
              <w:left w:val="nil"/>
              <w:bottom w:val="nil"/>
              <w:right w:val="nil"/>
            </w:tcBorders>
            <w:vAlign w:val="center"/>
          </w:tcPr>
          <w:p w14:paraId="57B81813" w14:textId="099190E7" w:rsidR="008C77D2" w:rsidRPr="008C77D2" w:rsidRDefault="008C77D2" w:rsidP="008C77D2">
            <w:pPr>
              <w:cnfStyle w:val="000000100000" w:firstRow="0" w:lastRow="0" w:firstColumn="0" w:lastColumn="0" w:oddVBand="0" w:evenVBand="0" w:oddHBand="1" w:evenHBand="0" w:firstRowFirstColumn="0" w:firstRowLastColumn="0" w:lastRowFirstColumn="0" w:lastRowLastColumn="0"/>
              <w:rPr>
                <w:rFonts w:cs="Times New Roman"/>
                <w:color w:val="000000" w:themeColor="text1"/>
                <w:kern w:val="24"/>
                <w:szCs w:val="24"/>
              </w:rPr>
            </w:pPr>
            <w:r w:rsidRPr="008C77D2">
              <w:rPr>
                <w:rFonts w:eastAsia="Yu Gothic" w:cs="Times New Roman"/>
                <w:color w:val="000000" w:themeColor="text1"/>
                <w:kern w:val="24"/>
                <w:szCs w:val="24"/>
              </w:rPr>
              <w:t xml:space="preserve">Model </w:t>
            </w:r>
            <w:r w:rsidRPr="008C77D2">
              <w:rPr>
                <w:rFonts w:eastAsia="Yu Gothic" w:cs="Times New Roman" w:hint="eastAsia"/>
                <w:color w:val="000000" w:themeColor="text1"/>
                <w:kern w:val="24"/>
                <w:szCs w:val="24"/>
              </w:rPr>
              <w:t>4</w:t>
            </w:r>
            <w:r w:rsidRPr="008C77D2">
              <w:rPr>
                <w:rFonts w:eastAsia="Yu Gothic" w:cs="Times New Roman"/>
                <w:color w:val="000000" w:themeColor="text1"/>
                <w:kern w:val="24"/>
                <w:szCs w:val="24"/>
              </w:rPr>
              <w:t xml:space="preserve"> </w:t>
            </w:r>
            <w:r w:rsidRPr="008C77D2">
              <w:rPr>
                <w:rFonts w:cs="Times New Roman" w:hint="eastAsia"/>
                <w:color w:val="000000" w:themeColor="text1"/>
                <w:kern w:val="24"/>
                <w:szCs w:val="24"/>
              </w:rPr>
              <w:t xml:space="preserve">+ </w:t>
            </w:r>
            <w:proofErr w:type="spellStart"/>
            <w:proofErr w:type="gramStart"/>
            <w:r w:rsidRPr="008C77D2">
              <w:rPr>
                <w:rFonts w:cs="Times New Roman" w:hint="eastAsia"/>
                <w:color w:val="000000" w:themeColor="text1"/>
                <w:kern w:val="24"/>
                <w:szCs w:val="24"/>
              </w:rPr>
              <w:t>Year:Month</w:t>
            </w:r>
            <w:proofErr w:type="spellEnd"/>
            <w:proofErr w:type="gramEnd"/>
            <w:r w:rsidRPr="008C77D2">
              <w:rPr>
                <w:rFonts w:eastAsia="Yu Gothic" w:cs="Times New Roman"/>
                <w:color w:val="000000" w:themeColor="text1"/>
                <w:kern w:val="24"/>
                <w:szCs w:val="24"/>
              </w:rPr>
              <w:t xml:space="preserve"> + </w:t>
            </w:r>
            <w:proofErr w:type="spellStart"/>
            <w:proofErr w:type="gramStart"/>
            <w:r w:rsidRPr="008C77D2">
              <w:rPr>
                <w:rFonts w:eastAsia="Yu Gothic" w:cs="Times New Roman"/>
                <w:color w:val="000000" w:themeColor="text1"/>
                <w:kern w:val="24"/>
                <w:szCs w:val="24"/>
              </w:rPr>
              <w:t>Month:SST</w:t>
            </w:r>
            <w:proofErr w:type="spellEnd"/>
            <w:proofErr w:type="gramEnd"/>
          </w:p>
        </w:tc>
        <w:tc>
          <w:tcPr>
            <w:tcW w:w="2075" w:type="dxa"/>
            <w:tcBorders>
              <w:top w:val="nil"/>
              <w:left w:val="nil"/>
              <w:bottom w:val="nil"/>
              <w:right w:val="nil"/>
            </w:tcBorders>
            <w:vAlign w:val="center"/>
          </w:tcPr>
          <w:p w14:paraId="376EC7D0" w14:textId="760EEB3F" w:rsidR="008C77D2" w:rsidRPr="008C77D2" w:rsidRDefault="008C77D2" w:rsidP="008C77D2">
            <w:pPr>
              <w:jc w:val="center"/>
              <w:cnfStyle w:val="000000100000" w:firstRow="0" w:lastRow="0" w:firstColumn="0" w:lastColumn="0" w:oddVBand="0" w:evenVBand="0" w:oddHBand="1" w:evenHBand="0" w:firstRowFirstColumn="0" w:firstRowLastColumn="0" w:lastRowFirstColumn="0" w:lastRowLastColumn="0"/>
              <w:rPr>
                <w:rFonts w:eastAsia="Meiryo" w:cs="Times New Roman"/>
                <w:color w:val="000000"/>
                <w:kern w:val="24"/>
                <w:szCs w:val="24"/>
              </w:rPr>
            </w:pPr>
            <w:r>
              <w:rPr>
                <w:rFonts w:eastAsia="Meiryo" w:cs="Times New Roman" w:hint="eastAsia"/>
                <w:color w:val="000000"/>
                <w:kern w:val="24"/>
                <w:szCs w:val="24"/>
              </w:rPr>
              <w:t>53</w:t>
            </w:r>
          </w:p>
        </w:tc>
        <w:tc>
          <w:tcPr>
            <w:tcW w:w="1208" w:type="dxa"/>
            <w:tcBorders>
              <w:top w:val="nil"/>
              <w:left w:val="nil"/>
              <w:bottom w:val="nil"/>
              <w:right w:val="nil"/>
            </w:tcBorders>
            <w:vAlign w:val="center"/>
          </w:tcPr>
          <w:p w14:paraId="30FBA989" w14:textId="104CFF85" w:rsidR="008C77D2" w:rsidRPr="008C77D2" w:rsidRDefault="008C77D2" w:rsidP="008C77D2">
            <w:pPr>
              <w:jc w:val="center"/>
              <w:cnfStyle w:val="000000100000" w:firstRow="0" w:lastRow="0" w:firstColumn="0" w:lastColumn="0" w:oddVBand="0" w:evenVBand="0" w:oddHBand="1" w:evenHBand="0" w:firstRowFirstColumn="0" w:firstRowLastColumn="0" w:lastRowFirstColumn="0" w:lastRowLastColumn="0"/>
              <w:rPr>
                <w:rFonts w:eastAsia="Meiryo" w:cs="Times New Roman"/>
                <w:color w:val="000000"/>
                <w:kern w:val="24"/>
                <w:szCs w:val="24"/>
              </w:rPr>
            </w:pPr>
            <w:r w:rsidRPr="0005335D">
              <w:t>1102958</w:t>
            </w:r>
          </w:p>
        </w:tc>
        <w:tc>
          <w:tcPr>
            <w:tcW w:w="1353" w:type="dxa"/>
            <w:tcBorders>
              <w:top w:val="nil"/>
              <w:left w:val="nil"/>
              <w:bottom w:val="nil"/>
              <w:right w:val="nil"/>
            </w:tcBorders>
            <w:vAlign w:val="center"/>
          </w:tcPr>
          <w:p w14:paraId="4C80705C" w14:textId="737860E2" w:rsidR="008C77D2" w:rsidRPr="008C77D2" w:rsidRDefault="008C77D2" w:rsidP="008C77D2">
            <w:pPr>
              <w:jc w:val="center"/>
              <w:cnfStyle w:val="000000100000" w:firstRow="0" w:lastRow="0" w:firstColumn="0" w:lastColumn="0" w:oddVBand="0" w:evenVBand="0" w:oddHBand="1" w:evenHBand="0" w:firstRowFirstColumn="0" w:firstRowLastColumn="0" w:lastRowFirstColumn="0" w:lastRowLastColumn="0"/>
              <w:rPr>
                <w:rFonts w:eastAsia="Meiryo" w:cs="Times New Roman"/>
                <w:color w:val="000000"/>
                <w:kern w:val="24"/>
                <w:szCs w:val="24"/>
              </w:rPr>
            </w:pPr>
            <w:r w:rsidRPr="00FD7B4F">
              <w:t>111</w:t>
            </w:r>
          </w:p>
        </w:tc>
      </w:tr>
      <w:tr w:rsidR="008C77D2" w:rsidRPr="002A25C7" w14:paraId="3D938127" w14:textId="77777777" w:rsidTr="008C77D2">
        <w:tc>
          <w:tcPr>
            <w:cnfStyle w:val="001000000000" w:firstRow="0" w:lastRow="0" w:firstColumn="1" w:lastColumn="0" w:oddVBand="0" w:evenVBand="0" w:oddHBand="0" w:evenHBand="0" w:firstRowFirstColumn="0" w:firstRowLastColumn="0" w:lastRowFirstColumn="0" w:lastRowLastColumn="0"/>
            <w:tcW w:w="870" w:type="dxa"/>
            <w:tcBorders>
              <w:top w:val="nil"/>
              <w:left w:val="nil"/>
              <w:bottom w:val="nil"/>
              <w:right w:val="nil"/>
            </w:tcBorders>
          </w:tcPr>
          <w:p w14:paraId="4B1F8709" w14:textId="38A242A3" w:rsidR="008C77D2" w:rsidRPr="008C77D2" w:rsidRDefault="008C77D2" w:rsidP="008C77D2">
            <w:pPr>
              <w:jc w:val="center"/>
              <w:rPr>
                <w:rFonts w:cs="Times New Roman"/>
                <w:kern w:val="24"/>
                <w:szCs w:val="24"/>
              </w:rPr>
            </w:pPr>
            <w:r w:rsidRPr="008C77D2">
              <w:rPr>
                <w:rFonts w:cs="Times New Roman" w:hint="eastAsia"/>
                <w:kern w:val="24"/>
                <w:szCs w:val="24"/>
              </w:rPr>
              <w:t>12</w:t>
            </w:r>
          </w:p>
        </w:tc>
        <w:tc>
          <w:tcPr>
            <w:tcW w:w="3950" w:type="dxa"/>
            <w:tcBorders>
              <w:top w:val="nil"/>
              <w:left w:val="nil"/>
              <w:bottom w:val="nil"/>
              <w:right w:val="nil"/>
            </w:tcBorders>
            <w:vAlign w:val="center"/>
          </w:tcPr>
          <w:p w14:paraId="43671E6F" w14:textId="77777777" w:rsidR="008C77D2" w:rsidRPr="008C77D2" w:rsidRDefault="008C77D2" w:rsidP="008C77D2">
            <w:pPr>
              <w:cnfStyle w:val="000000000000" w:firstRow="0" w:lastRow="0" w:firstColumn="0" w:lastColumn="0" w:oddVBand="0" w:evenVBand="0" w:oddHBand="0" w:evenHBand="0" w:firstRowFirstColumn="0" w:firstRowLastColumn="0" w:lastRowFirstColumn="0" w:lastRowLastColumn="0"/>
              <w:rPr>
                <w:rFonts w:cs="Times New Roman"/>
                <w:b/>
                <w:bCs/>
                <w:color w:val="000000" w:themeColor="text1"/>
                <w:kern w:val="24"/>
                <w:szCs w:val="24"/>
              </w:rPr>
            </w:pPr>
            <w:r w:rsidRPr="008C77D2">
              <w:rPr>
                <w:rFonts w:eastAsia="Yu Gothic" w:cs="Times New Roman"/>
                <w:b/>
                <w:bCs/>
                <w:color w:val="000000" w:themeColor="text1"/>
                <w:kern w:val="24"/>
                <w:szCs w:val="24"/>
              </w:rPr>
              <w:t xml:space="preserve">Model </w:t>
            </w:r>
            <w:r w:rsidRPr="008C77D2">
              <w:rPr>
                <w:rFonts w:eastAsia="Yu Gothic" w:cs="Times New Roman" w:hint="eastAsia"/>
                <w:b/>
                <w:bCs/>
                <w:color w:val="000000" w:themeColor="text1"/>
                <w:kern w:val="24"/>
                <w:szCs w:val="24"/>
              </w:rPr>
              <w:t>4</w:t>
            </w:r>
            <w:r w:rsidRPr="008C77D2">
              <w:rPr>
                <w:rFonts w:eastAsia="Yu Gothic" w:cs="Times New Roman"/>
                <w:b/>
                <w:bCs/>
                <w:color w:val="000000" w:themeColor="text1"/>
                <w:kern w:val="24"/>
                <w:szCs w:val="24"/>
              </w:rPr>
              <w:t xml:space="preserve"> </w:t>
            </w:r>
            <w:r w:rsidRPr="008C77D2">
              <w:rPr>
                <w:rFonts w:cs="Times New Roman" w:hint="eastAsia"/>
                <w:b/>
                <w:bCs/>
                <w:color w:val="000000" w:themeColor="text1"/>
                <w:kern w:val="24"/>
                <w:szCs w:val="24"/>
              </w:rPr>
              <w:t xml:space="preserve">+ </w:t>
            </w:r>
            <w:proofErr w:type="spellStart"/>
            <w:proofErr w:type="gramStart"/>
            <w:r w:rsidRPr="008C77D2">
              <w:rPr>
                <w:rFonts w:cs="Times New Roman" w:hint="eastAsia"/>
                <w:b/>
                <w:bCs/>
                <w:color w:val="000000" w:themeColor="text1"/>
                <w:kern w:val="24"/>
                <w:szCs w:val="24"/>
              </w:rPr>
              <w:t>Year:Month</w:t>
            </w:r>
            <w:proofErr w:type="spellEnd"/>
            <w:proofErr w:type="gramEnd"/>
          </w:p>
          <w:p w14:paraId="138C43A8" w14:textId="2F7555BE" w:rsidR="008C77D2" w:rsidRPr="008C77D2" w:rsidRDefault="008C77D2" w:rsidP="008C77D2">
            <w:pPr>
              <w:cnfStyle w:val="000000000000" w:firstRow="0" w:lastRow="0" w:firstColumn="0" w:lastColumn="0" w:oddVBand="0" w:evenVBand="0" w:oddHBand="0" w:evenHBand="0" w:firstRowFirstColumn="0" w:firstRowLastColumn="0" w:lastRowFirstColumn="0" w:lastRowLastColumn="0"/>
              <w:rPr>
                <w:rFonts w:cs="Times New Roman"/>
                <w:b/>
                <w:bCs/>
                <w:color w:val="000000" w:themeColor="text1"/>
                <w:kern w:val="24"/>
                <w:szCs w:val="24"/>
              </w:rPr>
            </w:pPr>
            <w:r w:rsidRPr="008C77D2">
              <w:rPr>
                <w:rFonts w:eastAsia="Yu Gothic" w:cs="Times New Roman"/>
                <w:b/>
                <w:bCs/>
                <w:color w:val="000000" w:themeColor="text1"/>
                <w:kern w:val="24"/>
                <w:szCs w:val="24"/>
              </w:rPr>
              <w:t xml:space="preserve"> + Month:(SST + SST^2)</w:t>
            </w:r>
          </w:p>
        </w:tc>
        <w:tc>
          <w:tcPr>
            <w:tcW w:w="2075" w:type="dxa"/>
            <w:tcBorders>
              <w:top w:val="nil"/>
              <w:left w:val="nil"/>
              <w:bottom w:val="nil"/>
              <w:right w:val="nil"/>
            </w:tcBorders>
            <w:vAlign w:val="center"/>
          </w:tcPr>
          <w:p w14:paraId="52B296A5" w14:textId="511055A7" w:rsidR="008C77D2" w:rsidRPr="008C77D2" w:rsidRDefault="008C77D2" w:rsidP="008C77D2">
            <w:pPr>
              <w:jc w:val="center"/>
              <w:cnfStyle w:val="000000000000" w:firstRow="0" w:lastRow="0" w:firstColumn="0" w:lastColumn="0" w:oddVBand="0" w:evenVBand="0" w:oddHBand="0" w:evenHBand="0" w:firstRowFirstColumn="0" w:firstRowLastColumn="0" w:lastRowFirstColumn="0" w:lastRowLastColumn="0"/>
              <w:rPr>
                <w:rFonts w:eastAsia="Meiryo" w:cs="Times New Roman"/>
                <w:b/>
                <w:bCs/>
                <w:color w:val="000000"/>
                <w:kern w:val="24"/>
                <w:szCs w:val="24"/>
              </w:rPr>
            </w:pPr>
            <w:r w:rsidRPr="008C77D2">
              <w:rPr>
                <w:rFonts w:eastAsia="Meiryo" w:cs="Times New Roman" w:hint="eastAsia"/>
                <w:b/>
                <w:bCs/>
                <w:color w:val="000000"/>
                <w:kern w:val="24"/>
                <w:szCs w:val="24"/>
              </w:rPr>
              <w:t>5</w:t>
            </w:r>
            <w:r>
              <w:rPr>
                <w:rFonts w:eastAsia="Meiryo" w:cs="Times New Roman" w:hint="eastAsia"/>
                <w:b/>
                <w:bCs/>
                <w:color w:val="000000"/>
                <w:kern w:val="24"/>
                <w:szCs w:val="24"/>
              </w:rPr>
              <w:t>8</w:t>
            </w:r>
          </w:p>
        </w:tc>
        <w:tc>
          <w:tcPr>
            <w:tcW w:w="1208" w:type="dxa"/>
            <w:tcBorders>
              <w:top w:val="nil"/>
              <w:left w:val="nil"/>
              <w:bottom w:val="nil"/>
              <w:right w:val="nil"/>
            </w:tcBorders>
            <w:vAlign w:val="center"/>
          </w:tcPr>
          <w:p w14:paraId="73794BF1" w14:textId="363253EF" w:rsidR="008C77D2" w:rsidRPr="008C77D2" w:rsidRDefault="008C77D2" w:rsidP="008C77D2">
            <w:pPr>
              <w:jc w:val="center"/>
              <w:cnfStyle w:val="000000000000" w:firstRow="0" w:lastRow="0" w:firstColumn="0" w:lastColumn="0" w:oddVBand="0" w:evenVBand="0" w:oddHBand="0" w:evenHBand="0" w:firstRowFirstColumn="0" w:firstRowLastColumn="0" w:lastRowFirstColumn="0" w:lastRowLastColumn="0"/>
              <w:rPr>
                <w:b/>
                <w:bCs/>
              </w:rPr>
            </w:pPr>
            <w:r w:rsidRPr="008C77D2">
              <w:rPr>
                <w:b/>
                <w:bCs/>
              </w:rPr>
              <w:t>1102847</w:t>
            </w:r>
          </w:p>
        </w:tc>
        <w:tc>
          <w:tcPr>
            <w:tcW w:w="1353" w:type="dxa"/>
            <w:tcBorders>
              <w:top w:val="nil"/>
              <w:left w:val="nil"/>
              <w:bottom w:val="nil"/>
              <w:right w:val="nil"/>
            </w:tcBorders>
            <w:vAlign w:val="center"/>
          </w:tcPr>
          <w:p w14:paraId="7C0A98C4" w14:textId="1712181F" w:rsidR="008C77D2" w:rsidRPr="008C77D2" w:rsidRDefault="008C77D2" w:rsidP="008C77D2">
            <w:pPr>
              <w:jc w:val="center"/>
              <w:cnfStyle w:val="000000000000" w:firstRow="0" w:lastRow="0" w:firstColumn="0" w:lastColumn="0" w:oddVBand="0" w:evenVBand="0" w:oddHBand="0" w:evenHBand="0" w:firstRowFirstColumn="0" w:firstRowLastColumn="0" w:lastRowFirstColumn="0" w:lastRowLastColumn="0"/>
              <w:rPr>
                <w:rFonts w:eastAsia="Meiryo" w:cs="Times New Roman"/>
                <w:b/>
                <w:bCs/>
                <w:color w:val="000000" w:themeColor="text1"/>
                <w:szCs w:val="24"/>
              </w:rPr>
            </w:pPr>
            <w:r w:rsidRPr="008C77D2">
              <w:rPr>
                <w:b/>
                <w:bCs/>
              </w:rPr>
              <w:t>0</w:t>
            </w:r>
          </w:p>
        </w:tc>
      </w:tr>
      <w:tr w:rsidR="008C77D2" w:rsidRPr="002A25C7" w14:paraId="6BC8F757" w14:textId="77777777" w:rsidTr="008C77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 w:type="dxa"/>
            <w:tcBorders>
              <w:top w:val="nil"/>
              <w:left w:val="nil"/>
              <w:bottom w:val="nil"/>
              <w:right w:val="nil"/>
            </w:tcBorders>
          </w:tcPr>
          <w:p w14:paraId="3D2F936B" w14:textId="7FB6AE17" w:rsidR="008C77D2" w:rsidRPr="008C77D2" w:rsidRDefault="008C77D2" w:rsidP="008C77D2">
            <w:pPr>
              <w:jc w:val="center"/>
              <w:rPr>
                <w:rFonts w:cs="Times New Roman"/>
                <w:b w:val="0"/>
                <w:bCs w:val="0"/>
                <w:kern w:val="24"/>
                <w:szCs w:val="24"/>
              </w:rPr>
            </w:pPr>
            <w:r w:rsidRPr="008C77D2">
              <w:rPr>
                <w:rFonts w:cs="Times New Roman" w:hint="eastAsia"/>
                <w:b w:val="0"/>
                <w:bCs w:val="0"/>
                <w:kern w:val="24"/>
                <w:szCs w:val="24"/>
              </w:rPr>
              <w:t>13</w:t>
            </w:r>
          </w:p>
        </w:tc>
        <w:tc>
          <w:tcPr>
            <w:tcW w:w="3950" w:type="dxa"/>
            <w:tcBorders>
              <w:top w:val="nil"/>
              <w:left w:val="nil"/>
              <w:bottom w:val="nil"/>
              <w:right w:val="nil"/>
            </w:tcBorders>
            <w:vAlign w:val="center"/>
          </w:tcPr>
          <w:p w14:paraId="65374A88" w14:textId="73FA8882" w:rsidR="008C77D2" w:rsidRPr="008C77D2" w:rsidRDefault="008C77D2" w:rsidP="008C77D2">
            <w:pPr>
              <w:cnfStyle w:val="000000100000" w:firstRow="0" w:lastRow="0" w:firstColumn="0" w:lastColumn="0" w:oddVBand="0" w:evenVBand="0" w:oddHBand="1" w:evenHBand="0" w:firstRowFirstColumn="0" w:firstRowLastColumn="0" w:lastRowFirstColumn="0" w:lastRowLastColumn="0"/>
              <w:rPr>
                <w:rFonts w:eastAsia="Yu Gothic" w:cs="Times New Roman"/>
                <w:color w:val="000000" w:themeColor="text1"/>
                <w:kern w:val="24"/>
                <w:szCs w:val="24"/>
              </w:rPr>
            </w:pPr>
            <w:r w:rsidRPr="008C77D2">
              <w:rPr>
                <w:rFonts w:eastAsia="Yu Gothic" w:cs="Times New Roman"/>
                <w:color w:val="000000" w:themeColor="text1"/>
                <w:kern w:val="24"/>
                <w:szCs w:val="24"/>
              </w:rPr>
              <w:t xml:space="preserve">Model </w:t>
            </w:r>
            <w:r w:rsidRPr="008C77D2">
              <w:rPr>
                <w:rFonts w:eastAsia="Yu Gothic" w:cs="Times New Roman" w:hint="eastAsia"/>
                <w:color w:val="000000" w:themeColor="text1"/>
                <w:kern w:val="24"/>
                <w:szCs w:val="24"/>
              </w:rPr>
              <w:t>4</w:t>
            </w:r>
            <w:r w:rsidRPr="008C77D2">
              <w:rPr>
                <w:rFonts w:eastAsia="Yu Gothic" w:cs="Times New Roman"/>
                <w:color w:val="000000" w:themeColor="text1"/>
                <w:kern w:val="24"/>
                <w:szCs w:val="24"/>
              </w:rPr>
              <w:t xml:space="preserve"> </w:t>
            </w:r>
            <w:r w:rsidRPr="008C77D2">
              <w:rPr>
                <w:rFonts w:cs="Times New Roman" w:hint="eastAsia"/>
                <w:color w:val="000000" w:themeColor="text1"/>
                <w:kern w:val="24"/>
                <w:szCs w:val="24"/>
              </w:rPr>
              <w:t xml:space="preserve">+ </w:t>
            </w:r>
            <w:proofErr w:type="spellStart"/>
            <w:proofErr w:type="gramStart"/>
            <w:r w:rsidRPr="008C77D2">
              <w:rPr>
                <w:rFonts w:cs="Times New Roman" w:hint="eastAsia"/>
                <w:color w:val="000000" w:themeColor="text1"/>
                <w:kern w:val="24"/>
                <w:szCs w:val="24"/>
              </w:rPr>
              <w:t>Year:Month</w:t>
            </w:r>
            <w:proofErr w:type="spellEnd"/>
            <w:proofErr w:type="gramEnd"/>
            <w:r w:rsidRPr="008C77D2">
              <w:rPr>
                <w:rFonts w:eastAsia="Yu Gothic" w:cs="Times New Roman"/>
                <w:color w:val="000000" w:themeColor="text1"/>
                <w:kern w:val="24"/>
                <w:szCs w:val="24"/>
              </w:rPr>
              <w:t xml:space="preserve"> + </w:t>
            </w:r>
            <w:proofErr w:type="spellStart"/>
            <w:proofErr w:type="gramStart"/>
            <w:r w:rsidRPr="008C77D2">
              <w:rPr>
                <w:rFonts w:eastAsia="Yu Gothic" w:cs="Times New Roman" w:hint="eastAsia"/>
                <w:color w:val="000000" w:themeColor="text1"/>
                <w:kern w:val="24"/>
                <w:szCs w:val="24"/>
              </w:rPr>
              <w:t>Season</w:t>
            </w:r>
            <w:r w:rsidRPr="008C77D2">
              <w:rPr>
                <w:rFonts w:eastAsia="Yu Gothic" w:cs="Times New Roman"/>
                <w:color w:val="000000" w:themeColor="text1"/>
                <w:kern w:val="24"/>
                <w:szCs w:val="24"/>
              </w:rPr>
              <w:t>:SST</w:t>
            </w:r>
            <w:proofErr w:type="spellEnd"/>
            <w:proofErr w:type="gramEnd"/>
          </w:p>
        </w:tc>
        <w:tc>
          <w:tcPr>
            <w:tcW w:w="2075" w:type="dxa"/>
            <w:tcBorders>
              <w:top w:val="nil"/>
              <w:left w:val="nil"/>
              <w:bottom w:val="nil"/>
              <w:right w:val="nil"/>
            </w:tcBorders>
            <w:vAlign w:val="center"/>
          </w:tcPr>
          <w:p w14:paraId="15333B5F" w14:textId="3959EB82" w:rsidR="008C77D2" w:rsidRPr="008C77D2" w:rsidRDefault="008C77D2" w:rsidP="008C77D2">
            <w:pPr>
              <w:jc w:val="center"/>
              <w:cnfStyle w:val="000000100000" w:firstRow="0" w:lastRow="0" w:firstColumn="0" w:lastColumn="0" w:oddVBand="0" w:evenVBand="0" w:oddHBand="1" w:evenHBand="0" w:firstRowFirstColumn="0" w:firstRowLastColumn="0" w:lastRowFirstColumn="0" w:lastRowLastColumn="0"/>
              <w:rPr>
                <w:rFonts w:eastAsia="Meiryo" w:cs="Times New Roman"/>
                <w:color w:val="000000"/>
                <w:kern w:val="24"/>
                <w:szCs w:val="24"/>
              </w:rPr>
            </w:pPr>
            <w:r>
              <w:rPr>
                <w:rFonts w:eastAsia="Meiryo" w:cs="Times New Roman" w:hint="eastAsia"/>
                <w:color w:val="000000"/>
                <w:kern w:val="24"/>
                <w:szCs w:val="24"/>
              </w:rPr>
              <w:t>51</w:t>
            </w:r>
          </w:p>
        </w:tc>
        <w:tc>
          <w:tcPr>
            <w:tcW w:w="1208" w:type="dxa"/>
            <w:tcBorders>
              <w:top w:val="nil"/>
              <w:left w:val="nil"/>
              <w:bottom w:val="nil"/>
              <w:right w:val="nil"/>
            </w:tcBorders>
            <w:vAlign w:val="center"/>
          </w:tcPr>
          <w:p w14:paraId="69795791" w14:textId="43CABE7B" w:rsidR="008C77D2" w:rsidRPr="008C77D2" w:rsidRDefault="008C77D2" w:rsidP="008C77D2">
            <w:pPr>
              <w:jc w:val="center"/>
              <w:cnfStyle w:val="000000100000" w:firstRow="0" w:lastRow="0" w:firstColumn="0" w:lastColumn="0" w:oddVBand="0" w:evenVBand="0" w:oddHBand="1" w:evenHBand="0" w:firstRowFirstColumn="0" w:firstRowLastColumn="0" w:lastRowFirstColumn="0" w:lastRowLastColumn="0"/>
            </w:pPr>
            <w:r w:rsidRPr="0005335D">
              <w:t>1103011</w:t>
            </w:r>
          </w:p>
        </w:tc>
        <w:tc>
          <w:tcPr>
            <w:tcW w:w="1353" w:type="dxa"/>
            <w:tcBorders>
              <w:top w:val="nil"/>
              <w:left w:val="nil"/>
              <w:bottom w:val="nil"/>
              <w:right w:val="nil"/>
            </w:tcBorders>
            <w:vAlign w:val="center"/>
          </w:tcPr>
          <w:p w14:paraId="6F214E62" w14:textId="2C34239F" w:rsidR="008C77D2" w:rsidRPr="008C77D2" w:rsidRDefault="008C77D2" w:rsidP="008C77D2">
            <w:pPr>
              <w:jc w:val="center"/>
              <w:cnfStyle w:val="000000100000" w:firstRow="0" w:lastRow="0" w:firstColumn="0" w:lastColumn="0" w:oddVBand="0" w:evenVBand="0" w:oddHBand="1" w:evenHBand="0" w:firstRowFirstColumn="0" w:firstRowLastColumn="0" w:lastRowFirstColumn="0" w:lastRowLastColumn="0"/>
            </w:pPr>
            <w:r w:rsidRPr="00FD7B4F">
              <w:t>164</w:t>
            </w:r>
          </w:p>
        </w:tc>
      </w:tr>
      <w:tr w:rsidR="008C77D2" w:rsidRPr="002A25C7" w14:paraId="72DE82D4" w14:textId="77777777" w:rsidTr="008C77D2">
        <w:tc>
          <w:tcPr>
            <w:cnfStyle w:val="001000000000" w:firstRow="0" w:lastRow="0" w:firstColumn="1" w:lastColumn="0" w:oddVBand="0" w:evenVBand="0" w:oddHBand="0" w:evenHBand="0" w:firstRowFirstColumn="0" w:firstRowLastColumn="0" w:lastRowFirstColumn="0" w:lastRowLastColumn="0"/>
            <w:tcW w:w="870" w:type="dxa"/>
            <w:tcBorders>
              <w:top w:val="nil"/>
              <w:left w:val="nil"/>
              <w:right w:val="nil"/>
            </w:tcBorders>
          </w:tcPr>
          <w:p w14:paraId="7FFA78BB" w14:textId="0C59728A" w:rsidR="008C77D2" w:rsidRPr="008C77D2" w:rsidRDefault="008C77D2" w:rsidP="008C77D2">
            <w:pPr>
              <w:jc w:val="center"/>
              <w:rPr>
                <w:rFonts w:cs="Times New Roman"/>
                <w:b w:val="0"/>
                <w:bCs w:val="0"/>
                <w:kern w:val="24"/>
                <w:szCs w:val="24"/>
              </w:rPr>
            </w:pPr>
            <w:r w:rsidRPr="008C77D2">
              <w:rPr>
                <w:rFonts w:cs="Times New Roman" w:hint="eastAsia"/>
                <w:b w:val="0"/>
                <w:bCs w:val="0"/>
                <w:kern w:val="24"/>
                <w:szCs w:val="24"/>
              </w:rPr>
              <w:t>1</w:t>
            </w:r>
            <w:r>
              <w:rPr>
                <w:rFonts w:cs="Times New Roman" w:hint="eastAsia"/>
                <w:b w:val="0"/>
                <w:bCs w:val="0"/>
                <w:kern w:val="24"/>
                <w:szCs w:val="24"/>
              </w:rPr>
              <w:t>4</w:t>
            </w:r>
          </w:p>
        </w:tc>
        <w:tc>
          <w:tcPr>
            <w:tcW w:w="3950" w:type="dxa"/>
            <w:tcBorders>
              <w:top w:val="nil"/>
              <w:left w:val="nil"/>
              <w:right w:val="nil"/>
            </w:tcBorders>
            <w:vAlign w:val="center"/>
          </w:tcPr>
          <w:p w14:paraId="1DFF8923" w14:textId="36FB468B" w:rsidR="008C77D2" w:rsidRPr="008C77D2" w:rsidRDefault="008C77D2" w:rsidP="008C77D2">
            <w:pPr>
              <w:cnfStyle w:val="000000000000" w:firstRow="0" w:lastRow="0" w:firstColumn="0" w:lastColumn="0" w:oddVBand="0" w:evenVBand="0" w:oddHBand="0" w:evenHBand="0" w:firstRowFirstColumn="0" w:firstRowLastColumn="0" w:lastRowFirstColumn="0" w:lastRowLastColumn="0"/>
              <w:rPr>
                <w:rFonts w:cs="Times New Roman"/>
                <w:color w:val="000000" w:themeColor="text1"/>
                <w:kern w:val="24"/>
                <w:szCs w:val="24"/>
              </w:rPr>
            </w:pPr>
            <w:r w:rsidRPr="008C77D2">
              <w:rPr>
                <w:rFonts w:eastAsia="Yu Gothic" w:cs="Times New Roman"/>
                <w:color w:val="000000" w:themeColor="text1"/>
                <w:kern w:val="24"/>
                <w:szCs w:val="24"/>
              </w:rPr>
              <w:t xml:space="preserve">Model </w:t>
            </w:r>
            <w:r w:rsidRPr="008C77D2">
              <w:rPr>
                <w:rFonts w:eastAsia="Yu Gothic" w:cs="Times New Roman" w:hint="eastAsia"/>
                <w:color w:val="000000" w:themeColor="text1"/>
                <w:kern w:val="24"/>
                <w:szCs w:val="24"/>
              </w:rPr>
              <w:t>4</w:t>
            </w:r>
            <w:r w:rsidRPr="008C77D2">
              <w:rPr>
                <w:rFonts w:eastAsia="Yu Gothic" w:cs="Times New Roman"/>
                <w:color w:val="000000" w:themeColor="text1"/>
                <w:kern w:val="24"/>
                <w:szCs w:val="24"/>
              </w:rPr>
              <w:t xml:space="preserve"> </w:t>
            </w:r>
            <w:r w:rsidRPr="008C77D2">
              <w:rPr>
                <w:rFonts w:cs="Times New Roman" w:hint="eastAsia"/>
                <w:color w:val="000000" w:themeColor="text1"/>
                <w:kern w:val="24"/>
                <w:szCs w:val="24"/>
              </w:rPr>
              <w:t xml:space="preserve">+ </w:t>
            </w:r>
            <w:proofErr w:type="spellStart"/>
            <w:proofErr w:type="gramStart"/>
            <w:r w:rsidRPr="008C77D2">
              <w:rPr>
                <w:rFonts w:cs="Times New Roman" w:hint="eastAsia"/>
                <w:color w:val="000000" w:themeColor="text1"/>
                <w:kern w:val="24"/>
                <w:szCs w:val="24"/>
              </w:rPr>
              <w:t>Year:Month</w:t>
            </w:r>
            <w:proofErr w:type="spellEnd"/>
            <w:proofErr w:type="gramEnd"/>
          </w:p>
          <w:p w14:paraId="46F69E5D" w14:textId="7C8BF059" w:rsidR="008C77D2" w:rsidRPr="008C77D2" w:rsidRDefault="008C77D2" w:rsidP="008C77D2">
            <w:pPr>
              <w:cnfStyle w:val="000000000000" w:firstRow="0" w:lastRow="0" w:firstColumn="0" w:lastColumn="0" w:oddVBand="0" w:evenVBand="0" w:oddHBand="0" w:evenHBand="0" w:firstRowFirstColumn="0" w:firstRowLastColumn="0" w:lastRowFirstColumn="0" w:lastRowLastColumn="0"/>
              <w:rPr>
                <w:rFonts w:eastAsia="Yu Gothic" w:cs="Times New Roman"/>
                <w:color w:val="000000" w:themeColor="text1"/>
                <w:kern w:val="24"/>
                <w:szCs w:val="24"/>
              </w:rPr>
            </w:pPr>
            <w:r w:rsidRPr="008C77D2">
              <w:rPr>
                <w:rFonts w:eastAsia="Yu Gothic" w:cs="Times New Roman"/>
                <w:color w:val="000000" w:themeColor="text1"/>
                <w:kern w:val="24"/>
                <w:szCs w:val="24"/>
              </w:rPr>
              <w:t xml:space="preserve"> +</w:t>
            </w:r>
            <w:r w:rsidRPr="008C77D2">
              <w:rPr>
                <w:rFonts w:eastAsia="Yu Gothic" w:cs="Times New Roman" w:hint="eastAsia"/>
                <w:color w:val="000000" w:themeColor="text1"/>
                <w:kern w:val="24"/>
                <w:szCs w:val="24"/>
              </w:rPr>
              <w:t xml:space="preserve"> Season</w:t>
            </w:r>
            <w:r w:rsidRPr="008C77D2">
              <w:rPr>
                <w:rFonts w:eastAsia="Yu Gothic" w:cs="Times New Roman"/>
                <w:color w:val="000000" w:themeColor="text1"/>
                <w:kern w:val="24"/>
                <w:szCs w:val="24"/>
              </w:rPr>
              <w:t>:(SST + SST^2)</w:t>
            </w:r>
          </w:p>
        </w:tc>
        <w:tc>
          <w:tcPr>
            <w:tcW w:w="2075" w:type="dxa"/>
            <w:tcBorders>
              <w:top w:val="nil"/>
              <w:left w:val="nil"/>
              <w:right w:val="nil"/>
            </w:tcBorders>
            <w:vAlign w:val="center"/>
          </w:tcPr>
          <w:p w14:paraId="7E262D13" w14:textId="000F12AA" w:rsidR="008C77D2" w:rsidRPr="008C77D2" w:rsidRDefault="008C77D2" w:rsidP="008C77D2">
            <w:pPr>
              <w:jc w:val="center"/>
              <w:cnfStyle w:val="000000000000" w:firstRow="0" w:lastRow="0" w:firstColumn="0" w:lastColumn="0" w:oddVBand="0" w:evenVBand="0" w:oddHBand="0" w:evenHBand="0" w:firstRowFirstColumn="0" w:firstRowLastColumn="0" w:lastRowFirstColumn="0" w:lastRowLastColumn="0"/>
              <w:rPr>
                <w:rFonts w:eastAsia="Meiryo" w:cs="Times New Roman"/>
                <w:color w:val="000000"/>
                <w:kern w:val="24"/>
                <w:szCs w:val="24"/>
              </w:rPr>
            </w:pPr>
            <w:r>
              <w:rPr>
                <w:rFonts w:eastAsia="Meiryo" w:cs="Times New Roman" w:hint="eastAsia"/>
                <w:color w:val="000000"/>
                <w:kern w:val="24"/>
                <w:szCs w:val="24"/>
              </w:rPr>
              <w:t>54</w:t>
            </w:r>
          </w:p>
        </w:tc>
        <w:tc>
          <w:tcPr>
            <w:tcW w:w="1208" w:type="dxa"/>
            <w:tcBorders>
              <w:top w:val="nil"/>
              <w:left w:val="nil"/>
              <w:right w:val="nil"/>
            </w:tcBorders>
            <w:vAlign w:val="center"/>
          </w:tcPr>
          <w:p w14:paraId="199C2332" w14:textId="53FA5989" w:rsidR="008C77D2" w:rsidRPr="008C77D2" w:rsidRDefault="008C77D2" w:rsidP="008C77D2">
            <w:pPr>
              <w:jc w:val="center"/>
              <w:cnfStyle w:val="000000000000" w:firstRow="0" w:lastRow="0" w:firstColumn="0" w:lastColumn="0" w:oddVBand="0" w:evenVBand="0" w:oddHBand="0" w:evenHBand="0" w:firstRowFirstColumn="0" w:firstRowLastColumn="0" w:lastRowFirstColumn="0" w:lastRowLastColumn="0"/>
            </w:pPr>
            <w:r w:rsidRPr="0005335D">
              <w:t>1102915</w:t>
            </w:r>
          </w:p>
        </w:tc>
        <w:tc>
          <w:tcPr>
            <w:tcW w:w="1353" w:type="dxa"/>
            <w:tcBorders>
              <w:top w:val="nil"/>
              <w:left w:val="nil"/>
              <w:right w:val="nil"/>
            </w:tcBorders>
            <w:vAlign w:val="center"/>
          </w:tcPr>
          <w:p w14:paraId="15FF0138" w14:textId="674753BD" w:rsidR="008C77D2" w:rsidRPr="008C77D2" w:rsidRDefault="008C77D2" w:rsidP="008C77D2">
            <w:pPr>
              <w:jc w:val="center"/>
              <w:cnfStyle w:val="000000000000" w:firstRow="0" w:lastRow="0" w:firstColumn="0" w:lastColumn="0" w:oddVBand="0" w:evenVBand="0" w:oddHBand="0" w:evenHBand="0" w:firstRowFirstColumn="0" w:firstRowLastColumn="0" w:lastRowFirstColumn="0" w:lastRowLastColumn="0"/>
            </w:pPr>
            <w:r w:rsidRPr="00FD7B4F">
              <w:t>68</w:t>
            </w:r>
          </w:p>
        </w:tc>
      </w:tr>
    </w:tbl>
    <w:p w14:paraId="3634AAA2" w14:textId="5DEA8ABE" w:rsidR="00052DD9" w:rsidRDefault="008C77D2" w:rsidP="00B14F50">
      <w:r>
        <w:rPr>
          <w:rFonts w:hint="eastAsia"/>
        </w:rPr>
        <w:t>*</w:t>
      </w:r>
      <w:r w:rsidRPr="008C77D2">
        <w:t>Hessian was not positive definite</w:t>
      </w:r>
      <w:r>
        <w:rPr>
          <w:rFonts w:hint="eastAsia"/>
        </w:rPr>
        <w:t>.</w:t>
      </w:r>
      <w:r w:rsidR="00052DD9">
        <w:br w:type="page"/>
      </w:r>
    </w:p>
    <w:p w14:paraId="7BEEA91C" w14:textId="0CE215CA" w:rsidR="00052DD9" w:rsidRPr="002A25C7" w:rsidRDefault="00052DD9" w:rsidP="00B00BE6">
      <w:pPr>
        <w:pStyle w:val="TableCaption"/>
        <w:jc w:val="both"/>
        <w:rPr>
          <w:rFonts w:ascii="Times New Roman" w:hAnsi="Times New Roman" w:cs="Times New Roman"/>
          <w:i w:val="0"/>
          <w:iCs/>
        </w:rPr>
      </w:pPr>
      <w:r w:rsidRPr="002A25C7">
        <w:rPr>
          <w:rFonts w:ascii="Times New Roman" w:hAnsi="Times New Roman" w:cs="Times New Roman"/>
          <w:b/>
          <w:bCs/>
          <w:i w:val="0"/>
          <w:iCs/>
        </w:rPr>
        <w:lastRenderedPageBreak/>
        <w:t>Table 3</w:t>
      </w:r>
      <w:r w:rsidRPr="002A25C7">
        <w:rPr>
          <w:rFonts w:ascii="Times New Roman" w:hAnsi="Times New Roman" w:cs="Times New Roman"/>
          <w:i w:val="0"/>
          <w:iCs/>
        </w:rPr>
        <w:t xml:space="preserve"> Nominal CPUE and standardized abundance index derived from the selected VAST model for Japanese stick-held dip net fishery of Pacific saury from 1994 to 202</w:t>
      </w:r>
      <w:r w:rsidR="008C77D2">
        <w:rPr>
          <w:rFonts w:ascii="Times New Roman" w:hAnsi="Times New Roman" w:cs="Times New Roman" w:hint="eastAsia"/>
          <w:i w:val="0"/>
          <w:iCs/>
          <w:lang w:eastAsia="ja-JP"/>
        </w:rPr>
        <w:t>4</w:t>
      </w:r>
      <w:r w:rsidRPr="002A25C7">
        <w:rPr>
          <w:rFonts w:ascii="Times New Roman" w:hAnsi="Times New Roman" w:cs="Times New Roman"/>
          <w:i w:val="0"/>
          <w:iCs/>
        </w:rPr>
        <w:t>.</w:t>
      </w:r>
    </w:p>
    <w:tbl>
      <w:tblPr>
        <w:tblStyle w:val="Table"/>
        <w:tblW w:w="0" w:type="auto"/>
        <w:jc w:val="center"/>
        <w:tblLayout w:type="fixed"/>
        <w:tblLook w:val="0020" w:firstRow="1" w:lastRow="0" w:firstColumn="0" w:lastColumn="0" w:noHBand="0" w:noVBand="0"/>
      </w:tblPr>
      <w:tblGrid>
        <w:gridCol w:w="656"/>
        <w:gridCol w:w="1941"/>
        <w:gridCol w:w="2293"/>
        <w:gridCol w:w="797"/>
        <w:gridCol w:w="1421"/>
        <w:gridCol w:w="1396"/>
      </w:tblGrid>
      <w:tr w:rsidR="00052DD9" w:rsidRPr="002A25C7" w14:paraId="4049CB11" w14:textId="77777777" w:rsidTr="00B00BE6">
        <w:trPr>
          <w:cnfStyle w:val="100000000000" w:firstRow="1" w:lastRow="0" w:firstColumn="0" w:lastColumn="0" w:oddVBand="0" w:evenVBand="0" w:oddHBand="0" w:evenHBand="0" w:firstRowFirstColumn="0" w:firstRowLastColumn="0" w:lastRowFirstColumn="0" w:lastRowLastColumn="0"/>
          <w:trHeight w:val="227"/>
          <w:tblHeader/>
          <w:jc w:val="center"/>
        </w:trPr>
        <w:tc>
          <w:tcPr>
            <w:tcW w:w="656" w:type="dxa"/>
            <w:tcBorders>
              <w:top w:val="single" w:sz="4" w:space="0" w:color="auto"/>
              <w:bottom w:val="single" w:sz="4" w:space="0" w:color="auto"/>
            </w:tcBorders>
          </w:tcPr>
          <w:p w14:paraId="0DDA7EF3" w14:textId="77777777" w:rsidR="00052DD9" w:rsidRPr="002A25C7" w:rsidRDefault="00052DD9" w:rsidP="00CB059D">
            <w:pPr>
              <w:pStyle w:val="Compact"/>
              <w:snapToGrid w:val="0"/>
              <w:jc w:val="center"/>
              <w:rPr>
                <w:rFonts w:ascii="Times New Roman" w:hAnsi="Times New Roman" w:cs="Times New Roman"/>
                <w:sz w:val="22"/>
                <w:szCs w:val="22"/>
              </w:rPr>
            </w:pPr>
            <w:r w:rsidRPr="002A25C7">
              <w:rPr>
                <w:rFonts w:ascii="Times New Roman" w:hAnsi="Times New Roman" w:cs="Times New Roman"/>
                <w:sz w:val="22"/>
                <w:szCs w:val="22"/>
              </w:rPr>
              <w:t>Year</w:t>
            </w:r>
          </w:p>
        </w:tc>
        <w:tc>
          <w:tcPr>
            <w:tcW w:w="1941" w:type="dxa"/>
            <w:tcBorders>
              <w:top w:val="single" w:sz="4" w:space="0" w:color="auto"/>
              <w:bottom w:val="single" w:sz="4" w:space="0" w:color="auto"/>
            </w:tcBorders>
          </w:tcPr>
          <w:p w14:paraId="1244F9C9" w14:textId="77777777" w:rsidR="00052DD9" w:rsidRPr="002A25C7" w:rsidRDefault="00052DD9" w:rsidP="00CB059D">
            <w:pPr>
              <w:pStyle w:val="Compact"/>
              <w:snapToGrid w:val="0"/>
              <w:jc w:val="center"/>
              <w:rPr>
                <w:rFonts w:ascii="Times New Roman" w:hAnsi="Times New Roman" w:cs="Times New Roman"/>
                <w:sz w:val="22"/>
                <w:szCs w:val="22"/>
              </w:rPr>
            </w:pPr>
            <w:r w:rsidRPr="002A25C7">
              <w:rPr>
                <w:rFonts w:ascii="Times New Roman" w:hAnsi="Times New Roman" w:cs="Times New Roman"/>
                <w:sz w:val="22"/>
                <w:szCs w:val="22"/>
              </w:rPr>
              <w:t>Nominal CPUE (metric ton/haul)</w:t>
            </w:r>
          </w:p>
        </w:tc>
        <w:tc>
          <w:tcPr>
            <w:tcW w:w="2293" w:type="dxa"/>
            <w:tcBorders>
              <w:top w:val="single" w:sz="4" w:space="0" w:color="auto"/>
              <w:bottom w:val="single" w:sz="4" w:space="0" w:color="auto"/>
            </w:tcBorders>
          </w:tcPr>
          <w:p w14:paraId="7B2F4EC3" w14:textId="77777777" w:rsidR="00052DD9" w:rsidRPr="002A25C7" w:rsidRDefault="00052DD9" w:rsidP="00CB059D">
            <w:pPr>
              <w:pStyle w:val="Compact"/>
              <w:snapToGrid w:val="0"/>
              <w:jc w:val="center"/>
              <w:rPr>
                <w:rFonts w:ascii="Times New Roman" w:hAnsi="Times New Roman" w:cs="Times New Roman"/>
                <w:sz w:val="22"/>
                <w:szCs w:val="22"/>
              </w:rPr>
            </w:pPr>
            <w:r w:rsidRPr="002A25C7">
              <w:rPr>
                <w:rFonts w:ascii="Times New Roman" w:hAnsi="Times New Roman" w:cs="Times New Roman"/>
                <w:sz w:val="22"/>
                <w:szCs w:val="22"/>
              </w:rPr>
              <w:t>Standardized CPUE by VAST model</w:t>
            </w:r>
          </w:p>
        </w:tc>
        <w:tc>
          <w:tcPr>
            <w:tcW w:w="797" w:type="dxa"/>
            <w:tcBorders>
              <w:top w:val="single" w:sz="4" w:space="0" w:color="auto"/>
              <w:bottom w:val="single" w:sz="4" w:space="0" w:color="auto"/>
            </w:tcBorders>
          </w:tcPr>
          <w:p w14:paraId="60ED7843" w14:textId="77777777" w:rsidR="00052DD9" w:rsidRPr="002A25C7" w:rsidRDefault="00052DD9" w:rsidP="00CB059D">
            <w:pPr>
              <w:pStyle w:val="Compact"/>
              <w:snapToGrid w:val="0"/>
              <w:jc w:val="center"/>
              <w:rPr>
                <w:rFonts w:ascii="Times New Roman" w:hAnsi="Times New Roman" w:cs="Times New Roman"/>
                <w:sz w:val="22"/>
                <w:szCs w:val="22"/>
              </w:rPr>
            </w:pPr>
            <w:r w:rsidRPr="002A25C7">
              <w:rPr>
                <w:rFonts w:ascii="Times New Roman" w:hAnsi="Times New Roman" w:cs="Times New Roman"/>
                <w:sz w:val="22"/>
                <w:szCs w:val="22"/>
              </w:rPr>
              <w:t>CV (%)</w:t>
            </w:r>
          </w:p>
        </w:tc>
        <w:tc>
          <w:tcPr>
            <w:tcW w:w="1421" w:type="dxa"/>
            <w:tcBorders>
              <w:top w:val="single" w:sz="4" w:space="0" w:color="auto"/>
              <w:bottom w:val="single" w:sz="4" w:space="0" w:color="auto"/>
            </w:tcBorders>
          </w:tcPr>
          <w:p w14:paraId="112B9210" w14:textId="77777777" w:rsidR="00052DD9" w:rsidRPr="002A25C7" w:rsidRDefault="00052DD9" w:rsidP="00CB059D">
            <w:pPr>
              <w:pStyle w:val="Compact"/>
              <w:snapToGrid w:val="0"/>
              <w:jc w:val="center"/>
              <w:rPr>
                <w:rFonts w:ascii="Times New Roman" w:hAnsi="Times New Roman" w:cs="Times New Roman"/>
                <w:sz w:val="22"/>
                <w:szCs w:val="22"/>
              </w:rPr>
            </w:pPr>
            <w:r w:rsidRPr="002A25C7">
              <w:rPr>
                <w:rFonts w:ascii="Times New Roman" w:hAnsi="Times New Roman" w:cs="Times New Roman"/>
                <w:sz w:val="22"/>
                <w:szCs w:val="22"/>
              </w:rPr>
              <w:t>Lower limit of 95% CI</w:t>
            </w:r>
          </w:p>
        </w:tc>
        <w:tc>
          <w:tcPr>
            <w:tcW w:w="1396" w:type="dxa"/>
            <w:tcBorders>
              <w:top w:val="single" w:sz="4" w:space="0" w:color="auto"/>
              <w:bottom w:val="single" w:sz="4" w:space="0" w:color="auto"/>
            </w:tcBorders>
          </w:tcPr>
          <w:p w14:paraId="4F8F1C9E" w14:textId="77777777" w:rsidR="00052DD9" w:rsidRPr="002A25C7" w:rsidRDefault="00052DD9" w:rsidP="00CB059D">
            <w:pPr>
              <w:pStyle w:val="Compact"/>
              <w:snapToGrid w:val="0"/>
              <w:jc w:val="center"/>
              <w:rPr>
                <w:rFonts w:ascii="Times New Roman" w:hAnsi="Times New Roman" w:cs="Times New Roman"/>
                <w:sz w:val="22"/>
                <w:szCs w:val="22"/>
              </w:rPr>
            </w:pPr>
            <w:r w:rsidRPr="002A25C7">
              <w:rPr>
                <w:rFonts w:ascii="Times New Roman" w:hAnsi="Times New Roman" w:cs="Times New Roman"/>
                <w:sz w:val="22"/>
                <w:szCs w:val="22"/>
              </w:rPr>
              <w:t>Upper limit of 95% CI</w:t>
            </w:r>
          </w:p>
        </w:tc>
      </w:tr>
      <w:tr w:rsidR="00A41071" w:rsidRPr="002A25C7" w14:paraId="7F4481F4" w14:textId="77777777" w:rsidTr="00B00BE6">
        <w:trPr>
          <w:trHeight w:val="397"/>
          <w:jc w:val="center"/>
        </w:trPr>
        <w:tc>
          <w:tcPr>
            <w:tcW w:w="656" w:type="dxa"/>
            <w:tcBorders>
              <w:top w:val="single" w:sz="4" w:space="0" w:color="auto"/>
            </w:tcBorders>
            <w:vAlign w:val="center"/>
          </w:tcPr>
          <w:p w14:paraId="6A0013B4" w14:textId="77777777" w:rsidR="00A41071" w:rsidRPr="002A25C7" w:rsidRDefault="00A41071" w:rsidP="00A41071">
            <w:pPr>
              <w:pStyle w:val="Compact"/>
              <w:snapToGrid w:val="0"/>
              <w:jc w:val="center"/>
              <w:rPr>
                <w:rFonts w:ascii="Times New Roman" w:hAnsi="Times New Roman" w:cs="Times New Roman"/>
                <w:sz w:val="22"/>
                <w:szCs w:val="22"/>
              </w:rPr>
            </w:pPr>
            <w:r w:rsidRPr="002A25C7">
              <w:rPr>
                <w:rFonts w:ascii="Times New Roman" w:hAnsi="Times New Roman" w:cs="Times New Roman"/>
                <w:sz w:val="22"/>
                <w:szCs w:val="22"/>
              </w:rPr>
              <w:t>1994</w:t>
            </w:r>
          </w:p>
        </w:tc>
        <w:tc>
          <w:tcPr>
            <w:tcW w:w="1941" w:type="dxa"/>
            <w:tcBorders>
              <w:top w:val="single" w:sz="4" w:space="0" w:color="auto"/>
            </w:tcBorders>
          </w:tcPr>
          <w:p w14:paraId="2000DA00" w14:textId="6655CBB6"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5.38</w:t>
            </w:r>
          </w:p>
        </w:tc>
        <w:tc>
          <w:tcPr>
            <w:tcW w:w="2293" w:type="dxa"/>
            <w:tcBorders>
              <w:top w:val="single" w:sz="4" w:space="0" w:color="auto"/>
            </w:tcBorders>
          </w:tcPr>
          <w:p w14:paraId="5BB80445" w14:textId="15630E9B"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1.54</w:t>
            </w:r>
          </w:p>
        </w:tc>
        <w:tc>
          <w:tcPr>
            <w:tcW w:w="797" w:type="dxa"/>
            <w:tcBorders>
              <w:top w:val="single" w:sz="4" w:space="0" w:color="auto"/>
            </w:tcBorders>
          </w:tcPr>
          <w:p w14:paraId="3D88B5D7" w14:textId="2C81B0AC"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0.92</w:t>
            </w:r>
          </w:p>
        </w:tc>
        <w:tc>
          <w:tcPr>
            <w:tcW w:w="1421" w:type="dxa"/>
            <w:tcBorders>
              <w:top w:val="single" w:sz="4" w:space="0" w:color="auto"/>
            </w:tcBorders>
          </w:tcPr>
          <w:p w14:paraId="40B4CCBA" w14:textId="33E11A9F"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2.26</w:t>
            </w:r>
          </w:p>
        </w:tc>
        <w:tc>
          <w:tcPr>
            <w:tcW w:w="1396" w:type="dxa"/>
            <w:tcBorders>
              <w:top w:val="single" w:sz="4" w:space="0" w:color="auto"/>
            </w:tcBorders>
          </w:tcPr>
          <w:p w14:paraId="731ECA51" w14:textId="3318A4D4" w:rsidR="00A41071" w:rsidRPr="00A41071" w:rsidRDefault="00A41071" w:rsidP="00A41071">
            <w:pPr>
              <w:pStyle w:val="Compact"/>
              <w:snapToGrid w:val="0"/>
              <w:jc w:val="center"/>
              <w:rPr>
                <w:rFonts w:ascii="Times New Roman" w:hAnsi="Times New Roman" w:cs="Times New Roman"/>
                <w:sz w:val="22"/>
                <w:szCs w:val="22"/>
                <w:lang w:eastAsia="ja-JP"/>
              </w:rPr>
            </w:pPr>
            <w:r w:rsidRPr="00A41071">
              <w:rPr>
                <w:rFonts w:ascii="Times New Roman" w:hAnsi="Times New Roman" w:cs="Times New Roman"/>
                <w:sz w:val="22"/>
                <w:szCs w:val="22"/>
              </w:rPr>
              <w:t>21.4</w:t>
            </w:r>
            <w:r>
              <w:rPr>
                <w:rFonts w:ascii="Times New Roman" w:hAnsi="Times New Roman" w:cs="Times New Roman" w:hint="eastAsia"/>
                <w:sz w:val="22"/>
                <w:szCs w:val="22"/>
                <w:lang w:eastAsia="ja-JP"/>
              </w:rPr>
              <w:t>0</w:t>
            </w:r>
          </w:p>
        </w:tc>
      </w:tr>
      <w:tr w:rsidR="00A41071" w:rsidRPr="002A25C7" w14:paraId="5E5FAAFE" w14:textId="77777777" w:rsidTr="00B00BE6">
        <w:trPr>
          <w:trHeight w:val="397"/>
          <w:jc w:val="center"/>
        </w:trPr>
        <w:tc>
          <w:tcPr>
            <w:tcW w:w="656" w:type="dxa"/>
            <w:vAlign w:val="center"/>
          </w:tcPr>
          <w:p w14:paraId="023A69A7" w14:textId="77777777" w:rsidR="00A41071" w:rsidRPr="002A25C7" w:rsidRDefault="00A41071" w:rsidP="00A41071">
            <w:pPr>
              <w:pStyle w:val="Compact"/>
              <w:snapToGrid w:val="0"/>
              <w:jc w:val="center"/>
              <w:rPr>
                <w:rFonts w:ascii="Times New Roman" w:hAnsi="Times New Roman" w:cs="Times New Roman"/>
                <w:sz w:val="22"/>
                <w:szCs w:val="22"/>
              </w:rPr>
            </w:pPr>
            <w:r w:rsidRPr="002A25C7">
              <w:rPr>
                <w:rFonts w:ascii="Times New Roman" w:hAnsi="Times New Roman" w:cs="Times New Roman"/>
                <w:sz w:val="22"/>
                <w:szCs w:val="22"/>
              </w:rPr>
              <w:t>1995</w:t>
            </w:r>
          </w:p>
        </w:tc>
        <w:tc>
          <w:tcPr>
            <w:tcW w:w="1941" w:type="dxa"/>
          </w:tcPr>
          <w:p w14:paraId="15F3D076" w14:textId="55C5C035"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4.41</w:t>
            </w:r>
          </w:p>
        </w:tc>
        <w:tc>
          <w:tcPr>
            <w:tcW w:w="2293" w:type="dxa"/>
          </w:tcPr>
          <w:p w14:paraId="4590F977" w14:textId="1DFAB272"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1.21</w:t>
            </w:r>
          </w:p>
        </w:tc>
        <w:tc>
          <w:tcPr>
            <w:tcW w:w="797" w:type="dxa"/>
          </w:tcPr>
          <w:p w14:paraId="65BF165B" w14:textId="50DBC4E0"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0.72</w:t>
            </w:r>
          </w:p>
        </w:tc>
        <w:tc>
          <w:tcPr>
            <w:tcW w:w="1421" w:type="dxa"/>
          </w:tcPr>
          <w:p w14:paraId="6EC98FE0" w14:textId="576B0EC5"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1.78</w:t>
            </w:r>
          </w:p>
        </w:tc>
        <w:tc>
          <w:tcPr>
            <w:tcW w:w="1396" w:type="dxa"/>
          </w:tcPr>
          <w:p w14:paraId="45A17704" w14:textId="6665B5C1"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21.49</w:t>
            </w:r>
          </w:p>
        </w:tc>
      </w:tr>
      <w:tr w:rsidR="00A41071" w:rsidRPr="002A25C7" w14:paraId="6066A5AE" w14:textId="77777777" w:rsidTr="00B00BE6">
        <w:trPr>
          <w:trHeight w:val="397"/>
          <w:jc w:val="center"/>
        </w:trPr>
        <w:tc>
          <w:tcPr>
            <w:tcW w:w="656" w:type="dxa"/>
            <w:vAlign w:val="center"/>
          </w:tcPr>
          <w:p w14:paraId="172FCA9C" w14:textId="77777777" w:rsidR="00A41071" w:rsidRPr="002A25C7" w:rsidRDefault="00A41071" w:rsidP="00A41071">
            <w:pPr>
              <w:pStyle w:val="Compact"/>
              <w:snapToGrid w:val="0"/>
              <w:jc w:val="center"/>
              <w:rPr>
                <w:rFonts w:ascii="Times New Roman" w:hAnsi="Times New Roman" w:cs="Times New Roman"/>
                <w:sz w:val="22"/>
                <w:szCs w:val="22"/>
              </w:rPr>
            </w:pPr>
            <w:r w:rsidRPr="002A25C7">
              <w:rPr>
                <w:rFonts w:ascii="Times New Roman" w:hAnsi="Times New Roman" w:cs="Times New Roman"/>
                <w:sz w:val="22"/>
                <w:szCs w:val="22"/>
              </w:rPr>
              <w:t>1996</w:t>
            </w:r>
          </w:p>
        </w:tc>
        <w:tc>
          <w:tcPr>
            <w:tcW w:w="1941" w:type="dxa"/>
          </w:tcPr>
          <w:p w14:paraId="1F7C9193" w14:textId="3925961E"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2.45</w:t>
            </w:r>
          </w:p>
        </w:tc>
        <w:tc>
          <w:tcPr>
            <w:tcW w:w="2293" w:type="dxa"/>
          </w:tcPr>
          <w:p w14:paraId="08E97226" w14:textId="0911F1DA" w:rsidR="00A41071" w:rsidRPr="00A41071" w:rsidRDefault="00A41071" w:rsidP="00A41071">
            <w:pPr>
              <w:pStyle w:val="Compact"/>
              <w:snapToGrid w:val="0"/>
              <w:jc w:val="center"/>
              <w:rPr>
                <w:rFonts w:ascii="Times New Roman" w:hAnsi="Times New Roman" w:cs="Times New Roman"/>
                <w:sz w:val="22"/>
                <w:szCs w:val="22"/>
                <w:lang w:eastAsia="ja-JP"/>
              </w:rPr>
            </w:pPr>
            <w:r w:rsidRPr="00A41071">
              <w:rPr>
                <w:rFonts w:ascii="Times New Roman" w:hAnsi="Times New Roman" w:cs="Times New Roman"/>
                <w:sz w:val="22"/>
                <w:szCs w:val="22"/>
              </w:rPr>
              <w:t>0.6</w:t>
            </w:r>
            <w:r>
              <w:rPr>
                <w:rFonts w:ascii="Times New Roman" w:hAnsi="Times New Roman" w:cs="Times New Roman" w:hint="eastAsia"/>
                <w:sz w:val="22"/>
                <w:szCs w:val="22"/>
                <w:lang w:eastAsia="ja-JP"/>
              </w:rPr>
              <w:t>0</w:t>
            </w:r>
          </w:p>
        </w:tc>
        <w:tc>
          <w:tcPr>
            <w:tcW w:w="797" w:type="dxa"/>
          </w:tcPr>
          <w:p w14:paraId="7ECCC2B0" w14:textId="2005708A"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0.39</w:t>
            </w:r>
          </w:p>
        </w:tc>
        <w:tc>
          <w:tcPr>
            <w:tcW w:w="1421" w:type="dxa"/>
          </w:tcPr>
          <w:p w14:paraId="1055E48F" w14:textId="2249233A"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0.84</w:t>
            </w:r>
          </w:p>
        </w:tc>
        <w:tc>
          <w:tcPr>
            <w:tcW w:w="1396" w:type="dxa"/>
          </w:tcPr>
          <w:p w14:paraId="4A2DF6EC" w14:textId="27390D91"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18.78</w:t>
            </w:r>
          </w:p>
        </w:tc>
      </w:tr>
      <w:tr w:rsidR="00A41071" w:rsidRPr="002A25C7" w14:paraId="492FE9CD" w14:textId="77777777" w:rsidTr="00B00BE6">
        <w:trPr>
          <w:trHeight w:val="397"/>
          <w:jc w:val="center"/>
        </w:trPr>
        <w:tc>
          <w:tcPr>
            <w:tcW w:w="656" w:type="dxa"/>
            <w:vAlign w:val="center"/>
          </w:tcPr>
          <w:p w14:paraId="5CEEFE45" w14:textId="77777777" w:rsidR="00A41071" w:rsidRPr="002A25C7" w:rsidRDefault="00A41071" w:rsidP="00A41071">
            <w:pPr>
              <w:pStyle w:val="Compact"/>
              <w:snapToGrid w:val="0"/>
              <w:jc w:val="center"/>
              <w:rPr>
                <w:rFonts w:ascii="Times New Roman" w:hAnsi="Times New Roman" w:cs="Times New Roman"/>
                <w:sz w:val="22"/>
                <w:szCs w:val="22"/>
              </w:rPr>
            </w:pPr>
            <w:r w:rsidRPr="002A25C7">
              <w:rPr>
                <w:rFonts w:ascii="Times New Roman" w:hAnsi="Times New Roman" w:cs="Times New Roman"/>
                <w:sz w:val="22"/>
                <w:szCs w:val="22"/>
              </w:rPr>
              <w:t>1997</w:t>
            </w:r>
          </w:p>
        </w:tc>
        <w:tc>
          <w:tcPr>
            <w:tcW w:w="1941" w:type="dxa"/>
          </w:tcPr>
          <w:p w14:paraId="579D72C9" w14:textId="328BBAFA"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4.76</w:t>
            </w:r>
          </w:p>
        </w:tc>
        <w:tc>
          <w:tcPr>
            <w:tcW w:w="2293" w:type="dxa"/>
          </w:tcPr>
          <w:p w14:paraId="4E495B11" w14:textId="0F7A1FEB"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1.86</w:t>
            </w:r>
          </w:p>
        </w:tc>
        <w:tc>
          <w:tcPr>
            <w:tcW w:w="797" w:type="dxa"/>
          </w:tcPr>
          <w:p w14:paraId="6F37710B" w14:textId="0AA91D67"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1.08</w:t>
            </w:r>
          </w:p>
        </w:tc>
        <w:tc>
          <w:tcPr>
            <w:tcW w:w="1421" w:type="dxa"/>
          </w:tcPr>
          <w:p w14:paraId="3CF892FB" w14:textId="50B461CC" w:rsidR="00A41071" w:rsidRPr="00A41071" w:rsidRDefault="00A41071" w:rsidP="00A41071">
            <w:pPr>
              <w:pStyle w:val="Compact"/>
              <w:snapToGrid w:val="0"/>
              <w:jc w:val="center"/>
              <w:rPr>
                <w:rFonts w:ascii="Times New Roman" w:hAnsi="Times New Roman" w:cs="Times New Roman"/>
                <w:sz w:val="22"/>
                <w:szCs w:val="22"/>
                <w:lang w:eastAsia="ja-JP"/>
              </w:rPr>
            </w:pPr>
            <w:r w:rsidRPr="00A41071">
              <w:rPr>
                <w:rFonts w:ascii="Times New Roman" w:hAnsi="Times New Roman" w:cs="Times New Roman"/>
                <w:sz w:val="22"/>
                <w:szCs w:val="22"/>
              </w:rPr>
              <w:t>2.8</w:t>
            </w:r>
            <w:r>
              <w:rPr>
                <w:rFonts w:ascii="Times New Roman" w:hAnsi="Times New Roman" w:cs="Times New Roman" w:hint="eastAsia"/>
                <w:sz w:val="22"/>
                <w:szCs w:val="22"/>
                <w:lang w:eastAsia="ja-JP"/>
              </w:rPr>
              <w:t>0</w:t>
            </w:r>
          </w:p>
        </w:tc>
        <w:tc>
          <w:tcPr>
            <w:tcW w:w="1396" w:type="dxa"/>
          </w:tcPr>
          <w:p w14:paraId="272B74E3" w14:textId="60B759E0"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22.77</w:t>
            </w:r>
          </w:p>
        </w:tc>
      </w:tr>
      <w:tr w:rsidR="00A41071" w:rsidRPr="002A25C7" w14:paraId="6F936DD1" w14:textId="77777777" w:rsidTr="00B00BE6">
        <w:trPr>
          <w:trHeight w:val="397"/>
          <w:jc w:val="center"/>
        </w:trPr>
        <w:tc>
          <w:tcPr>
            <w:tcW w:w="656" w:type="dxa"/>
            <w:vAlign w:val="center"/>
          </w:tcPr>
          <w:p w14:paraId="4E29464C" w14:textId="77777777" w:rsidR="00A41071" w:rsidRPr="002A25C7" w:rsidRDefault="00A41071" w:rsidP="00A41071">
            <w:pPr>
              <w:pStyle w:val="Compact"/>
              <w:snapToGrid w:val="0"/>
              <w:jc w:val="center"/>
              <w:rPr>
                <w:rFonts w:ascii="Times New Roman" w:hAnsi="Times New Roman" w:cs="Times New Roman"/>
                <w:sz w:val="22"/>
                <w:szCs w:val="22"/>
              </w:rPr>
            </w:pPr>
            <w:r w:rsidRPr="002A25C7">
              <w:rPr>
                <w:rFonts w:ascii="Times New Roman" w:hAnsi="Times New Roman" w:cs="Times New Roman"/>
                <w:sz w:val="22"/>
                <w:szCs w:val="22"/>
              </w:rPr>
              <w:t>1998</w:t>
            </w:r>
          </w:p>
        </w:tc>
        <w:tc>
          <w:tcPr>
            <w:tcW w:w="1941" w:type="dxa"/>
          </w:tcPr>
          <w:p w14:paraId="207AAFDF" w14:textId="13A8C235"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1.49</w:t>
            </w:r>
          </w:p>
        </w:tc>
        <w:tc>
          <w:tcPr>
            <w:tcW w:w="2293" w:type="dxa"/>
          </w:tcPr>
          <w:p w14:paraId="1DB9C4D2" w14:textId="45B24981"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0.42</w:t>
            </w:r>
          </w:p>
        </w:tc>
        <w:tc>
          <w:tcPr>
            <w:tcW w:w="797" w:type="dxa"/>
          </w:tcPr>
          <w:p w14:paraId="7AC078B6" w14:textId="0BCF1A9A"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0.26</w:t>
            </w:r>
          </w:p>
        </w:tc>
        <w:tc>
          <w:tcPr>
            <w:tcW w:w="1421" w:type="dxa"/>
          </w:tcPr>
          <w:p w14:paraId="44E3E8CF" w14:textId="51E170E2" w:rsidR="00A41071" w:rsidRPr="00A41071" w:rsidRDefault="00A41071" w:rsidP="00A41071">
            <w:pPr>
              <w:pStyle w:val="Compact"/>
              <w:snapToGrid w:val="0"/>
              <w:jc w:val="center"/>
              <w:rPr>
                <w:rFonts w:ascii="Times New Roman" w:hAnsi="Times New Roman" w:cs="Times New Roman"/>
                <w:sz w:val="22"/>
                <w:szCs w:val="22"/>
                <w:lang w:eastAsia="ja-JP"/>
              </w:rPr>
            </w:pPr>
            <w:r w:rsidRPr="00A41071">
              <w:rPr>
                <w:rFonts w:ascii="Times New Roman" w:hAnsi="Times New Roman" w:cs="Times New Roman"/>
                <w:sz w:val="22"/>
                <w:szCs w:val="22"/>
              </w:rPr>
              <w:t>0.6</w:t>
            </w:r>
            <w:r>
              <w:rPr>
                <w:rFonts w:ascii="Times New Roman" w:hAnsi="Times New Roman" w:cs="Times New Roman" w:hint="eastAsia"/>
                <w:sz w:val="22"/>
                <w:szCs w:val="22"/>
                <w:lang w:eastAsia="ja-JP"/>
              </w:rPr>
              <w:t>0</w:t>
            </w:r>
          </w:p>
        </w:tc>
        <w:tc>
          <w:tcPr>
            <w:tcW w:w="1396" w:type="dxa"/>
          </w:tcPr>
          <w:p w14:paraId="76672F6D" w14:textId="7B2742D1"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19.79</w:t>
            </w:r>
          </w:p>
        </w:tc>
      </w:tr>
      <w:tr w:rsidR="00A41071" w:rsidRPr="002A25C7" w14:paraId="1D890E4A" w14:textId="77777777" w:rsidTr="00B00BE6">
        <w:trPr>
          <w:trHeight w:val="397"/>
          <w:jc w:val="center"/>
        </w:trPr>
        <w:tc>
          <w:tcPr>
            <w:tcW w:w="656" w:type="dxa"/>
            <w:vAlign w:val="center"/>
          </w:tcPr>
          <w:p w14:paraId="05E8E9A2" w14:textId="77777777" w:rsidR="00A41071" w:rsidRPr="002A25C7" w:rsidRDefault="00A41071" w:rsidP="00A41071">
            <w:pPr>
              <w:pStyle w:val="Compact"/>
              <w:snapToGrid w:val="0"/>
              <w:jc w:val="center"/>
              <w:rPr>
                <w:rFonts w:ascii="Times New Roman" w:hAnsi="Times New Roman" w:cs="Times New Roman"/>
                <w:sz w:val="22"/>
                <w:szCs w:val="22"/>
              </w:rPr>
            </w:pPr>
            <w:r w:rsidRPr="002A25C7">
              <w:rPr>
                <w:rFonts w:ascii="Times New Roman" w:hAnsi="Times New Roman" w:cs="Times New Roman"/>
                <w:sz w:val="22"/>
                <w:szCs w:val="22"/>
              </w:rPr>
              <w:t>1999</w:t>
            </w:r>
          </w:p>
        </w:tc>
        <w:tc>
          <w:tcPr>
            <w:tcW w:w="1941" w:type="dxa"/>
          </w:tcPr>
          <w:p w14:paraId="5357A552" w14:textId="04BA15C9" w:rsidR="00A41071" w:rsidRPr="00A41071" w:rsidRDefault="00A41071" w:rsidP="00A41071">
            <w:pPr>
              <w:pStyle w:val="Compact"/>
              <w:snapToGrid w:val="0"/>
              <w:jc w:val="center"/>
              <w:rPr>
                <w:rFonts w:ascii="Times New Roman" w:hAnsi="Times New Roman" w:cs="Times New Roman"/>
                <w:sz w:val="22"/>
                <w:szCs w:val="22"/>
                <w:lang w:eastAsia="ja-JP"/>
              </w:rPr>
            </w:pPr>
            <w:r w:rsidRPr="00A41071">
              <w:rPr>
                <w:rFonts w:ascii="Times New Roman" w:hAnsi="Times New Roman" w:cs="Times New Roman"/>
                <w:sz w:val="22"/>
                <w:szCs w:val="22"/>
              </w:rPr>
              <w:t>1.5</w:t>
            </w:r>
            <w:r>
              <w:rPr>
                <w:rFonts w:ascii="Times New Roman" w:hAnsi="Times New Roman" w:cs="Times New Roman" w:hint="eastAsia"/>
                <w:sz w:val="22"/>
                <w:szCs w:val="22"/>
                <w:lang w:eastAsia="ja-JP"/>
              </w:rPr>
              <w:t>0</w:t>
            </w:r>
          </w:p>
        </w:tc>
        <w:tc>
          <w:tcPr>
            <w:tcW w:w="2293" w:type="dxa"/>
          </w:tcPr>
          <w:p w14:paraId="646E20D7" w14:textId="7E52A63A"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0.44</w:t>
            </w:r>
          </w:p>
        </w:tc>
        <w:tc>
          <w:tcPr>
            <w:tcW w:w="797" w:type="dxa"/>
          </w:tcPr>
          <w:p w14:paraId="6FEEC114" w14:textId="36C81CBA"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0.26</w:t>
            </w:r>
          </w:p>
        </w:tc>
        <w:tc>
          <w:tcPr>
            <w:tcW w:w="1421" w:type="dxa"/>
          </w:tcPr>
          <w:p w14:paraId="35720877" w14:textId="28755B54"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0.64</w:t>
            </w:r>
          </w:p>
        </w:tc>
        <w:tc>
          <w:tcPr>
            <w:tcW w:w="1396" w:type="dxa"/>
          </w:tcPr>
          <w:p w14:paraId="72BB7BCB" w14:textId="020D3421"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21.23</w:t>
            </w:r>
          </w:p>
        </w:tc>
      </w:tr>
      <w:tr w:rsidR="00A41071" w:rsidRPr="002A25C7" w14:paraId="62D0B8A4" w14:textId="77777777" w:rsidTr="00B00BE6">
        <w:trPr>
          <w:trHeight w:val="397"/>
          <w:jc w:val="center"/>
        </w:trPr>
        <w:tc>
          <w:tcPr>
            <w:tcW w:w="656" w:type="dxa"/>
            <w:vAlign w:val="center"/>
          </w:tcPr>
          <w:p w14:paraId="2DF5E3F5" w14:textId="77777777" w:rsidR="00A41071" w:rsidRPr="002A25C7" w:rsidRDefault="00A41071" w:rsidP="00A41071">
            <w:pPr>
              <w:pStyle w:val="Compact"/>
              <w:snapToGrid w:val="0"/>
              <w:jc w:val="center"/>
              <w:rPr>
                <w:rFonts w:ascii="Times New Roman" w:hAnsi="Times New Roman" w:cs="Times New Roman"/>
                <w:sz w:val="22"/>
                <w:szCs w:val="22"/>
              </w:rPr>
            </w:pPr>
            <w:r w:rsidRPr="002A25C7">
              <w:rPr>
                <w:rFonts w:ascii="Times New Roman" w:hAnsi="Times New Roman" w:cs="Times New Roman"/>
                <w:sz w:val="22"/>
                <w:szCs w:val="22"/>
              </w:rPr>
              <w:t>2000</w:t>
            </w:r>
          </w:p>
        </w:tc>
        <w:tc>
          <w:tcPr>
            <w:tcW w:w="1941" w:type="dxa"/>
          </w:tcPr>
          <w:p w14:paraId="4D36F4E3" w14:textId="37AA81B0"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1.77</w:t>
            </w:r>
          </w:p>
        </w:tc>
        <w:tc>
          <w:tcPr>
            <w:tcW w:w="2293" w:type="dxa"/>
          </w:tcPr>
          <w:p w14:paraId="505D7BDC" w14:textId="24847890" w:rsidR="00A41071" w:rsidRPr="00A41071" w:rsidRDefault="00A41071" w:rsidP="00A41071">
            <w:pPr>
              <w:pStyle w:val="Compact"/>
              <w:snapToGrid w:val="0"/>
              <w:jc w:val="center"/>
              <w:rPr>
                <w:rFonts w:ascii="Times New Roman" w:hAnsi="Times New Roman" w:cs="Times New Roman"/>
                <w:sz w:val="22"/>
                <w:szCs w:val="22"/>
                <w:lang w:eastAsia="ja-JP"/>
              </w:rPr>
            </w:pPr>
            <w:r w:rsidRPr="00A41071">
              <w:rPr>
                <w:rFonts w:ascii="Times New Roman" w:hAnsi="Times New Roman" w:cs="Times New Roman"/>
                <w:sz w:val="22"/>
                <w:szCs w:val="22"/>
              </w:rPr>
              <w:t>0.6</w:t>
            </w:r>
            <w:r>
              <w:rPr>
                <w:rFonts w:ascii="Times New Roman" w:hAnsi="Times New Roman" w:cs="Times New Roman" w:hint="eastAsia"/>
                <w:sz w:val="22"/>
                <w:szCs w:val="22"/>
                <w:lang w:eastAsia="ja-JP"/>
              </w:rPr>
              <w:t>0</w:t>
            </w:r>
          </w:p>
        </w:tc>
        <w:tc>
          <w:tcPr>
            <w:tcW w:w="797" w:type="dxa"/>
          </w:tcPr>
          <w:p w14:paraId="2D658722" w14:textId="4DB47008"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0.38</w:t>
            </w:r>
          </w:p>
        </w:tc>
        <w:tc>
          <w:tcPr>
            <w:tcW w:w="1421" w:type="dxa"/>
          </w:tcPr>
          <w:p w14:paraId="2AFDDF85" w14:textId="4D98C65F"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0.85</w:t>
            </w:r>
          </w:p>
        </w:tc>
        <w:tc>
          <w:tcPr>
            <w:tcW w:w="1396" w:type="dxa"/>
          </w:tcPr>
          <w:p w14:paraId="6874C5AF" w14:textId="68BE94BB"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19.52</w:t>
            </w:r>
          </w:p>
        </w:tc>
      </w:tr>
      <w:tr w:rsidR="00A41071" w:rsidRPr="002A25C7" w14:paraId="6CC5E395" w14:textId="77777777" w:rsidTr="00B00BE6">
        <w:trPr>
          <w:trHeight w:val="397"/>
          <w:jc w:val="center"/>
        </w:trPr>
        <w:tc>
          <w:tcPr>
            <w:tcW w:w="656" w:type="dxa"/>
            <w:vAlign w:val="center"/>
          </w:tcPr>
          <w:p w14:paraId="7C486542" w14:textId="77777777" w:rsidR="00A41071" w:rsidRPr="002A25C7" w:rsidRDefault="00A41071" w:rsidP="00A41071">
            <w:pPr>
              <w:pStyle w:val="Compact"/>
              <w:snapToGrid w:val="0"/>
              <w:jc w:val="center"/>
              <w:rPr>
                <w:rFonts w:ascii="Times New Roman" w:hAnsi="Times New Roman" w:cs="Times New Roman"/>
                <w:sz w:val="22"/>
                <w:szCs w:val="22"/>
              </w:rPr>
            </w:pPr>
            <w:r w:rsidRPr="002A25C7">
              <w:rPr>
                <w:rFonts w:ascii="Times New Roman" w:hAnsi="Times New Roman" w:cs="Times New Roman"/>
                <w:sz w:val="22"/>
                <w:szCs w:val="22"/>
              </w:rPr>
              <w:t>2001</w:t>
            </w:r>
          </w:p>
        </w:tc>
        <w:tc>
          <w:tcPr>
            <w:tcW w:w="1941" w:type="dxa"/>
          </w:tcPr>
          <w:p w14:paraId="00619495" w14:textId="68682490"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2.46</w:t>
            </w:r>
          </w:p>
        </w:tc>
        <w:tc>
          <w:tcPr>
            <w:tcW w:w="2293" w:type="dxa"/>
          </w:tcPr>
          <w:p w14:paraId="3A8DD87E" w14:textId="4F1DB75A"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1.14</w:t>
            </w:r>
          </w:p>
        </w:tc>
        <w:tc>
          <w:tcPr>
            <w:tcW w:w="797" w:type="dxa"/>
          </w:tcPr>
          <w:p w14:paraId="6EB734BC" w14:textId="741FC3DA"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0.69</w:t>
            </w:r>
          </w:p>
        </w:tc>
        <w:tc>
          <w:tcPr>
            <w:tcW w:w="1421" w:type="dxa"/>
          </w:tcPr>
          <w:p w14:paraId="056F0C28" w14:textId="5E109F68"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1.66</w:t>
            </w:r>
          </w:p>
        </w:tc>
        <w:tc>
          <w:tcPr>
            <w:tcW w:w="1396" w:type="dxa"/>
          </w:tcPr>
          <w:p w14:paraId="103217C0" w14:textId="6E433C51"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20.95</w:t>
            </w:r>
          </w:p>
        </w:tc>
      </w:tr>
      <w:tr w:rsidR="00A41071" w:rsidRPr="002A25C7" w14:paraId="243D0FAD" w14:textId="77777777" w:rsidTr="00B00BE6">
        <w:trPr>
          <w:trHeight w:val="397"/>
          <w:jc w:val="center"/>
        </w:trPr>
        <w:tc>
          <w:tcPr>
            <w:tcW w:w="656" w:type="dxa"/>
            <w:vAlign w:val="center"/>
          </w:tcPr>
          <w:p w14:paraId="7EB8CC3A" w14:textId="77777777" w:rsidR="00A41071" w:rsidRPr="002A25C7" w:rsidRDefault="00A41071" w:rsidP="00A41071">
            <w:pPr>
              <w:pStyle w:val="Compact"/>
              <w:snapToGrid w:val="0"/>
              <w:jc w:val="center"/>
              <w:rPr>
                <w:rFonts w:ascii="Times New Roman" w:hAnsi="Times New Roman" w:cs="Times New Roman"/>
                <w:sz w:val="22"/>
                <w:szCs w:val="22"/>
              </w:rPr>
            </w:pPr>
            <w:r w:rsidRPr="002A25C7">
              <w:rPr>
                <w:rFonts w:ascii="Times New Roman" w:hAnsi="Times New Roman" w:cs="Times New Roman"/>
                <w:sz w:val="22"/>
                <w:szCs w:val="22"/>
              </w:rPr>
              <w:t>2002</w:t>
            </w:r>
          </w:p>
        </w:tc>
        <w:tc>
          <w:tcPr>
            <w:tcW w:w="1941" w:type="dxa"/>
          </w:tcPr>
          <w:p w14:paraId="127FCC14" w14:textId="285547D3"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1.83</w:t>
            </w:r>
          </w:p>
        </w:tc>
        <w:tc>
          <w:tcPr>
            <w:tcW w:w="2293" w:type="dxa"/>
          </w:tcPr>
          <w:p w14:paraId="4BC4CA3F" w14:textId="0E8F24D3" w:rsidR="00A41071" w:rsidRPr="00A41071" w:rsidRDefault="00A41071" w:rsidP="00A41071">
            <w:pPr>
              <w:pStyle w:val="Compact"/>
              <w:snapToGrid w:val="0"/>
              <w:jc w:val="center"/>
              <w:rPr>
                <w:rFonts w:ascii="Times New Roman" w:hAnsi="Times New Roman" w:cs="Times New Roman"/>
                <w:sz w:val="22"/>
                <w:szCs w:val="22"/>
                <w:lang w:eastAsia="ja-JP"/>
              </w:rPr>
            </w:pPr>
            <w:r w:rsidRPr="00A41071">
              <w:rPr>
                <w:rFonts w:ascii="Times New Roman" w:hAnsi="Times New Roman" w:cs="Times New Roman"/>
                <w:sz w:val="22"/>
                <w:szCs w:val="22"/>
              </w:rPr>
              <w:t>0.5</w:t>
            </w:r>
            <w:r>
              <w:rPr>
                <w:rFonts w:ascii="Times New Roman" w:hAnsi="Times New Roman" w:cs="Times New Roman" w:hint="eastAsia"/>
                <w:sz w:val="22"/>
                <w:szCs w:val="22"/>
                <w:lang w:eastAsia="ja-JP"/>
              </w:rPr>
              <w:t>0</w:t>
            </w:r>
          </w:p>
        </w:tc>
        <w:tc>
          <w:tcPr>
            <w:tcW w:w="797" w:type="dxa"/>
          </w:tcPr>
          <w:p w14:paraId="578FA874" w14:textId="722EA64B"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0.31</w:t>
            </w:r>
          </w:p>
        </w:tc>
        <w:tc>
          <w:tcPr>
            <w:tcW w:w="1421" w:type="dxa"/>
          </w:tcPr>
          <w:p w14:paraId="3D3E549D" w14:textId="06F075BC" w:rsidR="00A41071" w:rsidRPr="00A41071" w:rsidRDefault="00A41071" w:rsidP="00A41071">
            <w:pPr>
              <w:pStyle w:val="Compact"/>
              <w:snapToGrid w:val="0"/>
              <w:jc w:val="center"/>
              <w:rPr>
                <w:rFonts w:ascii="Times New Roman" w:hAnsi="Times New Roman" w:cs="Times New Roman"/>
                <w:sz w:val="22"/>
                <w:szCs w:val="22"/>
                <w:lang w:eastAsia="ja-JP"/>
              </w:rPr>
            </w:pPr>
            <w:r w:rsidRPr="00A41071">
              <w:rPr>
                <w:rFonts w:ascii="Times New Roman" w:hAnsi="Times New Roman" w:cs="Times New Roman"/>
                <w:sz w:val="22"/>
                <w:szCs w:val="22"/>
              </w:rPr>
              <w:t>0.7</w:t>
            </w:r>
            <w:r>
              <w:rPr>
                <w:rFonts w:ascii="Times New Roman" w:hAnsi="Times New Roman" w:cs="Times New Roman" w:hint="eastAsia"/>
                <w:sz w:val="22"/>
                <w:szCs w:val="22"/>
                <w:lang w:eastAsia="ja-JP"/>
              </w:rPr>
              <w:t>0</w:t>
            </w:r>
          </w:p>
        </w:tc>
        <w:tc>
          <w:tcPr>
            <w:tcW w:w="1396" w:type="dxa"/>
          </w:tcPr>
          <w:p w14:paraId="1B40E926" w14:textId="5882ABC0"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19.68</w:t>
            </w:r>
          </w:p>
        </w:tc>
      </w:tr>
      <w:tr w:rsidR="00A41071" w:rsidRPr="002A25C7" w14:paraId="74F95812" w14:textId="77777777" w:rsidTr="00B00BE6">
        <w:trPr>
          <w:trHeight w:val="397"/>
          <w:jc w:val="center"/>
        </w:trPr>
        <w:tc>
          <w:tcPr>
            <w:tcW w:w="656" w:type="dxa"/>
            <w:vAlign w:val="center"/>
          </w:tcPr>
          <w:p w14:paraId="558F3484" w14:textId="77777777" w:rsidR="00A41071" w:rsidRPr="002A25C7" w:rsidRDefault="00A41071" w:rsidP="00A41071">
            <w:pPr>
              <w:pStyle w:val="Compact"/>
              <w:snapToGrid w:val="0"/>
              <w:jc w:val="center"/>
              <w:rPr>
                <w:rFonts w:ascii="Times New Roman" w:hAnsi="Times New Roman" w:cs="Times New Roman"/>
                <w:sz w:val="22"/>
                <w:szCs w:val="22"/>
              </w:rPr>
            </w:pPr>
            <w:r w:rsidRPr="002A25C7">
              <w:rPr>
                <w:rFonts w:ascii="Times New Roman" w:hAnsi="Times New Roman" w:cs="Times New Roman"/>
                <w:sz w:val="22"/>
                <w:szCs w:val="22"/>
              </w:rPr>
              <w:t>2003</w:t>
            </w:r>
          </w:p>
        </w:tc>
        <w:tc>
          <w:tcPr>
            <w:tcW w:w="1941" w:type="dxa"/>
          </w:tcPr>
          <w:p w14:paraId="71DE8F88" w14:textId="32C1D7E2"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2.79</w:t>
            </w:r>
          </w:p>
        </w:tc>
        <w:tc>
          <w:tcPr>
            <w:tcW w:w="2293" w:type="dxa"/>
          </w:tcPr>
          <w:p w14:paraId="02353D9C" w14:textId="46187D90"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1.05</w:t>
            </w:r>
          </w:p>
        </w:tc>
        <w:tc>
          <w:tcPr>
            <w:tcW w:w="797" w:type="dxa"/>
          </w:tcPr>
          <w:p w14:paraId="4F893E0C" w14:textId="746B9954"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0.66</w:t>
            </w:r>
          </w:p>
        </w:tc>
        <w:tc>
          <w:tcPr>
            <w:tcW w:w="1421" w:type="dxa"/>
          </w:tcPr>
          <w:p w14:paraId="5F1E2AED" w14:textId="3BDDC98F"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1.46</w:t>
            </w:r>
          </w:p>
        </w:tc>
        <w:tc>
          <w:tcPr>
            <w:tcW w:w="1396" w:type="dxa"/>
          </w:tcPr>
          <w:p w14:paraId="2361AB67" w14:textId="41B0DE91"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19.06</w:t>
            </w:r>
          </w:p>
        </w:tc>
      </w:tr>
      <w:tr w:rsidR="00A41071" w:rsidRPr="002A25C7" w14:paraId="5824B73E" w14:textId="77777777" w:rsidTr="00B00BE6">
        <w:trPr>
          <w:trHeight w:val="397"/>
          <w:jc w:val="center"/>
        </w:trPr>
        <w:tc>
          <w:tcPr>
            <w:tcW w:w="656" w:type="dxa"/>
            <w:vAlign w:val="center"/>
          </w:tcPr>
          <w:p w14:paraId="1CB49996" w14:textId="77777777" w:rsidR="00A41071" w:rsidRPr="002A25C7" w:rsidRDefault="00A41071" w:rsidP="00A41071">
            <w:pPr>
              <w:pStyle w:val="Compact"/>
              <w:snapToGrid w:val="0"/>
              <w:jc w:val="center"/>
              <w:rPr>
                <w:rFonts w:ascii="Times New Roman" w:hAnsi="Times New Roman" w:cs="Times New Roman"/>
                <w:sz w:val="22"/>
                <w:szCs w:val="22"/>
              </w:rPr>
            </w:pPr>
            <w:r w:rsidRPr="002A25C7">
              <w:rPr>
                <w:rFonts w:ascii="Times New Roman" w:hAnsi="Times New Roman" w:cs="Times New Roman"/>
                <w:sz w:val="22"/>
                <w:szCs w:val="22"/>
              </w:rPr>
              <w:t>2004</w:t>
            </w:r>
          </w:p>
        </w:tc>
        <w:tc>
          <w:tcPr>
            <w:tcW w:w="1941" w:type="dxa"/>
          </w:tcPr>
          <w:p w14:paraId="5774CA76" w14:textId="5FD4A97F"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2.98</w:t>
            </w:r>
          </w:p>
        </w:tc>
        <w:tc>
          <w:tcPr>
            <w:tcW w:w="2293" w:type="dxa"/>
          </w:tcPr>
          <w:p w14:paraId="3687E8D5" w14:textId="0B882158"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1.12</w:t>
            </w:r>
          </w:p>
        </w:tc>
        <w:tc>
          <w:tcPr>
            <w:tcW w:w="797" w:type="dxa"/>
          </w:tcPr>
          <w:p w14:paraId="16FC16A9" w14:textId="778A91B0"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0.69</w:t>
            </w:r>
          </w:p>
        </w:tc>
        <w:tc>
          <w:tcPr>
            <w:tcW w:w="1421" w:type="dxa"/>
          </w:tcPr>
          <w:p w14:paraId="5FFE1EB8" w14:textId="274E08D1"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1.59</w:t>
            </w:r>
          </w:p>
        </w:tc>
        <w:tc>
          <w:tcPr>
            <w:tcW w:w="1396" w:type="dxa"/>
          </w:tcPr>
          <w:p w14:paraId="32ED6411" w14:textId="74D32544"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20.04</w:t>
            </w:r>
          </w:p>
        </w:tc>
      </w:tr>
      <w:tr w:rsidR="00A41071" w:rsidRPr="002A25C7" w14:paraId="3716AD94" w14:textId="77777777" w:rsidTr="00B00BE6">
        <w:trPr>
          <w:trHeight w:val="397"/>
          <w:jc w:val="center"/>
        </w:trPr>
        <w:tc>
          <w:tcPr>
            <w:tcW w:w="656" w:type="dxa"/>
            <w:vAlign w:val="center"/>
          </w:tcPr>
          <w:p w14:paraId="1396A1EA" w14:textId="77777777" w:rsidR="00A41071" w:rsidRPr="002A25C7" w:rsidRDefault="00A41071" w:rsidP="00A41071">
            <w:pPr>
              <w:pStyle w:val="Compact"/>
              <w:snapToGrid w:val="0"/>
              <w:jc w:val="center"/>
              <w:rPr>
                <w:rFonts w:ascii="Times New Roman" w:hAnsi="Times New Roman" w:cs="Times New Roman"/>
                <w:sz w:val="22"/>
                <w:szCs w:val="22"/>
              </w:rPr>
            </w:pPr>
            <w:r w:rsidRPr="002A25C7">
              <w:rPr>
                <w:rFonts w:ascii="Times New Roman" w:hAnsi="Times New Roman" w:cs="Times New Roman"/>
                <w:sz w:val="22"/>
                <w:szCs w:val="22"/>
              </w:rPr>
              <w:t>2005</w:t>
            </w:r>
          </w:p>
        </w:tc>
        <w:tc>
          <w:tcPr>
            <w:tcW w:w="1941" w:type="dxa"/>
          </w:tcPr>
          <w:p w14:paraId="14CE4010" w14:textId="1914A735"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4.75</w:t>
            </w:r>
          </w:p>
        </w:tc>
        <w:tc>
          <w:tcPr>
            <w:tcW w:w="2293" w:type="dxa"/>
          </w:tcPr>
          <w:p w14:paraId="477C662D" w14:textId="0B182F65"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2.09</w:t>
            </w:r>
          </w:p>
        </w:tc>
        <w:tc>
          <w:tcPr>
            <w:tcW w:w="797" w:type="dxa"/>
          </w:tcPr>
          <w:p w14:paraId="0A68A750" w14:textId="376D4AC0"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1.26</w:t>
            </w:r>
          </w:p>
        </w:tc>
        <w:tc>
          <w:tcPr>
            <w:tcW w:w="1421" w:type="dxa"/>
          </w:tcPr>
          <w:p w14:paraId="6BE76F2B" w14:textId="11786D97"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3.06</w:t>
            </w:r>
          </w:p>
        </w:tc>
        <w:tc>
          <w:tcPr>
            <w:tcW w:w="1396" w:type="dxa"/>
          </w:tcPr>
          <w:p w14:paraId="28A0ACEC" w14:textId="2A9B4E77"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21.19</w:t>
            </w:r>
          </w:p>
        </w:tc>
      </w:tr>
      <w:tr w:rsidR="00A41071" w:rsidRPr="002A25C7" w14:paraId="467212FC" w14:textId="77777777" w:rsidTr="00B00BE6">
        <w:trPr>
          <w:trHeight w:val="397"/>
          <w:jc w:val="center"/>
        </w:trPr>
        <w:tc>
          <w:tcPr>
            <w:tcW w:w="656" w:type="dxa"/>
            <w:vAlign w:val="center"/>
          </w:tcPr>
          <w:p w14:paraId="7C0DEA6B" w14:textId="77777777" w:rsidR="00A41071" w:rsidRPr="002A25C7" w:rsidRDefault="00A41071" w:rsidP="00A41071">
            <w:pPr>
              <w:pStyle w:val="Compact"/>
              <w:snapToGrid w:val="0"/>
              <w:jc w:val="center"/>
              <w:rPr>
                <w:rFonts w:ascii="Times New Roman" w:hAnsi="Times New Roman" w:cs="Times New Roman"/>
                <w:sz w:val="22"/>
                <w:szCs w:val="22"/>
              </w:rPr>
            </w:pPr>
            <w:r w:rsidRPr="002A25C7">
              <w:rPr>
                <w:rFonts w:ascii="Times New Roman" w:hAnsi="Times New Roman" w:cs="Times New Roman"/>
                <w:sz w:val="22"/>
                <w:szCs w:val="22"/>
              </w:rPr>
              <w:t>2006</w:t>
            </w:r>
          </w:p>
        </w:tc>
        <w:tc>
          <w:tcPr>
            <w:tcW w:w="1941" w:type="dxa"/>
          </w:tcPr>
          <w:p w14:paraId="3CE6FB0A" w14:textId="4CD00D99"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4.49</w:t>
            </w:r>
          </w:p>
        </w:tc>
        <w:tc>
          <w:tcPr>
            <w:tcW w:w="2293" w:type="dxa"/>
          </w:tcPr>
          <w:p w14:paraId="04398554" w14:textId="6196CC8B"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2.15</w:t>
            </w:r>
          </w:p>
        </w:tc>
        <w:tc>
          <w:tcPr>
            <w:tcW w:w="797" w:type="dxa"/>
          </w:tcPr>
          <w:p w14:paraId="2DBCA110" w14:textId="1077DAE4" w:rsidR="00A41071" w:rsidRPr="00A41071" w:rsidRDefault="00A41071" w:rsidP="00A41071">
            <w:pPr>
              <w:pStyle w:val="Compact"/>
              <w:snapToGrid w:val="0"/>
              <w:jc w:val="center"/>
              <w:rPr>
                <w:rFonts w:ascii="Times New Roman" w:hAnsi="Times New Roman" w:cs="Times New Roman"/>
                <w:sz w:val="22"/>
                <w:szCs w:val="22"/>
                <w:lang w:eastAsia="ja-JP"/>
              </w:rPr>
            </w:pPr>
            <w:r w:rsidRPr="00A41071">
              <w:rPr>
                <w:rFonts w:ascii="Times New Roman" w:hAnsi="Times New Roman" w:cs="Times New Roman"/>
                <w:sz w:val="22"/>
                <w:szCs w:val="22"/>
              </w:rPr>
              <w:t>1.3</w:t>
            </w:r>
            <w:r>
              <w:rPr>
                <w:rFonts w:ascii="Times New Roman" w:hAnsi="Times New Roman" w:cs="Times New Roman" w:hint="eastAsia"/>
                <w:sz w:val="22"/>
                <w:szCs w:val="22"/>
                <w:lang w:eastAsia="ja-JP"/>
              </w:rPr>
              <w:t>0</w:t>
            </w:r>
          </w:p>
        </w:tc>
        <w:tc>
          <w:tcPr>
            <w:tcW w:w="1421" w:type="dxa"/>
          </w:tcPr>
          <w:p w14:paraId="387BA978" w14:textId="134A6327"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3.13</w:t>
            </w:r>
          </w:p>
        </w:tc>
        <w:tc>
          <w:tcPr>
            <w:tcW w:w="1396" w:type="dxa"/>
          </w:tcPr>
          <w:p w14:paraId="7B214572" w14:textId="224FDF98"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21.02</w:t>
            </w:r>
          </w:p>
        </w:tc>
      </w:tr>
      <w:tr w:rsidR="00A41071" w:rsidRPr="002A25C7" w14:paraId="248E30DF" w14:textId="77777777" w:rsidTr="00B00BE6">
        <w:trPr>
          <w:trHeight w:val="397"/>
          <w:jc w:val="center"/>
        </w:trPr>
        <w:tc>
          <w:tcPr>
            <w:tcW w:w="656" w:type="dxa"/>
            <w:vAlign w:val="center"/>
          </w:tcPr>
          <w:p w14:paraId="214F2F08" w14:textId="77777777" w:rsidR="00A41071" w:rsidRPr="002A25C7" w:rsidRDefault="00A41071" w:rsidP="00A41071">
            <w:pPr>
              <w:pStyle w:val="Compact"/>
              <w:snapToGrid w:val="0"/>
              <w:jc w:val="center"/>
              <w:rPr>
                <w:rFonts w:ascii="Times New Roman" w:hAnsi="Times New Roman" w:cs="Times New Roman"/>
                <w:sz w:val="22"/>
                <w:szCs w:val="22"/>
              </w:rPr>
            </w:pPr>
            <w:r w:rsidRPr="002A25C7">
              <w:rPr>
                <w:rFonts w:ascii="Times New Roman" w:hAnsi="Times New Roman" w:cs="Times New Roman"/>
                <w:sz w:val="22"/>
                <w:szCs w:val="22"/>
              </w:rPr>
              <w:t>2007</w:t>
            </w:r>
          </w:p>
        </w:tc>
        <w:tc>
          <w:tcPr>
            <w:tcW w:w="1941" w:type="dxa"/>
          </w:tcPr>
          <w:p w14:paraId="75CC0571" w14:textId="06D5CC71"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5.33</w:t>
            </w:r>
          </w:p>
        </w:tc>
        <w:tc>
          <w:tcPr>
            <w:tcW w:w="2293" w:type="dxa"/>
          </w:tcPr>
          <w:p w14:paraId="2EF9C174" w14:textId="4264A9FE"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1.72</w:t>
            </w:r>
          </w:p>
        </w:tc>
        <w:tc>
          <w:tcPr>
            <w:tcW w:w="797" w:type="dxa"/>
          </w:tcPr>
          <w:p w14:paraId="3E7F4D4B" w14:textId="15F707BE"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1.06</w:t>
            </w:r>
          </w:p>
        </w:tc>
        <w:tc>
          <w:tcPr>
            <w:tcW w:w="1421" w:type="dxa"/>
          </w:tcPr>
          <w:p w14:paraId="34C4FB08" w14:textId="6EA270D3"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2.47</w:t>
            </w:r>
          </w:p>
        </w:tc>
        <w:tc>
          <w:tcPr>
            <w:tcW w:w="1396" w:type="dxa"/>
          </w:tcPr>
          <w:p w14:paraId="03DF3202" w14:textId="7095E165"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20.26</w:t>
            </w:r>
          </w:p>
        </w:tc>
      </w:tr>
      <w:tr w:rsidR="00A41071" w:rsidRPr="002A25C7" w14:paraId="28E15059" w14:textId="77777777" w:rsidTr="00B00BE6">
        <w:trPr>
          <w:trHeight w:val="397"/>
          <w:jc w:val="center"/>
        </w:trPr>
        <w:tc>
          <w:tcPr>
            <w:tcW w:w="656" w:type="dxa"/>
            <w:vAlign w:val="center"/>
          </w:tcPr>
          <w:p w14:paraId="7DF5B30D" w14:textId="77777777" w:rsidR="00A41071" w:rsidRPr="002A25C7" w:rsidRDefault="00A41071" w:rsidP="00A41071">
            <w:pPr>
              <w:pStyle w:val="Compact"/>
              <w:snapToGrid w:val="0"/>
              <w:jc w:val="center"/>
              <w:rPr>
                <w:rFonts w:ascii="Times New Roman" w:hAnsi="Times New Roman" w:cs="Times New Roman"/>
                <w:sz w:val="22"/>
                <w:szCs w:val="22"/>
              </w:rPr>
            </w:pPr>
            <w:r w:rsidRPr="002A25C7">
              <w:rPr>
                <w:rFonts w:ascii="Times New Roman" w:hAnsi="Times New Roman" w:cs="Times New Roman"/>
                <w:sz w:val="22"/>
                <w:szCs w:val="22"/>
              </w:rPr>
              <w:t>2008</w:t>
            </w:r>
          </w:p>
        </w:tc>
        <w:tc>
          <w:tcPr>
            <w:tcW w:w="1941" w:type="dxa"/>
          </w:tcPr>
          <w:p w14:paraId="55E2E3F8" w14:textId="0A3328EA"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5.61</w:t>
            </w:r>
          </w:p>
        </w:tc>
        <w:tc>
          <w:tcPr>
            <w:tcW w:w="2293" w:type="dxa"/>
          </w:tcPr>
          <w:p w14:paraId="7C5090CF" w14:textId="31D69C20"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2.77</w:t>
            </w:r>
          </w:p>
        </w:tc>
        <w:tc>
          <w:tcPr>
            <w:tcW w:w="797" w:type="dxa"/>
          </w:tcPr>
          <w:p w14:paraId="39D04EBC" w14:textId="02E0945E"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1.71</w:t>
            </w:r>
          </w:p>
        </w:tc>
        <w:tc>
          <w:tcPr>
            <w:tcW w:w="1421" w:type="dxa"/>
          </w:tcPr>
          <w:p w14:paraId="07694DC1" w14:textId="69062808"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3.96</w:t>
            </w:r>
          </w:p>
        </w:tc>
        <w:tc>
          <w:tcPr>
            <w:tcW w:w="1396" w:type="dxa"/>
          </w:tcPr>
          <w:p w14:paraId="6DD89537" w14:textId="5FFBA2F4"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20.07</w:t>
            </w:r>
          </w:p>
        </w:tc>
      </w:tr>
      <w:tr w:rsidR="00A41071" w:rsidRPr="002A25C7" w14:paraId="4F938E96" w14:textId="77777777" w:rsidTr="00B00BE6">
        <w:trPr>
          <w:trHeight w:val="397"/>
          <w:jc w:val="center"/>
        </w:trPr>
        <w:tc>
          <w:tcPr>
            <w:tcW w:w="656" w:type="dxa"/>
            <w:vAlign w:val="center"/>
          </w:tcPr>
          <w:p w14:paraId="66D4396D" w14:textId="77777777" w:rsidR="00A41071" w:rsidRPr="002A25C7" w:rsidRDefault="00A41071" w:rsidP="00A41071">
            <w:pPr>
              <w:pStyle w:val="Compact"/>
              <w:snapToGrid w:val="0"/>
              <w:jc w:val="center"/>
              <w:rPr>
                <w:rFonts w:ascii="Times New Roman" w:hAnsi="Times New Roman" w:cs="Times New Roman"/>
                <w:sz w:val="22"/>
                <w:szCs w:val="22"/>
              </w:rPr>
            </w:pPr>
            <w:r w:rsidRPr="002A25C7">
              <w:rPr>
                <w:rFonts w:ascii="Times New Roman" w:hAnsi="Times New Roman" w:cs="Times New Roman"/>
                <w:sz w:val="22"/>
                <w:szCs w:val="22"/>
              </w:rPr>
              <w:t>2009</w:t>
            </w:r>
          </w:p>
        </w:tc>
        <w:tc>
          <w:tcPr>
            <w:tcW w:w="1941" w:type="dxa"/>
          </w:tcPr>
          <w:p w14:paraId="76ABF54B" w14:textId="52B037B8"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4.01</w:t>
            </w:r>
          </w:p>
        </w:tc>
        <w:tc>
          <w:tcPr>
            <w:tcW w:w="2293" w:type="dxa"/>
          </w:tcPr>
          <w:p w14:paraId="3DEE3143" w14:textId="059284BC"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1.75</w:t>
            </w:r>
          </w:p>
        </w:tc>
        <w:tc>
          <w:tcPr>
            <w:tcW w:w="797" w:type="dxa"/>
          </w:tcPr>
          <w:p w14:paraId="75E4AA48" w14:textId="11B7E350"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1.08</w:t>
            </w:r>
          </w:p>
        </w:tc>
        <w:tc>
          <w:tcPr>
            <w:tcW w:w="1421" w:type="dxa"/>
          </w:tcPr>
          <w:p w14:paraId="60658F47" w14:textId="2EE0F3A9" w:rsidR="00A41071" w:rsidRPr="00A41071" w:rsidRDefault="00A41071" w:rsidP="00A41071">
            <w:pPr>
              <w:pStyle w:val="Compact"/>
              <w:snapToGrid w:val="0"/>
              <w:jc w:val="center"/>
              <w:rPr>
                <w:rFonts w:ascii="Times New Roman" w:hAnsi="Times New Roman" w:cs="Times New Roman"/>
                <w:sz w:val="22"/>
                <w:szCs w:val="22"/>
                <w:lang w:eastAsia="ja-JP"/>
              </w:rPr>
            </w:pPr>
            <w:r w:rsidRPr="00A41071">
              <w:rPr>
                <w:rFonts w:ascii="Times New Roman" w:hAnsi="Times New Roman" w:cs="Times New Roman"/>
                <w:sz w:val="22"/>
                <w:szCs w:val="22"/>
              </w:rPr>
              <w:t>2.5</w:t>
            </w:r>
            <w:r>
              <w:rPr>
                <w:rFonts w:ascii="Times New Roman" w:hAnsi="Times New Roman" w:cs="Times New Roman" w:hint="eastAsia"/>
                <w:sz w:val="22"/>
                <w:szCs w:val="22"/>
                <w:lang w:eastAsia="ja-JP"/>
              </w:rPr>
              <w:t>0</w:t>
            </w:r>
          </w:p>
        </w:tc>
        <w:tc>
          <w:tcPr>
            <w:tcW w:w="1396" w:type="dxa"/>
          </w:tcPr>
          <w:p w14:paraId="33369233" w14:textId="63AA085F"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20.05</w:t>
            </w:r>
          </w:p>
        </w:tc>
      </w:tr>
      <w:tr w:rsidR="00A41071" w:rsidRPr="002A25C7" w14:paraId="7B346FBB" w14:textId="77777777" w:rsidTr="00B00BE6">
        <w:trPr>
          <w:trHeight w:val="397"/>
          <w:jc w:val="center"/>
        </w:trPr>
        <w:tc>
          <w:tcPr>
            <w:tcW w:w="656" w:type="dxa"/>
            <w:vAlign w:val="center"/>
          </w:tcPr>
          <w:p w14:paraId="6AD1E515" w14:textId="77777777" w:rsidR="00A41071" w:rsidRPr="002A25C7" w:rsidRDefault="00A41071" w:rsidP="00A41071">
            <w:pPr>
              <w:pStyle w:val="Compact"/>
              <w:snapToGrid w:val="0"/>
              <w:jc w:val="center"/>
              <w:rPr>
                <w:rFonts w:ascii="Times New Roman" w:hAnsi="Times New Roman" w:cs="Times New Roman"/>
                <w:sz w:val="22"/>
                <w:szCs w:val="22"/>
              </w:rPr>
            </w:pPr>
            <w:r w:rsidRPr="002A25C7">
              <w:rPr>
                <w:rFonts w:ascii="Times New Roman" w:hAnsi="Times New Roman" w:cs="Times New Roman"/>
                <w:sz w:val="22"/>
                <w:szCs w:val="22"/>
              </w:rPr>
              <w:t>2010</w:t>
            </w:r>
          </w:p>
        </w:tc>
        <w:tc>
          <w:tcPr>
            <w:tcW w:w="1941" w:type="dxa"/>
          </w:tcPr>
          <w:p w14:paraId="114E599B" w14:textId="3D7A67E1"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2.58</w:t>
            </w:r>
          </w:p>
        </w:tc>
        <w:tc>
          <w:tcPr>
            <w:tcW w:w="2293" w:type="dxa"/>
          </w:tcPr>
          <w:p w14:paraId="05D05645" w14:textId="60ED491C"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0.94</w:t>
            </w:r>
          </w:p>
        </w:tc>
        <w:tc>
          <w:tcPr>
            <w:tcW w:w="797" w:type="dxa"/>
          </w:tcPr>
          <w:p w14:paraId="248A4912" w14:textId="388A6E24"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0.62</w:t>
            </w:r>
          </w:p>
        </w:tc>
        <w:tc>
          <w:tcPr>
            <w:tcW w:w="1421" w:type="dxa"/>
          </w:tcPr>
          <w:p w14:paraId="6821ED43" w14:textId="4FCE2E56"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1.28</w:t>
            </w:r>
          </w:p>
        </w:tc>
        <w:tc>
          <w:tcPr>
            <w:tcW w:w="1396" w:type="dxa"/>
          </w:tcPr>
          <w:p w14:paraId="7898063E" w14:textId="78ABBA29"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17.68</w:t>
            </w:r>
          </w:p>
        </w:tc>
      </w:tr>
      <w:tr w:rsidR="00A41071" w:rsidRPr="002A25C7" w14:paraId="61A16EF3" w14:textId="77777777" w:rsidTr="00B00BE6">
        <w:trPr>
          <w:trHeight w:val="397"/>
          <w:jc w:val="center"/>
        </w:trPr>
        <w:tc>
          <w:tcPr>
            <w:tcW w:w="656" w:type="dxa"/>
            <w:vAlign w:val="center"/>
          </w:tcPr>
          <w:p w14:paraId="25AF58D7" w14:textId="77777777" w:rsidR="00A41071" w:rsidRPr="002A25C7" w:rsidRDefault="00A41071" w:rsidP="00A41071">
            <w:pPr>
              <w:pStyle w:val="Compact"/>
              <w:snapToGrid w:val="0"/>
              <w:jc w:val="center"/>
              <w:rPr>
                <w:rFonts w:ascii="Times New Roman" w:hAnsi="Times New Roman" w:cs="Times New Roman"/>
                <w:sz w:val="22"/>
                <w:szCs w:val="22"/>
              </w:rPr>
            </w:pPr>
            <w:r w:rsidRPr="002A25C7">
              <w:rPr>
                <w:rFonts w:ascii="Times New Roman" w:hAnsi="Times New Roman" w:cs="Times New Roman"/>
                <w:sz w:val="22"/>
                <w:szCs w:val="22"/>
              </w:rPr>
              <w:t>2011</w:t>
            </w:r>
          </w:p>
        </w:tc>
        <w:tc>
          <w:tcPr>
            <w:tcW w:w="1941" w:type="dxa"/>
          </w:tcPr>
          <w:p w14:paraId="52EFE5FA" w14:textId="1314E994"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3.14</w:t>
            </w:r>
          </w:p>
        </w:tc>
        <w:tc>
          <w:tcPr>
            <w:tcW w:w="2293" w:type="dxa"/>
          </w:tcPr>
          <w:p w14:paraId="585698A9" w14:textId="65E59236"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1.18</w:t>
            </w:r>
          </w:p>
        </w:tc>
        <w:tc>
          <w:tcPr>
            <w:tcW w:w="797" w:type="dxa"/>
          </w:tcPr>
          <w:p w14:paraId="0D2B7A5E" w14:textId="7D43DE3C"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0.74</w:t>
            </w:r>
          </w:p>
        </w:tc>
        <w:tc>
          <w:tcPr>
            <w:tcW w:w="1421" w:type="dxa"/>
          </w:tcPr>
          <w:p w14:paraId="58021BFF" w14:textId="4ECA9047"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1.65</w:t>
            </w:r>
          </w:p>
        </w:tc>
        <w:tc>
          <w:tcPr>
            <w:tcW w:w="1396" w:type="dxa"/>
          </w:tcPr>
          <w:p w14:paraId="63F8FA26" w14:textId="4A87DB26"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19.05</w:t>
            </w:r>
          </w:p>
        </w:tc>
      </w:tr>
      <w:tr w:rsidR="00A41071" w:rsidRPr="002A25C7" w14:paraId="22B7D02E" w14:textId="77777777" w:rsidTr="00B00BE6">
        <w:trPr>
          <w:trHeight w:val="397"/>
          <w:jc w:val="center"/>
        </w:trPr>
        <w:tc>
          <w:tcPr>
            <w:tcW w:w="656" w:type="dxa"/>
            <w:vAlign w:val="center"/>
          </w:tcPr>
          <w:p w14:paraId="092A56BE" w14:textId="77777777" w:rsidR="00A41071" w:rsidRPr="002A25C7" w:rsidRDefault="00A41071" w:rsidP="00A41071">
            <w:pPr>
              <w:pStyle w:val="Compact"/>
              <w:snapToGrid w:val="0"/>
              <w:jc w:val="center"/>
              <w:rPr>
                <w:rFonts w:ascii="Times New Roman" w:hAnsi="Times New Roman" w:cs="Times New Roman"/>
                <w:sz w:val="22"/>
                <w:szCs w:val="22"/>
              </w:rPr>
            </w:pPr>
            <w:r w:rsidRPr="002A25C7">
              <w:rPr>
                <w:rFonts w:ascii="Times New Roman" w:hAnsi="Times New Roman" w:cs="Times New Roman"/>
                <w:sz w:val="22"/>
                <w:szCs w:val="22"/>
              </w:rPr>
              <w:t>2012</w:t>
            </w:r>
          </w:p>
        </w:tc>
        <w:tc>
          <w:tcPr>
            <w:tcW w:w="1941" w:type="dxa"/>
          </w:tcPr>
          <w:p w14:paraId="384E712B" w14:textId="6A3102D7"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3.29</w:t>
            </w:r>
          </w:p>
        </w:tc>
        <w:tc>
          <w:tcPr>
            <w:tcW w:w="2293" w:type="dxa"/>
          </w:tcPr>
          <w:p w14:paraId="345856AA" w14:textId="3C5D82CC"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1.05</w:t>
            </w:r>
          </w:p>
        </w:tc>
        <w:tc>
          <w:tcPr>
            <w:tcW w:w="797" w:type="dxa"/>
          </w:tcPr>
          <w:p w14:paraId="3C017BA5" w14:textId="61151420" w:rsidR="00A41071" w:rsidRPr="00A41071" w:rsidRDefault="00A41071" w:rsidP="00A41071">
            <w:pPr>
              <w:pStyle w:val="Compact"/>
              <w:snapToGrid w:val="0"/>
              <w:jc w:val="center"/>
              <w:rPr>
                <w:rFonts w:ascii="Times New Roman" w:hAnsi="Times New Roman" w:cs="Times New Roman"/>
                <w:sz w:val="22"/>
                <w:szCs w:val="22"/>
                <w:lang w:eastAsia="ja-JP"/>
              </w:rPr>
            </w:pPr>
            <w:r w:rsidRPr="00A41071">
              <w:rPr>
                <w:rFonts w:ascii="Times New Roman" w:hAnsi="Times New Roman" w:cs="Times New Roman"/>
                <w:sz w:val="22"/>
                <w:szCs w:val="22"/>
              </w:rPr>
              <w:t>0.7</w:t>
            </w:r>
            <w:r>
              <w:rPr>
                <w:rFonts w:ascii="Times New Roman" w:hAnsi="Times New Roman" w:cs="Times New Roman" w:hint="eastAsia"/>
                <w:sz w:val="22"/>
                <w:szCs w:val="22"/>
                <w:lang w:eastAsia="ja-JP"/>
              </w:rPr>
              <w:t>0</w:t>
            </w:r>
          </w:p>
        </w:tc>
        <w:tc>
          <w:tcPr>
            <w:tcW w:w="1421" w:type="dxa"/>
          </w:tcPr>
          <w:p w14:paraId="1FF13226" w14:textId="633F6B39"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1.42</w:t>
            </w:r>
          </w:p>
        </w:tc>
        <w:tc>
          <w:tcPr>
            <w:tcW w:w="1396" w:type="dxa"/>
          </w:tcPr>
          <w:p w14:paraId="031DA10B" w14:textId="37A7E88F"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17.18</w:t>
            </w:r>
          </w:p>
        </w:tc>
      </w:tr>
      <w:tr w:rsidR="00A41071" w:rsidRPr="002A25C7" w14:paraId="0F3F1B2D" w14:textId="77777777" w:rsidTr="00B00BE6">
        <w:trPr>
          <w:trHeight w:val="397"/>
          <w:jc w:val="center"/>
        </w:trPr>
        <w:tc>
          <w:tcPr>
            <w:tcW w:w="656" w:type="dxa"/>
            <w:vAlign w:val="center"/>
          </w:tcPr>
          <w:p w14:paraId="00BA3C80" w14:textId="77777777" w:rsidR="00A41071" w:rsidRPr="002A25C7" w:rsidRDefault="00A41071" w:rsidP="00A41071">
            <w:pPr>
              <w:pStyle w:val="Compact"/>
              <w:snapToGrid w:val="0"/>
              <w:jc w:val="center"/>
              <w:rPr>
                <w:rFonts w:ascii="Times New Roman" w:hAnsi="Times New Roman" w:cs="Times New Roman"/>
                <w:sz w:val="22"/>
                <w:szCs w:val="22"/>
              </w:rPr>
            </w:pPr>
            <w:r w:rsidRPr="002A25C7">
              <w:rPr>
                <w:rFonts w:ascii="Times New Roman" w:hAnsi="Times New Roman" w:cs="Times New Roman"/>
                <w:sz w:val="22"/>
                <w:szCs w:val="22"/>
              </w:rPr>
              <w:t>2013</w:t>
            </w:r>
          </w:p>
        </w:tc>
        <w:tc>
          <w:tcPr>
            <w:tcW w:w="1941" w:type="dxa"/>
          </w:tcPr>
          <w:p w14:paraId="03AF9F12" w14:textId="4E4BC9CC"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3.02</w:t>
            </w:r>
          </w:p>
        </w:tc>
        <w:tc>
          <w:tcPr>
            <w:tcW w:w="2293" w:type="dxa"/>
          </w:tcPr>
          <w:p w14:paraId="03761B3C" w14:textId="4E717AF3"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0.93</w:t>
            </w:r>
          </w:p>
        </w:tc>
        <w:tc>
          <w:tcPr>
            <w:tcW w:w="797" w:type="dxa"/>
          </w:tcPr>
          <w:p w14:paraId="64FF736A" w14:textId="32CEF0D4"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0.63</w:t>
            </w:r>
          </w:p>
        </w:tc>
        <w:tc>
          <w:tcPr>
            <w:tcW w:w="1421" w:type="dxa"/>
          </w:tcPr>
          <w:p w14:paraId="36FBA74A" w14:textId="515FA8D2"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1.26</w:t>
            </w:r>
          </w:p>
        </w:tc>
        <w:tc>
          <w:tcPr>
            <w:tcW w:w="1396" w:type="dxa"/>
          </w:tcPr>
          <w:p w14:paraId="6F4D9AF8" w14:textId="6C771342"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17.04</w:t>
            </w:r>
          </w:p>
        </w:tc>
      </w:tr>
      <w:tr w:rsidR="00A41071" w:rsidRPr="002A25C7" w14:paraId="31D2B331" w14:textId="77777777" w:rsidTr="00B00BE6">
        <w:trPr>
          <w:trHeight w:val="397"/>
          <w:jc w:val="center"/>
        </w:trPr>
        <w:tc>
          <w:tcPr>
            <w:tcW w:w="656" w:type="dxa"/>
            <w:vAlign w:val="center"/>
          </w:tcPr>
          <w:p w14:paraId="0302433A" w14:textId="77777777" w:rsidR="00A41071" w:rsidRPr="002A25C7" w:rsidRDefault="00A41071" w:rsidP="00A41071">
            <w:pPr>
              <w:pStyle w:val="Compact"/>
              <w:snapToGrid w:val="0"/>
              <w:jc w:val="center"/>
              <w:rPr>
                <w:rFonts w:ascii="Times New Roman" w:hAnsi="Times New Roman" w:cs="Times New Roman"/>
                <w:sz w:val="22"/>
                <w:szCs w:val="22"/>
              </w:rPr>
            </w:pPr>
            <w:r w:rsidRPr="002A25C7">
              <w:rPr>
                <w:rFonts w:ascii="Times New Roman" w:hAnsi="Times New Roman" w:cs="Times New Roman"/>
                <w:sz w:val="22"/>
                <w:szCs w:val="22"/>
              </w:rPr>
              <w:t>2014</w:t>
            </w:r>
          </w:p>
        </w:tc>
        <w:tc>
          <w:tcPr>
            <w:tcW w:w="1941" w:type="dxa"/>
          </w:tcPr>
          <w:p w14:paraId="08D9AC30" w14:textId="14631C42"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4.42</w:t>
            </w:r>
          </w:p>
        </w:tc>
        <w:tc>
          <w:tcPr>
            <w:tcW w:w="2293" w:type="dxa"/>
          </w:tcPr>
          <w:p w14:paraId="21AF760C" w14:textId="6081908F"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1.35</w:t>
            </w:r>
          </w:p>
        </w:tc>
        <w:tc>
          <w:tcPr>
            <w:tcW w:w="797" w:type="dxa"/>
          </w:tcPr>
          <w:p w14:paraId="63507534" w14:textId="00B1EB6B" w:rsidR="00A41071" w:rsidRPr="00A41071" w:rsidRDefault="00A41071" w:rsidP="00A41071">
            <w:pPr>
              <w:pStyle w:val="Compact"/>
              <w:snapToGrid w:val="0"/>
              <w:jc w:val="center"/>
              <w:rPr>
                <w:rFonts w:ascii="Times New Roman" w:hAnsi="Times New Roman" w:cs="Times New Roman"/>
                <w:sz w:val="22"/>
                <w:szCs w:val="22"/>
                <w:lang w:eastAsia="ja-JP"/>
              </w:rPr>
            </w:pPr>
            <w:r w:rsidRPr="00A41071">
              <w:rPr>
                <w:rFonts w:ascii="Times New Roman" w:hAnsi="Times New Roman" w:cs="Times New Roman"/>
                <w:sz w:val="22"/>
                <w:szCs w:val="22"/>
              </w:rPr>
              <w:t>0.9</w:t>
            </w:r>
            <w:r>
              <w:rPr>
                <w:rFonts w:ascii="Times New Roman" w:hAnsi="Times New Roman" w:cs="Times New Roman" w:hint="eastAsia"/>
                <w:sz w:val="22"/>
                <w:szCs w:val="22"/>
                <w:lang w:eastAsia="ja-JP"/>
              </w:rPr>
              <w:t>0</w:t>
            </w:r>
          </w:p>
        </w:tc>
        <w:tc>
          <w:tcPr>
            <w:tcW w:w="1421" w:type="dxa"/>
          </w:tcPr>
          <w:p w14:paraId="20AD2818" w14:textId="66DC258D"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1.83</w:t>
            </w:r>
          </w:p>
        </w:tc>
        <w:tc>
          <w:tcPr>
            <w:tcW w:w="1396" w:type="dxa"/>
          </w:tcPr>
          <w:p w14:paraId="2DE7D492" w14:textId="6976F517"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17.28</w:t>
            </w:r>
          </w:p>
        </w:tc>
      </w:tr>
      <w:tr w:rsidR="00A41071" w:rsidRPr="002A25C7" w14:paraId="3BB79C2D" w14:textId="77777777" w:rsidTr="00B00BE6">
        <w:trPr>
          <w:trHeight w:val="397"/>
          <w:jc w:val="center"/>
        </w:trPr>
        <w:tc>
          <w:tcPr>
            <w:tcW w:w="656" w:type="dxa"/>
            <w:vAlign w:val="center"/>
          </w:tcPr>
          <w:p w14:paraId="7B312395" w14:textId="77777777" w:rsidR="00A41071" w:rsidRPr="002A25C7" w:rsidRDefault="00A41071" w:rsidP="00A41071">
            <w:pPr>
              <w:pStyle w:val="Compact"/>
              <w:snapToGrid w:val="0"/>
              <w:jc w:val="center"/>
              <w:rPr>
                <w:rFonts w:ascii="Times New Roman" w:hAnsi="Times New Roman" w:cs="Times New Roman"/>
                <w:sz w:val="22"/>
                <w:szCs w:val="22"/>
              </w:rPr>
            </w:pPr>
            <w:r w:rsidRPr="002A25C7">
              <w:rPr>
                <w:rFonts w:ascii="Times New Roman" w:hAnsi="Times New Roman" w:cs="Times New Roman"/>
                <w:sz w:val="22"/>
                <w:szCs w:val="22"/>
              </w:rPr>
              <w:t>2015</w:t>
            </w:r>
          </w:p>
        </w:tc>
        <w:tc>
          <w:tcPr>
            <w:tcW w:w="1941" w:type="dxa"/>
          </w:tcPr>
          <w:p w14:paraId="272F0198" w14:textId="71E261A9" w:rsidR="00A41071" w:rsidRPr="00A41071" w:rsidRDefault="00A41071" w:rsidP="00A41071">
            <w:pPr>
              <w:pStyle w:val="Compact"/>
              <w:snapToGrid w:val="0"/>
              <w:jc w:val="center"/>
              <w:rPr>
                <w:rFonts w:ascii="Times New Roman" w:hAnsi="Times New Roman" w:cs="Times New Roman"/>
                <w:sz w:val="22"/>
                <w:szCs w:val="22"/>
                <w:lang w:eastAsia="ja-JP"/>
              </w:rPr>
            </w:pPr>
            <w:r w:rsidRPr="00A41071">
              <w:rPr>
                <w:rFonts w:ascii="Times New Roman" w:hAnsi="Times New Roman" w:cs="Times New Roman"/>
                <w:sz w:val="22"/>
                <w:szCs w:val="22"/>
              </w:rPr>
              <w:t>2.7</w:t>
            </w:r>
            <w:r>
              <w:rPr>
                <w:rFonts w:ascii="Times New Roman" w:hAnsi="Times New Roman" w:cs="Times New Roman" w:hint="eastAsia"/>
                <w:sz w:val="22"/>
                <w:szCs w:val="22"/>
                <w:lang w:eastAsia="ja-JP"/>
              </w:rPr>
              <w:t>0</w:t>
            </w:r>
          </w:p>
        </w:tc>
        <w:tc>
          <w:tcPr>
            <w:tcW w:w="2293" w:type="dxa"/>
          </w:tcPr>
          <w:p w14:paraId="515CDE70" w14:textId="11308C9D" w:rsidR="00A41071" w:rsidRPr="00A41071" w:rsidRDefault="00A41071" w:rsidP="00A41071">
            <w:pPr>
              <w:pStyle w:val="Compact"/>
              <w:snapToGrid w:val="0"/>
              <w:jc w:val="center"/>
              <w:rPr>
                <w:rFonts w:ascii="Times New Roman" w:hAnsi="Times New Roman" w:cs="Times New Roman"/>
                <w:sz w:val="22"/>
                <w:szCs w:val="22"/>
                <w:lang w:eastAsia="ja-JP"/>
              </w:rPr>
            </w:pPr>
            <w:r w:rsidRPr="00A41071">
              <w:rPr>
                <w:rFonts w:ascii="Times New Roman" w:hAnsi="Times New Roman" w:cs="Times New Roman"/>
                <w:sz w:val="22"/>
                <w:szCs w:val="22"/>
              </w:rPr>
              <w:t>0.9</w:t>
            </w:r>
            <w:r>
              <w:rPr>
                <w:rFonts w:ascii="Times New Roman" w:hAnsi="Times New Roman" w:cs="Times New Roman" w:hint="eastAsia"/>
                <w:sz w:val="22"/>
                <w:szCs w:val="22"/>
                <w:lang w:eastAsia="ja-JP"/>
              </w:rPr>
              <w:t>0</w:t>
            </w:r>
          </w:p>
        </w:tc>
        <w:tc>
          <w:tcPr>
            <w:tcW w:w="797" w:type="dxa"/>
          </w:tcPr>
          <w:p w14:paraId="72CE4DB2" w14:textId="44A1088A" w:rsidR="00A41071" w:rsidRPr="00A41071" w:rsidRDefault="00A41071" w:rsidP="00A41071">
            <w:pPr>
              <w:pStyle w:val="Compact"/>
              <w:snapToGrid w:val="0"/>
              <w:jc w:val="center"/>
              <w:rPr>
                <w:rFonts w:ascii="Times New Roman" w:hAnsi="Times New Roman" w:cs="Times New Roman"/>
                <w:sz w:val="22"/>
                <w:szCs w:val="22"/>
                <w:lang w:eastAsia="ja-JP"/>
              </w:rPr>
            </w:pPr>
            <w:r w:rsidRPr="00A41071">
              <w:rPr>
                <w:rFonts w:ascii="Times New Roman" w:hAnsi="Times New Roman" w:cs="Times New Roman"/>
                <w:sz w:val="22"/>
                <w:szCs w:val="22"/>
              </w:rPr>
              <w:t>0.6</w:t>
            </w:r>
            <w:r>
              <w:rPr>
                <w:rFonts w:ascii="Times New Roman" w:hAnsi="Times New Roman" w:cs="Times New Roman" w:hint="eastAsia"/>
                <w:sz w:val="22"/>
                <w:szCs w:val="22"/>
                <w:lang w:eastAsia="ja-JP"/>
              </w:rPr>
              <w:t>0</w:t>
            </w:r>
          </w:p>
        </w:tc>
        <w:tc>
          <w:tcPr>
            <w:tcW w:w="1421" w:type="dxa"/>
          </w:tcPr>
          <w:p w14:paraId="6F878BCA" w14:textId="4DF29C69"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1.24</w:t>
            </w:r>
          </w:p>
        </w:tc>
        <w:tc>
          <w:tcPr>
            <w:tcW w:w="1396" w:type="dxa"/>
          </w:tcPr>
          <w:p w14:paraId="3E0AB467" w14:textId="6ADC09DE"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17.82</w:t>
            </w:r>
          </w:p>
        </w:tc>
      </w:tr>
      <w:tr w:rsidR="00A41071" w:rsidRPr="002A25C7" w14:paraId="35C9293E" w14:textId="77777777" w:rsidTr="00B00BE6">
        <w:trPr>
          <w:trHeight w:val="397"/>
          <w:jc w:val="center"/>
        </w:trPr>
        <w:tc>
          <w:tcPr>
            <w:tcW w:w="656" w:type="dxa"/>
            <w:vAlign w:val="center"/>
          </w:tcPr>
          <w:p w14:paraId="0DEF2C23" w14:textId="77777777" w:rsidR="00A41071" w:rsidRPr="002A25C7" w:rsidRDefault="00A41071" w:rsidP="00A41071">
            <w:pPr>
              <w:pStyle w:val="Compact"/>
              <w:snapToGrid w:val="0"/>
              <w:jc w:val="center"/>
              <w:rPr>
                <w:rFonts w:ascii="Times New Roman" w:hAnsi="Times New Roman" w:cs="Times New Roman"/>
                <w:sz w:val="22"/>
                <w:szCs w:val="22"/>
              </w:rPr>
            </w:pPr>
            <w:r w:rsidRPr="002A25C7">
              <w:rPr>
                <w:rFonts w:ascii="Times New Roman" w:hAnsi="Times New Roman" w:cs="Times New Roman"/>
                <w:sz w:val="22"/>
                <w:szCs w:val="22"/>
              </w:rPr>
              <w:t>2016</w:t>
            </w:r>
          </w:p>
        </w:tc>
        <w:tc>
          <w:tcPr>
            <w:tcW w:w="1941" w:type="dxa"/>
          </w:tcPr>
          <w:p w14:paraId="2B7D00A0" w14:textId="6679E499"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2.94</w:t>
            </w:r>
          </w:p>
        </w:tc>
        <w:tc>
          <w:tcPr>
            <w:tcW w:w="2293" w:type="dxa"/>
          </w:tcPr>
          <w:p w14:paraId="758DBFA8" w14:textId="5B31B068"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1.03</w:t>
            </w:r>
          </w:p>
        </w:tc>
        <w:tc>
          <w:tcPr>
            <w:tcW w:w="797" w:type="dxa"/>
          </w:tcPr>
          <w:p w14:paraId="59FE7F73" w14:textId="47505823"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0.69</w:t>
            </w:r>
          </w:p>
        </w:tc>
        <w:tc>
          <w:tcPr>
            <w:tcW w:w="1421" w:type="dxa"/>
          </w:tcPr>
          <w:p w14:paraId="136C3C84" w14:textId="70D17777" w:rsidR="00A41071" w:rsidRPr="00A41071" w:rsidRDefault="00A41071" w:rsidP="00A41071">
            <w:pPr>
              <w:pStyle w:val="Compact"/>
              <w:snapToGrid w:val="0"/>
              <w:jc w:val="center"/>
              <w:rPr>
                <w:rFonts w:ascii="Times New Roman" w:hAnsi="Times New Roman" w:cs="Times New Roman"/>
                <w:sz w:val="22"/>
                <w:szCs w:val="22"/>
                <w:lang w:eastAsia="ja-JP"/>
              </w:rPr>
            </w:pPr>
            <w:r w:rsidRPr="00A41071">
              <w:rPr>
                <w:rFonts w:ascii="Times New Roman" w:hAnsi="Times New Roman" w:cs="Times New Roman"/>
                <w:sz w:val="22"/>
                <w:szCs w:val="22"/>
              </w:rPr>
              <w:t>1.4</w:t>
            </w:r>
            <w:r>
              <w:rPr>
                <w:rFonts w:ascii="Times New Roman" w:hAnsi="Times New Roman" w:cs="Times New Roman" w:hint="eastAsia"/>
                <w:sz w:val="22"/>
                <w:szCs w:val="22"/>
                <w:lang w:eastAsia="ja-JP"/>
              </w:rPr>
              <w:t>0</w:t>
            </w:r>
          </w:p>
        </w:tc>
        <w:tc>
          <w:tcPr>
            <w:tcW w:w="1396" w:type="dxa"/>
          </w:tcPr>
          <w:p w14:paraId="3A5A5059" w14:textId="6EEEED27"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17.14</w:t>
            </w:r>
          </w:p>
        </w:tc>
      </w:tr>
      <w:tr w:rsidR="00A41071" w:rsidRPr="002A25C7" w14:paraId="01C3F9BD" w14:textId="77777777" w:rsidTr="00B00BE6">
        <w:trPr>
          <w:trHeight w:val="397"/>
          <w:jc w:val="center"/>
        </w:trPr>
        <w:tc>
          <w:tcPr>
            <w:tcW w:w="656" w:type="dxa"/>
            <w:vAlign w:val="center"/>
          </w:tcPr>
          <w:p w14:paraId="0140113C" w14:textId="77777777" w:rsidR="00A41071" w:rsidRPr="002A25C7" w:rsidRDefault="00A41071" w:rsidP="00A41071">
            <w:pPr>
              <w:pStyle w:val="Compact"/>
              <w:snapToGrid w:val="0"/>
              <w:jc w:val="center"/>
              <w:rPr>
                <w:rFonts w:ascii="Times New Roman" w:hAnsi="Times New Roman" w:cs="Times New Roman"/>
                <w:sz w:val="22"/>
                <w:szCs w:val="22"/>
              </w:rPr>
            </w:pPr>
            <w:r w:rsidRPr="002A25C7">
              <w:rPr>
                <w:rFonts w:ascii="Times New Roman" w:hAnsi="Times New Roman" w:cs="Times New Roman"/>
                <w:sz w:val="22"/>
                <w:szCs w:val="22"/>
              </w:rPr>
              <w:t>2017</w:t>
            </w:r>
          </w:p>
        </w:tc>
        <w:tc>
          <w:tcPr>
            <w:tcW w:w="1941" w:type="dxa"/>
          </w:tcPr>
          <w:p w14:paraId="11E1D8E2" w14:textId="0F46D33E"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1.62</w:t>
            </w:r>
          </w:p>
        </w:tc>
        <w:tc>
          <w:tcPr>
            <w:tcW w:w="2293" w:type="dxa"/>
          </w:tcPr>
          <w:p w14:paraId="2049FE6B" w14:textId="6E0F00EA"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0.65</w:t>
            </w:r>
          </w:p>
        </w:tc>
        <w:tc>
          <w:tcPr>
            <w:tcW w:w="797" w:type="dxa"/>
          </w:tcPr>
          <w:p w14:paraId="51B20335" w14:textId="1A9039AD"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0.44</w:t>
            </w:r>
          </w:p>
        </w:tc>
        <w:tc>
          <w:tcPr>
            <w:tcW w:w="1421" w:type="dxa"/>
          </w:tcPr>
          <w:p w14:paraId="3531F085" w14:textId="1069C05F"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0.88</w:t>
            </w:r>
          </w:p>
        </w:tc>
        <w:tc>
          <w:tcPr>
            <w:tcW w:w="1396" w:type="dxa"/>
          </w:tcPr>
          <w:p w14:paraId="57E4DB75" w14:textId="28EFB213"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16.86</w:t>
            </w:r>
          </w:p>
        </w:tc>
      </w:tr>
      <w:tr w:rsidR="00A41071" w:rsidRPr="002A25C7" w14:paraId="60C7E313" w14:textId="77777777" w:rsidTr="00B00BE6">
        <w:trPr>
          <w:trHeight w:val="397"/>
          <w:jc w:val="center"/>
        </w:trPr>
        <w:tc>
          <w:tcPr>
            <w:tcW w:w="656" w:type="dxa"/>
            <w:vAlign w:val="center"/>
          </w:tcPr>
          <w:p w14:paraId="56508028" w14:textId="77777777" w:rsidR="00A41071" w:rsidRPr="002A25C7" w:rsidRDefault="00A41071" w:rsidP="00A41071">
            <w:pPr>
              <w:pStyle w:val="Compact"/>
              <w:snapToGrid w:val="0"/>
              <w:jc w:val="center"/>
              <w:rPr>
                <w:rFonts w:ascii="Times New Roman" w:hAnsi="Times New Roman" w:cs="Times New Roman"/>
                <w:sz w:val="22"/>
                <w:szCs w:val="22"/>
              </w:rPr>
            </w:pPr>
            <w:r w:rsidRPr="002A25C7">
              <w:rPr>
                <w:rFonts w:ascii="Times New Roman" w:hAnsi="Times New Roman" w:cs="Times New Roman"/>
                <w:sz w:val="22"/>
                <w:szCs w:val="22"/>
              </w:rPr>
              <w:t>2018</w:t>
            </w:r>
          </w:p>
        </w:tc>
        <w:tc>
          <w:tcPr>
            <w:tcW w:w="1941" w:type="dxa"/>
          </w:tcPr>
          <w:p w14:paraId="695156B9" w14:textId="2C41DE12"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3.17</w:t>
            </w:r>
          </w:p>
        </w:tc>
        <w:tc>
          <w:tcPr>
            <w:tcW w:w="2293" w:type="dxa"/>
          </w:tcPr>
          <w:p w14:paraId="7078E007" w14:textId="14C97F97" w:rsidR="00A41071" w:rsidRPr="00A41071" w:rsidRDefault="00A41071" w:rsidP="00A41071">
            <w:pPr>
              <w:pStyle w:val="Compact"/>
              <w:snapToGrid w:val="0"/>
              <w:jc w:val="center"/>
              <w:rPr>
                <w:rFonts w:ascii="Times New Roman" w:hAnsi="Times New Roman" w:cs="Times New Roman"/>
                <w:sz w:val="22"/>
                <w:szCs w:val="22"/>
                <w:lang w:eastAsia="ja-JP"/>
              </w:rPr>
            </w:pPr>
            <w:r w:rsidRPr="00A41071">
              <w:rPr>
                <w:rFonts w:ascii="Times New Roman" w:hAnsi="Times New Roman" w:cs="Times New Roman"/>
                <w:sz w:val="22"/>
                <w:szCs w:val="22"/>
              </w:rPr>
              <w:t>0.8</w:t>
            </w:r>
            <w:r>
              <w:rPr>
                <w:rFonts w:ascii="Times New Roman" w:hAnsi="Times New Roman" w:cs="Times New Roman" w:hint="eastAsia"/>
                <w:sz w:val="22"/>
                <w:szCs w:val="22"/>
                <w:lang w:eastAsia="ja-JP"/>
              </w:rPr>
              <w:t>0</w:t>
            </w:r>
          </w:p>
        </w:tc>
        <w:tc>
          <w:tcPr>
            <w:tcW w:w="797" w:type="dxa"/>
          </w:tcPr>
          <w:p w14:paraId="6837712A" w14:textId="4892531B"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0.54</w:t>
            </w:r>
          </w:p>
        </w:tc>
        <w:tc>
          <w:tcPr>
            <w:tcW w:w="1421" w:type="dxa"/>
          </w:tcPr>
          <w:p w14:paraId="31FD4594" w14:textId="6325FA51"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1.06</w:t>
            </w:r>
          </w:p>
        </w:tc>
        <w:tc>
          <w:tcPr>
            <w:tcW w:w="1396" w:type="dxa"/>
          </w:tcPr>
          <w:p w14:paraId="5C631921" w14:textId="14E7C9AA"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16.33</w:t>
            </w:r>
          </w:p>
        </w:tc>
      </w:tr>
      <w:tr w:rsidR="00A41071" w:rsidRPr="002A25C7" w14:paraId="292E25DC" w14:textId="77777777" w:rsidTr="00B00BE6">
        <w:trPr>
          <w:trHeight w:val="397"/>
          <w:jc w:val="center"/>
        </w:trPr>
        <w:tc>
          <w:tcPr>
            <w:tcW w:w="656" w:type="dxa"/>
            <w:vAlign w:val="center"/>
          </w:tcPr>
          <w:p w14:paraId="6F5F32CE" w14:textId="77777777" w:rsidR="00A41071" w:rsidRPr="002A25C7" w:rsidRDefault="00A41071" w:rsidP="00A41071">
            <w:pPr>
              <w:pStyle w:val="Compact"/>
              <w:snapToGrid w:val="0"/>
              <w:jc w:val="center"/>
              <w:rPr>
                <w:rFonts w:ascii="Times New Roman" w:hAnsi="Times New Roman" w:cs="Times New Roman"/>
                <w:sz w:val="22"/>
                <w:szCs w:val="22"/>
              </w:rPr>
            </w:pPr>
            <w:r w:rsidRPr="002A25C7">
              <w:rPr>
                <w:rFonts w:ascii="Times New Roman" w:hAnsi="Times New Roman" w:cs="Times New Roman"/>
                <w:sz w:val="22"/>
                <w:szCs w:val="22"/>
              </w:rPr>
              <w:t>2019</w:t>
            </w:r>
          </w:p>
        </w:tc>
        <w:tc>
          <w:tcPr>
            <w:tcW w:w="1941" w:type="dxa"/>
          </w:tcPr>
          <w:p w14:paraId="322D000C" w14:textId="26EC4C77"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1.58</w:t>
            </w:r>
          </w:p>
        </w:tc>
        <w:tc>
          <w:tcPr>
            <w:tcW w:w="2293" w:type="dxa"/>
          </w:tcPr>
          <w:p w14:paraId="0367A5E7" w14:textId="388E1D56"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0.41</w:t>
            </w:r>
          </w:p>
        </w:tc>
        <w:tc>
          <w:tcPr>
            <w:tcW w:w="797" w:type="dxa"/>
          </w:tcPr>
          <w:p w14:paraId="3A5444B8" w14:textId="39A979FE"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0.28</w:t>
            </w:r>
          </w:p>
        </w:tc>
        <w:tc>
          <w:tcPr>
            <w:tcW w:w="1421" w:type="dxa"/>
          </w:tcPr>
          <w:p w14:paraId="4DDD0A5B" w14:textId="37B3E192"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0.55</w:t>
            </w:r>
          </w:p>
        </w:tc>
        <w:tc>
          <w:tcPr>
            <w:tcW w:w="1396" w:type="dxa"/>
          </w:tcPr>
          <w:p w14:paraId="33E311C9" w14:textId="02D8716B"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16.41</w:t>
            </w:r>
          </w:p>
        </w:tc>
      </w:tr>
      <w:tr w:rsidR="00A41071" w:rsidRPr="002A25C7" w14:paraId="22682C88" w14:textId="77777777" w:rsidTr="00B00BE6">
        <w:trPr>
          <w:trHeight w:val="397"/>
          <w:jc w:val="center"/>
        </w:trPr>
        <w:tc>
          <w:tcPr>
            <w:tcW w:w="656" w:type="dxa"/>
            <w:vAlign w:val="center"/>
          </w:tcPr>
          <w:p w14:paraId="6A6F3A97" w14:textId="77777777" w:rsidR="00A41071" w:rsidRPr="002A25C7" w:rsidRDefault="00A41071" w:rsidP="00A41071">
            <w:pPr>
              <w:pStyle w:val="Compact"/>
              <w:snapToGrid w:val="0"/>
              <w:jc w:val="center"/>
              <w:rPr>
                <w:rFonts w:ascii="Times New Roman" w:hAnsi="Times New Roman" w:cs="Times New Roman"/>
                <w:sz w:val="22"/>
                <w:szCs w:val="22"/>
              </w:rPr>
            </w:pPr>
            <w:r w:rsidRPr="002A25C7">
              <w:rPr>
                <w:rFonts w:ascii="Times New Roman" w:hAnsi="Times New Roman" w:cs="Times New Roman"/>
                <w:sz w:val="22"/>
                <w:szCs w:val="22"/>
              </w:rPr>
              <w:t>2020</w:t>
            </w:r>
          </w:p>
        </w:tc>
        <w:tc>
          <w:tcPr>
            <w:tcW w:w="1941" w:type="dxa"/>
          </w:tcPr>
          <w:p w14:paraId="4827B29C" w14:textId="10F25470"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0.88</w:t>
            </w:r>
          </w:p>
        </w:tc>
        <w:tc>
          <w:tcPr>
            <w:tcW w:w="2293" w:type="dxa"/>
          </w:tcPr>
          <w:p w14:paraId="35FBD8E6" w14:textId="387EB129"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0.18</w:t>
            </w:r>
          </w:p>
        </w:tc>
        <w:tc>
          <w:tcPr>
            <w:tcW w:w="797" w:type="dxa"/>
          </w:tcPr>
          <w:p w14:paraId="19BCBB4F" w14:textId="37228EE0"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0.13</w:t>
            </w:r>
          </w:p>
        </w:tc>
        <w:tc>
          <w:tcPr>
            <w:tcW w:w="1421" w:type="dxa"/>
          </w:tcPr>
          <w:p w14:paraId="786A91AC" w14:textId="19A99C3F"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0.24</w:t>
            </w:r>
          </w:p>
        </w:tc>
        <w:tc>
          <w:tcPr>
            <w:tcW w:w="1396" w:type="dxa"/>
          </w:tcPr>
          <w:p w14:paraId="2B637ABB" w14:textId="00D1EF0F"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16.03</w:t>
            </w:r>
          </w:p>
        </w:tc>
      </w:tr>
      <w:tr w:rsidR="00A41071" w:rsidRPr="002A25C7" w14:paraId="668F1407" w14:textId="77777777" w:rsidTr="00B00BE6">
        <w:trPr>
          <w:trHeight w:val="397"/>
          <w:jc w:val="center"/>
        </w:trPr>
        <w:tc>
          <w:tcPr>
            <w:tcW w:w="656" w:type="dxa"/>
            <w:vAlign w:val="center"/>
          </w:tcPr>
          <w:p w14:paraId="118113A8" w14:textId="77777777" w:rsidR="00A41071" w:rsidRPr="002A25C7" w:rsidRDefault="00A41071" w:rsidP="00A41071">
            <w:pPr>
              <w:pStyle w:val="Compact"/>
              <w:snapToGrid w:val="0"/>
              <w:jc w:val="center"/>
              <w:rPr>
                <w:rFonts w:ascii="Times New Roman" w:hAnsi="Times New Roman" w:cs="Times New Roman"/>
                <w:sz w:val="22"/>
                <w:szCs w:val="22"/>
              </w:rPr>
            </w:pPr>
            <w:r w:rsidRPr="002A25C7">
              <w:rPr>
                <w:rFonts w:ascii="Times New Roman" w:hAnsi="Times New Roman" w:cs="Times New Roman"/>
                <w:sz w:val="22"/>
                <w:szCs w:val="22"/>
              </w:rPr>
              <w:t>2021</w:t>
            </w:r>
          </w:p>
        </w:tc>
        <w:tc>
          <w:tcPr>
            <w:tcW w:w="1941" w:type="dxa"/>
          </w:tcPr>
          <w:p w14:paraId="1FDBDAFE" w14:textId="1D334B5B"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0.58</w:t>
            </w:r>
          </w:p>
        </w:tc>
        <w:tc>
          <w:tcPr>
            <w:tcW w:w="2293" w:type="dxa"/>
          </w:tcPr>
          <w:p w14:paraId="506CF646" w14:textId="2010E85E"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0.14</w:t>
            </w:r>
          </w:p>
        </w:tc>
        <w:tc>
          <w:tcPr>
            <w:tcW w:w="797" w:type="dxa"/>
          </w:tcPr>
          <w:p w14:paraId="7F30B783" w14:textId="2F4F4CC5"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0.09</w:t>
            </w:r>
          </w:p>
        </w:tc>
        <w:tc>
          <w:tcPr>
            <w:tcW w:w="1421" w:type="dxa"/>
          </w:tcPr>
          <w:p w14:paraId="0AFD25DD" w14:textId="27F6B696"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0.19</w:t>
            </w:r>
          </w:p>
        </w:tc>
        <w:tc>
          <w:tcPr>
            <w:tcW w:w="1396" w:type="dxa"/>
          </w:tcPr>
          <w:p w14:paraId="2CA239C5" w14:textId="7F47146D"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18.64</w:t>
            </w:r>
          </w:p>
        </w:tc>
      </w:tr>
      <w:tr w:rsidR="00A41071" w:rsidRPr="002A25C7" w14:paraId="4FAA9152" w14:textId="77777777" w:rsidTr="008C77D2">
        <w:trPr>
          <w:trHeight w:val="397"/>
          <w:jc w:val="center"/>
        </w:trPr>
        <w:tc>
          <w:tcPr>
            <w:tcW w:w="656" w:type="dxa"/>
            <w:vAlign w:val="center"/>
          </w:tcPr>
          <w:p w14:paraId="1A004C1A" w14:textId="77777777" w:rsidR="00A41071" w:rsidRPr="002A25C7" w:rsidRDefault="00A41071" w:rsidP="00A41071">
            <w:pPr>
              <w:pStyle w:val="Compact"/>
              <w:snapToGrid w:val="0"/>
              <w:jc w:val="center"/>
              <w:rPr>
                <w:rFonts w:ascii="Times New Roman" w:hAnsi="Times New Roman" w:cs="Times New Roman"/>
                <w:sz w:val="22"/>
                <w:szCs w:val="22"/>
              </w:rPr>
            </w:pPr>
            <w:r w:rsidRPr="002A25C7">
              <w:rPr>
                <w:rFonts w:ascii="Times New Roman" w:hAnsi="Times New Roman" w:cs="Times New Roman"/>
                <w:sz w:val="22"/>
                <w:szCs w:val="22"/>
              </w:rPr>
              <w:t>2022</w:t>
            </w:r>
          </w:p>
        </w:tc>
        <w:tc>
          <w:tcPr>
            <w:tcW w:w="1941" w:type="dxa"/>
          </w:tcPr>
          <w:p w14:paraId="18744914" w14:textId="226ED188"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0.43</w:t>
            </w:r>
          </w:p>
        </w:tc>
        <w:tc>
          <w:tcPr>
            <w:tcW w:w="2293" w:type="dxa"/>
          </w:tcPr>
          <w:p w14:paraId="4024509E" w14:textId="2A570BCC"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0.11</w:t>
            </w:r>
          </w:p>
        </w:tc>
        <w:tc>
          <w:tcPr>
            <w:tcW w:w="797" w:type="dxa"/>
          </w:tcPr>
          <w:p w14:paraId="4C359AC2" w14:textId="1FFCB8B9"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0.07</w:t>
            </w:r>
          </w:p>
        </w:tc>
        <w:tc>
          <w:tcPr>
            <w:tcW w:w="1421" w:type="dxa"/>
          </w:tcPr>
          <w:p w14:paraId="3F7EEAC1" w14:textId="736D505F"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0.14</w:t>
            </w:r>
          </w:p>
        </w:tc>
        <w:tc>
          <w:tcPr>
            <w:tcW w:w="1396" w:type="dxa"/>
          </w:tcPr>
          <w:p w14:paraId="0300C5A2" w14:textId="01BF5257"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16.93</w:t>
            </w:r>
          </w:p>
        </w:tc>
      </w:tr>
      <w:tr w:rsidR="00A41071" w:rsidRPr="002A25C7" w14:paraId="17FD78E7" w14:textId="77777777" w:rsidTr="008C77D2">
        <w:trPr>
          <w:trHeight w:val="397"/>
          <w:jc w:val="center"/>
        </w:trPr>
        <w:tc>
          <w:tcPr>
            <w:tcW w:w="656" w:type="dxa"/>
            <w:vAlign w:val="center"/>
          </w:tcPr>
          <w:p w14:paraId="79BCA9CE" w14:textId="2A67D0C2" w:rsidR="00A41071" w:rsidRDefault="00A41071" w:rsidP="00A41071">
            <w:pPr>
              <w:pStyle w:val="Compact"/>
              <w:snapToGrid w:val="0"/>
              <w:jc w:val="center"/>
              <w:rPr>
                <w:rFonts w:ascii="Times New Roman" w:hAnsi="Times New Roman" w:cs="Times New Roman"/>
                <w:sz w:val="22"/>
                <w:szCs w:val="22"/>
                <w:lang w:eastAsia="ja-JP"/>
              </w:rPr>
            </w:pPr>
            <w:r>
              <w:rPr>
                <w:rFonts w:ascii="Times New Roman" w:hAnsi="Times New Roman" w:cs="Times New Roman" w:hint="eastAsia"/>
                <w:sz w:val="22"/>
                <w:szCs w:val="22"/>
                <w:lang w:eastAsia="ja-JP"/>
              </w:rPr>
              <w:t>2023</w:t>
            </w:r>
          </w:p>
        </w:tc>
        <w:tc>
          <w:tcPr>
            <w:tcW w:w="1941" w:type="dxa"/>
          </w:tcPr>
          <w:p w14:paraId="55CB30EE" w14:textId="23C68A01"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0.54</w:t>
            </w:r>
          </w:p>
        </w:tc>
        <w:tc>
          <w:tcPr>
            <w:tcW w:w="2293" w:type="dxa"/>
          </w:tcPr>
          <w:p w14:paraId="6F210648" w14:textId="12A91D43"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0.15</w:t>
            </w:r>
          </w:p>
        </w:tc>
        <w:tc>
          <w:tcPr>
            <w:tcW w:w="797" w:type="dxa"/>
          </w:tcPr>
          <w:p w14:paraId="60FAE09B" w14:textId="7CD45619"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0.11</w:t>
            </w:r>
          </w:p>
        </w:tc>
        <w:tc>
          <w:tcPr>
            <w:tcW w:w="1421" w:type="dxa"/>
          </w:tcPr>
          <w:p w14:paraId="13877C3E" w14:textId="78F7F736"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0.21</w:t>
            </w:r>
          </w:p>
        </w:tc>
        <w:tc>
          <w:tcPr>
            <w:tcW w:w="1396" w:type="dxa"/>
          </w:tcPr>
          <w:p w14:paraId="4FB61982" w14:textId="5BD3D5D1" w:rsidR="00A41071" w:rsidRPr="00A41071" w:rsidRDefault="00A41071" w:rsidP="00A41071">
            <w:pPr>
              <w:pStyle w:val="Compact"/>
              <w:snapToGrid w:val="0"/>
              <w:jc w:val="center"/>
              <w:rPr>
                <w:rFonts w:ascii="Times New Roman" w:hAnsi="Times New Roman" w:cs="Times New Roman"/>
                <w:sz w:val="22"/>
                <w:szCs w:val="22"/>
              </w:rPr>
            </w:pPr>
            <w:r w:rsidRPr="00A41071">
              <w:rPr>
                <w:rFonts w:ascii="Times New Roman" w:hAnsi="Times New Roman" w:cs="Times New Roman"/>
                <w:sz w:val="22"/>
                <w:szCs w:val="22"/>
              </w:rPr>
              <w:t>16.54</w:t>
            </w:r>
          </w:p>
        </w:tc>
      </w:tr>
      <w:tr w:rsidR="00A41071" w:rsidRPr="002A25C7" w14:paraId="092AD215" w14:textId="77777777" w:rsidTr="008C77D2">
        <w:trPr>
          <w:trHeight w:val="397"/>
          <w:jc w:val="center"/>
        </w:trPr>
        <w:tc>
          <w:tcPr>
            <w:tcW w:w="656" w:type="dxa"/>
            <w:tcBorders>
              <w:bottom w:val="single" w:sz="4" w:space="0" w:color="auto"/>
            </w:tcBorders>
            <w:vAlign w:val="center"/>
          </w:tcPr>
          <w:p w14:paraId="19BCAD66" w14:textId="52542243" w:rsidR="00A41071" w:rsidRPr="002A25C7" w:rsidRDefault="00A41071" w:rsidP="00A41071">
            <w:pPr>
              <w:pStyle w:val="Compact"/>
              <w:snapToGrid w:val="0"/>
              <w:jc w:val="center"/>
              <w:rPr>
                <w:rFonts w:ascii="Times New Roman" w:hAnsi="Times New Roman" w:cs="Times New Roman"/>
                <w:sz w:val="22"/>
                <w:szCs w:val="22"/>
                <w:lang w:eastAsia="ja-JP"/>
              </w:rPr>
            </w:pPr>
            <w:r>
              <w:rPr>
                <w:rFonts w:ascii="Times New Roman" w:hAnsi="Times New Roman" w:cs="Times New Roman" w:hint="eastAsia"/>
                <w:sz w:val="22"/>
                <w:szCs w:val="22"/>
                <w:lang w:eastAsia="ja-JP"/>
              </w:rPr>
              <w:t>2024</w:t>
            </w:r>
          </w:p>
        </w:tc>
        <w:tc>
          <w:tcPr>
            <w:tcW w:w="1941" w:type="dxa"/>
            <w:tcBorders>
              <w:bottom w:val="single" w:sz="4" w:space="0" w:color="auto"/>
            </w:tcBorders>
          </w:tcPr>
          <w:p w14:paraId="7654EDCE" w14:textId="717B8940" w:rsidR="00A41071" w:rsidRPr="00A41071" w:rsidRDefault="00A41071" w:rsidP="00A41071">
            <w:pPr>
              <w:pStyle w:val="Compact"/>
              <w:snapToGrid w:val="0"/>
              <w:jc w:val="center"/>
              <w:rPr>
                <w:rFonts w:ascii="Times New Roman" w:eastAsia="Yu Gothic" w:hAnsi="Times New Roman" w:cs="Times New Roman"/>
                <w:color w:val="000000"/>
                <w:sz w:val="22"/>
                <w:szCs w:val="22"/>
              </w:rPr>
            </w:pPr>
            <w:r w:rsidRPr="00A41071">
              <w:rPr>
                <w:rFonts w:ascii="Times New Roman" w:hAnsi="Times New Roman" w:cs="Times New Roman"/>
                <w:sz w:val="22"/>
                <w:szCs w:val="22"/>
              </w:rPr>
              <w:t>1.02</w:t>
            </w:r>
          </w:p>
        </w:tc>
        <w:tc>
          <w:tcPr>
            <w:tcW w:w="2293" w:type="dxa"/>
            <w:tcBorders>
              <w:bottom w:val="single" w:sz="4" w:space="0" w:color="auto"/>
            </w:tcBorders>
          </w:tcPr>
          <w:p w14:paraId="3333EA2D" w14:textId="51C3E12E" w:rsidR="00A41071" w:rsidRPr="00A41071" w:rsidRDefault="00A41071" w:rsidP="00A41071">
            <w:pPr>
              <w:pStyle w:val="Compact"/>
              <w:snapToGrid w:val="0"/>
              <w:jc w:val="center"/>
              <w:rPr>
                <w:rFonts w:ascii="Times New Roman" w:eastAsia="Yu Gothic" w:hAnsi="Times New Roman" w:cs="Times New Roman"/>
                <w:color w:val="000000"/>
                <w:sz w:val="22"/>
                <w:szCs w:val="22"/>
              </w:rPr>
            </w:pPr>
            <w:r w:rsidRPr="00A41071">
              <w:rPr>
                <w:rFonts w:ascii="Times New Roman" w:hAnsi="Times New Roman" w:cs="Times New Roman"/>
                <w:sz w:val="22"/>
                <w:szCs w:val="22"/>
              </w:rPr>
              <w:t>0.22</w:t>
            </w:r>
          </w:p>
        </w:tc>
        <w:tc>
          <w:tcPr>
            <w:tcW w:w="797" w:type="dxa"/>
            <w:tcBorders>
              <w:bottom w:val="single" w:sz="4" w:space="0" w:color="auto"/>
            </w:tcBorders>
          </w:tcPr>
          <w:p w14:paraId="69ABA161" w14:textId="0FD1F1BB" w:rsidR="00A41071" w:rsidRPr="00A41071" w:rsidRDefault="00A41071" w:rsidP="00A41071">
            <w:pPr>
              <w:pStyle w:val="Compact"/>
              <w:snapToGrid w:val="0"/>
              <w:jc w:val="center"/>
              <w:rPr>
                <w:rFonts w:ascii="Times New Roman" w:eastAsia="Yu Gothic" w:hAnsi="Times New Roman" w:cs="Times New Roman"/>
                <w:color w:val="000000"/>
                <w:sz w:val="22"/>
                <w:szCs w:val="22"/>
              </w:rPr>
            </w:pPr>
            <w:r w:rsidRPr="00A41071">
              <w:rPr>
                <w:rFonts w:ascii="Times New Roman" w:hAnsi="Times New Roman" w:cs="Times New Roman"/>
                <w:sz w:val="22"/>
                <w:szCs w:val="22"/>
              </w:rPr>
              <w:t>0.15</w:t>
            </w:r>
          </w:p>
        </w:tc>
        <w:tc>
          <w:tcPr>
            <w:tcW w:w="1421" w:type="dxa"/>
            <w:tcBorders>
              <w:bottom w:val="single" w:sz="4" w:space="0" w:color="auto"/>
            </w:tcBorders>
          </w:tcPr>
          <w:p w14:paraId="785AE8B1" w14:textId="4159F6B3" w:rsidR="00A41071" w:rsidRPr="00A41071" w:rsidRDefault="00A41071" w:rsidP="00A41071">
            <w:pPr>
              <w:pStyle w:val="Compact"/>
              <w:snapToGrid w:val="0"/>
              <w:jc w:val="center"/>
              <w:rPr>
                <w:rFonts w:ascii="Times New Roman" w:eastAsia="Yu Gothic" w:hAnsi="Times New Roman" w:cs="Times New Roman"/>
                <w:color w:val="000000"/>
                <w:sz w:val="22"/>
                <w:szCs w:val="22"/>
              </w:rPr>
            </w:pPr>
            <w:r w:rsidRPr="00A41071">
              <w:rPr>
                <w:rFonts w:ascii="Times New Roman" w:hAnsi="Times New Roman" w:cs="Times New Roman"/>
                <w:sz w:val="22"/>
                <w:szCs w:val="22"/>
              </w:rPr>
              <w:t>0.31</w:t>
            </w:r>
          </w:p>
        </w:tc>
        <w:tc>
          <w:tcPr>
            <w:tcW w:w="1396" w:type="dxa"/>
            <w:tcBorders>
              <w:bottom w:val="single" w:sz="4" w:space="0" w:color="auto"/>
            </w:tcBorders>
          </w:tcPr>
          <w:p w14:paraId="529DC210" w14:textId="21488DD9" w:rsidR="00A41071" w:rsidRPr="00A41071" w:rsidRDefault="00A41071" w:rsidP="00A41071">
            <w:pPr>
              <w:pStyle w:val="Compact"/>
              <w:snapToGrid w:val="0"/>
              <w:jc w:val="center"/>
              <w:rPr>
                <w:rFonts w:ascii="Times New Roman" w:eastAsia="Yu Gothic" w:hAnsi="Times New Roman" w:cs="Times New Roman"/>
                <w:color w:val="000000"/>
                <w:sz w:val="22"/>
                <w:szCs w:val="22"/>
              </w:rPr>
            </w:pPr>
            <w:r w:rsidRPr="00A41071">
              <w:rPr>
                <w:rFonts w:ascii="Times New Roman" w:hAnsi="Times New Roman" w:cs="Times New Roman"/>
                <w:sz w:val="22"/>
                <w:szCs w:val="22"/>
              </w:rPr>
              <w:t>17.44</w:t>
            </w:r>
          </w:p>
        </w:tc>
      </w:tr>
    </w:tbl>
    <w:p w14:paraId="462347ED" w14:textId="77777777" w:rsidR="00473456" w:rsidRDefault="00473456" w:rsidP="00B14F50"/>
    <w:p w14:paraId="5354B0BF" w14:textId="40781969" w:rsidR="00B00BE6" w:rsidRDefault="00B05523" w:rsidP="00B00BE6">
      <w:pPr>
        <w:pStyle w:val="NormalWeb"/>
      </w:pPr>
      <w:r>
        <w:rPr>
          <w:noProof/>
        </w:rPr>
        <w:drawing>
          <wp:inline distT="0" distB="0" distL="0" distR="0" wp14:anchorId="32A26B3B" wp14:editId="09114F80">
            <wp:extent cx="6003925" cy="6003925"/>
            <wp:effectExtent l="0" t="0" r="0" b="0"/>
            <wp:docPr id="207409630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03925" cy="6003925"/>
                    </a:xfrm>
                    <a:prstGeom prst="rect">
                      <a:avLst/>
                    </a:prstGeom>
                    <a:noFill/>
                    <a:ln>
                      <a:noFill/>
                    </a:ln>
                  </pic:spPr>
                </pic:pic>
              </a:graphicData>
            </a:graphic>
          </wp:inline>
        </w:drawing>
      </w:r>
    </w:p>
    <w:p w14:paraId="450E7377" w14:textId="2C6CA2AC" w:rsidR="00052DD9" w:rsidRPr="002A25C7" w:rsidRDefault="00052DD9" w:rsidP="00052DD9">
      <w:pPr>
        <w:widowControl/>
        <w:rPr>
          <w:rFonts w:cs="Times New Roman"/>
          <w:kern w:val="0"/>
          <w:szCs w:val="24"/>
        </w:rPr>
      </w:pPr>
      <w:r w:rsidRPr="002A25C7">
        <w:rPr>
          <w:rFonts w:cs="Times New Roman"/>
          <w:b/>
          <w:kern w:val="0"/>
          <w:szCs w:val="24"/>
        </w:rPr>
        <w:t>Fig. 1</w:t>
      </w:r>
      <w:r w:rsidRPr="002A25C7">
        <w:rPr>
          <w:rFonts w:cs="Times New Roman"/>
          <w:kern w:val="0"/>
          <w:szCs w:val="24"/>
        </w:rPr>
        <w:t xml:space="preserve"> </w:t>
      </w:r>
      <w:r w:rsidR="00110B0D">
        <w:rPr>
          <w:rFonts w:cs="Times New Roman" w:hint="eastAsia"/>
          <w:kern w:val="0"/>
          <w:szCs w:val="24"/>
        </w:rPr>
        <w:t>Monthly r</w:t>
      </w:r>
      <w:r w:rsidRPr="002A25C7">
        <w:rPr>
          <w:rFonts w:cs="Times New Roman"/>
          <w:kern w:val="0"/>
          <w:szCs w:val="24"/>
        </w:rPr>
        <w:t xml:space="preserve">elationships between the observed SST and the logarithm of </w:t>
      </w:r>
      <w:r w:rsidRPr="002A25C7">
        <w:rPr>
          <w:rFonts w:cs="Times New Roman" w:hint="eastAsia"/>
          <w:kern w:val="0"/>
          <w:szCs w:val="24"/>
        </w:rPr>
        <w:t>CPUE</w:t>
      </w:r>
      <w:r w:rsidRPr="002A25C7">
        <w:rPr>
          <w:rFonts w:cs="Times New Roman"/>
          <w:kern w:val="0"/>
          <w:szCs w:val="24"/>
        </w:rPr>
        <w:t xml:space="preserve"> in the Japanese fishery of Pacific saury </w:t>
      </w:r>
      <w:r w:rsidR="00110B0D">
        <w:rPr>
          <w:rFonts w:cs="Times New Roman" w:hint="eastAsia"/>
          <w:kern w:val="0"/>
          <w:szCs w:val="24"/>
        </w:rPr>
        <w:t>during August to December</w:t>
      </w:r>
      <w:r w:rsidR="00110B0D" w:rsidRPr="002A25C7">
        <w:rPr>
          <w:rFonts w:cs="Times New Roman"/>
          <w:kern w:val="0"/>
          <w:szCs w:val="24"/>
        </w:rPr>
        <w:t xml:space="preserve"> </w:t>
      </w:r>
      <w:r w:rsidRPr="002A25C7">
        <w:rPr>
          <w:rFonts w:cs="Times New Roman"/>
          <w:kern w:val="0"/>
          <w:szCs w:val="24"/>
        </w:rPr>
        <w:t>from 1994 to 202</w:t>
      </w:r>
      <w:r w:rsidR="00B05523">
        <w:rPr>
          <w:rFonts w:cs="Times New Roman" w:hint="eastAsia"/>
          <w:kern w:val="0"/>
          <w:szCs w:val="24"/>
        </w:rPr>
        <w:t>4</w:t>
      </w:r>
      <w:r w:rsidRPr="002A25C7">
        <w:rPr>
          <w:rFonts w:cs="Times New Roman"/>
          <w:kern w:val="0"/>
          <w:szCs w:val="24"/>
        </w:rPr>
        <w:t>. Numbers at the top part of each panel are sample size for each category.</w:t>
      </w:r>
    </w:p>
    <w:p w14:paraId="6F63E17F" w14:textId="5D8ABA76" w:rsidR="00052DD9" w:rsidRDefault="00052DD9" w:rsidP="00B14F50">
      <w:r>
        <w:br w:type="page"/>
      </w:r>
    </w:p>
    <w:p w14:paraId="75B3AF36" w14:textId="77E64455" w:rsidR="002C1B14" w:rsidRDefault="002C1B14" w:rsidP="002C1B14">
      <w:pPr>
        <w:pStyle w:val="NormalWeb"/>
        <w:jc w:val="center"/>
      </w:pPr>
      <w:r>
        <w:rPr>
          <w:noProof/>
        </w:rPr>
        <w:lastRenderedPageBreak/>
        <w:drawing>
          <wp:inline distT="0" distB="0" distL="0" distR="0" wp14:anchorId="00E1E8FC" wp14:editId="57B3AD84">
            <wp:extent cx="3685353" cy="3600000"/>
            <wp:effectExtent l="0" t="0" r="0" b="635"/>
            <wp:docPr id="185802103" name="図 6"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02103" name="図 6" descr="グラフ, 折れ線グラフ&#10;&#10;自動的に生成された説明"/>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85353" cy="3600000"/>
                    </a:xfrm>
                    <a:prstGeom prst="rect">
                      <a:avLst/>
                    </a:prstGeom>
                    <a:noFill/>
                    <a:ln>
                      <a:noFill/>
                    </a:ln>
                  </pic:spPr>
                </pic:pic>
              </a:graphicData>
            </a:graphic>
          </wp:inline>
        </w:drawing>
      </w:r>
    </w:p>
    <w:p w14:paraId="645D8FE0" w14:textId="77777777" w:rsidR="00052DD9" w:rsidRPr="002A25C7" w:rsidRDefault="00052DD9" w:rsidP="00052DD9">
      <w:pPr>
        <w:rPr>
          <w:rFonts w:cs="Times New Roman"/>
          <w:szCs w:val="24"/>
        </w:rPr>
      </w:pPr>
      <w:r w:rsidRPr="002A25C7">
        <w:rPr>
          <w:rFonts w:cs="Times New Roman"/>
          <w:b/>
          <w:szCs w:val="24"/>
        </w:rPr>
        <w:t xml:space="preserve">Fig. 2 </w:t>
      </w:r>
      <w:r w:rsidRPr="002A25C7">
        <w:rPr>
          <w:rFonts w:cs="Times New Roman"/>
          <w:szCs w:val="24"/>
        </w:rPr>
        <w:t>Q-Q plot of residuals for CPUE in the selected VAST model.</w:t>
      </w:r>
    </w:p>
    <w:p w14:paraId="2E202845" w14:textId="77777777" w:rsidR="00052DD9" w:rsidRPr="00B00BE6" w:rsidRDefault="00052DD9" w:rsidP="00B14F50"/>
    <w:p w14:paraId="435866F7" w14:textId="4A160160" w:rsidR="00B00BE6" w:rsidRDefault="00A41071" w:rsidP="00B00BE6">
      <w:pPr>
        <w:pStyle w:val="NormalWeb"/>
        <w:jc w:val="center"/>
      </w:pPr>
      <w:r>
        <w:rPr>
          <w:noProof/>
        </w:rPr>
        <w:drawing>
          <wp:inline distT="0" distB="0" distL="0" distR="0" wp14:anchorId="33A9D06F" wp14:editId="5703DBD9">
            <wp:extent cx="4572000" cy="3200400"/>
            <wp:effectExtent l="0" t="0" r="0" b="0"/>
            <wp:docPr id="1769122086"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3200400"/>
                    </a:xfrm>
                    <a:prstGeom prst="rect">
                      <a:avLst/>
                    </a:prstGeom>
                    <a:noFill/>
                    <a:ln>
                      <a:noFill/>
                    </a:ln>
                  </pic:spPr>
                </pic:pic>
              </a:graphicData>
            </a:graphic>
          </wp:inline>
        </w:drawing>
      </w:r>
    </w:p>
    <w:p w14:paraId="1264A79D" w14:textId="6628C28F" w:rsidR="00052DD9" w:rsidRPr="00052DD9" w:rsidRDefault="00052DD9" w:rsidP="00052DD9">
      <w:r w:rsidRPr="002A25C7">
        <w:rPr>
          <w:rFonts w:cs="Times New Roman"/>
          <w:b/>
          <w:szCs w:val="24"/>
        </w:rPr>
        <w:t>Fig. 3</w:t>
      </w:r>
      <w:r w:rsidRPr="002A25C7">
        <w:rPr>
          <w:rFonts w:cs="Times New Roman"/>
          <w:szCs w:val="24"/>
        </w:rPr>
        <w:t xml:space="preserve"> </w:t>
      </w:r>
      <w:r w:rsidR="00D219C2">
        <w:rPr>
          <w:rFonts w:cs="Times New Roman" w:hint="eastAsia"/>
          <w:szCs w:val="24"/>
        </w:rPr>
        <w:t>R</w:t>
      </w:r>
      <w:r w:rsidRPr="002A25C7">
        <w:rPr>
          <w:rFonts w:cs="Times New Roman"/>
          <w:szCs w:val="24"/>
        </w:rPr>
        <w:t xml:space="preserve">elative effect of SST when using </w:t>
      </w:r>
      <w:r w:rsidR="00D219C2">
        <w:rPr>
          <w:rFonts w:cs="Times New Roman" w:hint="eastAsia"/>
          <w:szCs w:val="24"/>
        </w:rPr>
        <w:t>monthly</w:t>
      </w:r>
      <w:r w:rsidRPr="002A25C7">
        <w:rPr>
          <w:rFonts w:cs="Times New Roman"/>
          <w:szCs w:val="24"/>
        </w:rPr>
        <w:t xml:space="preserve"> quadratic functions of SST in the selected VAST model.</w:t>
      </w:r>
    </w:p>
    <w:p w14:paraId="4B8DE60B" w14:textId="77777777" w:rsidR="00052DD9" w:rsidRDefault="00052DD9" w:rsidP="00B14F50"/>
    <w:p w14:paraId="4884CB97" w14:textId="2BF76D68" w:rsidR="00B00BE6" w:rsidRDefault="00A41071" w:rsidP="00B00BE6">
      <w:pPr>
        <w:pStyle w:val="NormalWeb"/>
      </w:pPr>
      <w:r>
        <w:rPr>
          <w:noProof/>
        </w:rPr>
        <w:lastRenderedPageBreak/>
        <w:drawing>
          <wp:inline distT="0" distB="0" distL="0" distR="0" wp14:anchorId="68D3219C" wp14:editId="1F2928DC">
            <wp:extent cx="6003925" cy="6901180"/>
            <wp:effectExtent l="0" t="0" r="0" b="0"/>
            <wp:docPr id="1225984718"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03925" cy="6901180"/>
                    </a:xfrm>
                    <a:prstGeom prst="rect">
                      <a:avLst/>
                    </a:prstGeom>
                    <a:noFill/>
                    <a:ln>
                      <a:noFill/>
                    </a:ln>
                  </pic:spPr>
                </pic:pic>
              </a:graphicData>
            </a:graphic>
          </wp:inline>
        </w:drawing>
      </w:r>
    </w:p>
    <w:p w14:paraId="4F05CBA6" w14:textId="6DF1FC2D" w:rsidR="00052DD9" w:rsidRPr="00EC3113" w:rsidRDefault="00052DD9" w:rsidP="00052DD9">
      <w:pPr>
        <w:widowControl/>
        <w:rPr>
          <w:rFonts w:cs="Times New Roman"/>
          <w:szCs w:val="24"/>
        </w:rPr>
      </w:pPr>
      <w:r w:rsidRPr="00EC3113">
        <w:rPr>
          <w:rFonts w:cs="Times New Roman"/>
          <w:b/>
          <w:szCs w:val="24"/>
        </w:rPr>
        <w:t>Fig. 4</w:t>
      </w:r>
      <w:r w:rsidRPr="00EC3113">
        <w:rPr>
          <w:rFonts w:cs="Times New Roman"/>
          <w:szCs w:val="24"/>
        </w:rPr>
        <w:t xml:space="preserve"> Spatial distribution of predicted log scaled CPUE (tons/hauls) for Pacific </w:t>
      </w:r>
      <w:r w:rsidR="00B00BE6">
        <w:rPr>
          <w:rFonts w:cs="Times New Roman" w:hint="eastAsia"/>
          <w:szCs w:val="24"/>
        </w:rPr>
        <w:t xml:space="preserve">saury </w:t>
      </w:r>
      <w:r w:rsidRPr="00EC3113">
        <w:rPr>
          <w:rFonts w:cs="Times New Roman"/>
          <w:szCs w:val="24"/>
        </w:rPr>
        <w:t>from 1994 to 20</w:t>
      </w:r>
      <w:r w:rsidR="00B00BE6">
        <w:rPr>
          <w:rFonts w:cs="Times New Roman" w:hint="eastAsia"/>
          <w:szCs w:val="24"/>
        </w:rPr>
        <w:t>2</w:t>
      </w:r>
      <w:r w:rsidR="001B3B0D">
        <w:rPr>
          <w:rFonts w:cs="Times New Roman" w:hint="eastAsia"/>
          <w:szCs w:val="24"/>
        </w:rPr>
        <w:t>4</w:t>
      </w:r>
      <w:r w:rsidRPr="00EC3113">
        <w:rPr>
          <w:rFonts w:cs="Times New Roman"/>
          <w:szCs w:val="24"/>
        </w:rPr>
        <w:t xml:space="preserve">, </w:t>
      </w:r>
      <w:r w:rsidRPr="00EC3113">
        <w:rPr>
          <w:rFonts w:cs="Times New Roman"/>
          <w:bCs/>
          <w:szCs w:val="24"/>
        </w:rPr>
        <w:t xml:space="preserve">derived from the selected VAST </w:t>
      </w:r>
      <w:r w:rsidRPr="00EC3113">
        <w:rPr>
          <w:rFonts w:cs="Times New Roman"/>
          <w:szCs w:val="24"/>
        </w:rPr>
        <w:t>model.</w:t>
      </w:r>
    </w:p>
    <w:p w14:paraId="0FF52733" w14:textId="2FDBA311" w:rsidR="00052DD9" w:rsidRDefault="00052DD9" w:rsidP="00B14F50">
      <w:r>
        <w:br w:type="page"/>
      </w:r>
    </w:p>
    <w:p w14:paraId="2075364F" w14:textId="0504249C" w:rsidR="00DD1E76" w:rsidRDefault="00A41071" w:rsidP="00DD1E76">
      <w:pPr>
        <w:pStyle w:val="NormalWeb"/>
        <w:jc w:val="center"/>
      </w:pPr>
      <w:r>
        <w:rPr>
          <w:noProof/>
        </w:rPr>
        <w:lastRenderedPageBreak/>
        <w:drawing>
          <wp:inline distT="0" distB="0" distL="0" distR="0" wp14:anchorId="741BC9DB" wp14:editId="191D96A6">
            <wp:extent cx="4572000" cy="4572000"/>
            <wp:effectExtent l="0" t="0" r="0" b="0"/>
            <wp:docPr id="125135827"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p>
    <w:p w14:paraId="74D7420D" w14:textId="26282552" w:rsidR="00052DD9" w:rsidRPr="00EC3113" w:rsidRDefault="00052DD9" w:rsidP="00052DD9">
      <w:pPr>
        <w:rPr>
          <w:rFonts w:cs="Times New Roman"/>
          <w:szCs w:val="24"/>
        </w:rPr>
      </w:pPr>
      <w:r w:rsidRPr="00EC3113">
        <w:rPr>
          <w:rFonts w:cs="Times New Roman"/>
          <w:b/>
          <w:szCs w:val="24"/>
        </w:rPr>
        <w:t>Fig. 5</w:t>
      </w:r>
      <w:r w:rsidRPr="00EC3113">
        <w:rPr>
          <w:rFonts w:cs="Times New Roman"/>
          <w:szCs w:val="24"/>
        </w:rPr>
        <w:t xml:space="preserve"> </w:t>
      </w:r>
      <w:r w:rsidR="00B00BE6">
        <w:rPr>
          <w:rFonts w:cs="Times New Roman" w:hint="eastAsia"/>
          <w:szCs w:val="24"/>
        </w:rPr>
        <w:t>Annual s</w:t>
      </w:r>
      <w:r w:rsidRPr="00EC3113">
        <w:rPr>
          <w:rFonts w:cs="Times New Roman"/>
          <w:szCs w:val="24"/>
        </w:rPr>
        <w:t>hift of the estimated center of distribution of Pacific saury in the east-west direction (upper) and in the north-south direction (lower)</w:t>
      </w:r>
      <w:r w:rsidR="00B00BE6">
        <w:rPr>
          <w:rFonts w:cs="Times New Roman" w:hint="eastAsia"/>
          <w:szCs w:val="24"/>
        </w:rPr>
        <w:t>.</w:t>
      </w:r>
    </w:p>
    <w:p w14:paraId="010DEA9B" w14:textId="77777777" w:rsidR="00052DD9" w:rsidRPr="00EC3113" w:rsidRDefault="00052DD9" w:rsidP="00052DD9">
      <w:pPr>
        <w:widowControl/>
        <w:jc w:val="left"/>
        <w:rPr>
          <w:rFonts w:cs="Times New Roman"/>
          <w:szCs w:val="24"/>
        </w:rPr>
      </w:pPr>
      <w:r w:rsidRPr="00EC3113">
        <w:rPr>
          <w:rFonts w:cs="Times New Roman"/>
          <w:szCs w:val="24"/>
        </w:rPr>
        <w:br w:type="page"/>
      </w:r>
    </w:p>
    <w:p w14:paraId="7DF4D966" w14:textId="7B376DA7" w:rsidR="00052DD9" w:rsidRPr="00B00BE2" w:rsidRDefault="00A41071" w:rsidP="00A41071">
      <w:pPr>
        <w:pStyle w:val="NormalWeb"/>
        <w:jc w:val="center"/>
        <w:rPr>
          <w:rFonts w:cs="Times New Roman"/>
          <w:sz w:val="22"/>
        </w:rPr>
      </w:pPr>
      <w:r>
        <w:rPr>
          <w:noProof/>
        </w:rPr>
        <w:lastRenderedPageBreak/>
        <w:drawing>
          <wp:inline distT="0" distB="0" distL="0" distR="0" wp14:anchorId="256E9A69" wp14:editId="5A9402AC">
            <wp:extent cx="4572000" cy="2743200"/>
            <wp:effectExtent l="0" t="0" r="0" b="0"/>
            <wp:docPr id="81893930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14:paraId="492423A7" w14:textId="28682A33" w:rsidR="001B3B0D" w:rsidRDefault="00052DD9" w:rsidP="00B14F50">
      <w:pPr>
        <w:rPr>
          <w:rFonts w:cs="Times New Roman"/>
          <w:szCs w:val="24"/>
        </w:rPr>
      </w:pPr>
      <w:r w:rsidRPr="00EC3113">
        <w:rPr>
          <w:rFonts w:cs="Times New Roman"/>
          <w:b/>
          <w:szCs w:val="24"/>
        </w:rPr>
        <w:t>Fig. 6</w:t>
      </w:r>
      <w:r w:rsidRPr="00EC3113">
        <w:rPr>
          <w:rFonts w:cs="Times New Roman"/>
          <w:bCs/>
          <w:szCs w:val="24"/>
        </w:rPr>
        <w:t xml:space="preserve"> </w:t>
      </w:r>
      <w:r w:rsidR="00B916FA">
        <w:rPr>
          <w:rFonts w:cs="Times New Roman" w:hint="eastAsia"/>
          <w:bCs/>
          <w:szCs w:val="24"/>
        </w:rPr>
        <w:t>Annual</w:t>
      </w:r>
      <w:r w:rsidRPr="00EC3113">
        <w:rPr>
          <w:rFonts w:cs="Times New Roman"/>
          <w:szCs w:val="24"/>
        </w:rPr>
        <w:t xml:space="preserve"> trends in the standardized abundance index</w:t>
      </w:r>
      <w:r w:rsidR="00B916FA">
        <w:rPr>
          <w:rFonts w:cs="Times New Roman" w:hint="eastAsia"/>
          <w:szCs w:val="24"/>
        </w:rPr>
        <w:t xml:space="preserve"> and the</w:t>
      </w:r>
      <w:r w:rsidR="00B916FA" w:rsidRPr="00EC3113">
        <w:rPr>
          <w:rFonts w:cs="Times New Roman"/>
          <w:szCs w:val="24"/>
        </w:rPr>
        <w:t xml:space="preserve"> </w:t>
      </w:r>
      <w:r w:rsidR="00B916FA">
        <w:rPr>
          <w:rFonts w:cs="Times New Roman" w:hint="eastAsia"/>
          <w:szCs w:val="24"/>
        </w:rPr>
        <w:t>95% confidence intervals</w:t>
      </w:r>
      <w:r w:rsidRPr="00EC3113">
        <w:rPr>
          <w:rFonts w:cs="Times New Roman"/>
          <w:szCs w:val="24"/>
        </w:rPr>
        <w:t xml:space="preserve"> </w:t>
      </w:r>
      <w:r w:rsidR="001B010A">
        <w:rPr>
          <w:rFonts w:cs="Times New Roman" w:hint="eastAsia"/>
          <w:szCs w:val="24"/>
        </w:rPr>
        <w:t xml:space="preserve">(red zone) </w:t>
      </w:r>
      <w:r w:rsidRPr="00EC3113">
        <w:rPr>
          <w:rFonts w:cs="Times New Roman"/>
          <w:szCs w:val="24"/>
        </w:rPr>
        <w:t>for Pacific saury derived from the selected VAST model</w:t>
      </w:r>
      <w:r w:rsidR="00B916FA">
        <w:rPr>
          <w:rFonts w:cs="Times New Roman" w:hint="eastAsia"/>
          <w:szCs w:val="24"/>
        </w:rPr>
        <w:t xml:space="preserve">, </w:t>
      </w:r>
      <w:r w:rsidR="00B916FA">
        <w:rPr>
          <w:rFonts w:cs="Times New Roman"/>
          <w:szCs w:val="24"/>
        </w:rPr>
        <w:t>compared</w:t>
      </w:r>
      <w:r w:rsidR="00B916FA">
        <w:rPr>
          <w:rFonts w:cs="Times New Roman" w:hint="eastAsia"/>
          <w:szCs w:val="24"/>
        </w:rPr>
        <w:t xml:space="preserve"> with nominal </w:t>
      </w:r>
      <w:r w:rsidRPr="00EC3113">
        <w:rPr>
          <w:rFonts w:cs="Times New Roman"/>
          <w:szCs w:val="24"/>
        </w:rPr>
        <w:t>CPUE and standardized abundance index derived from the GLM (see Hashimoto et al. 202</w:t>
      </w:r>
      <w:r w:rsidR="001B3B0D">
        <w:rPr>
          <w:rFonts w:cs="Times New Roman" w:hint="eastAsia"/>
          <w:szCs w:val="24"/>
        </w:rPr>
        <w:t>5</w:t>
      </w:r>
      <w:r w:rsidRPr="00EC3113">
        <w:rPr>
          <w:rFonts w:cs="Times New Roman"/>
          <w:szCs w:val="24"/>
        </w:rPr>
        <w:t xml:space="preserve"> for details)</w:t>
      </w:r>
      <w:r w:rsidR="00B916FA">
        <w:rPr>
          <w:rFonts w:cs="Times New Roman" w:hint="eastAsia"/>
          <w:szCs w:val="24"/>
        </w:rPr>
        <w:t>.</w:t>
      </w:r>
    </w:p>
    <w:p w14:paraId="413C9A23" w14:textId="77777777" w:rsidR="001B3B0D" w:rsidRDefault="001B3B0D">
      <w:pPr>
        <w:widowControl/>
        <w:jc w:val="left"/>
        <w:rPr>
          <w:rFonts w:cs="Times New Roman"/>
          <w:szCs w:val="24"/>
        </w:rPr>
      </w:pPr>
      <w:r>
        <w:rPr>
          <w:rFonts w:cs="Times New Roman"/>
          <w:szCs w:val="24"/>
        </w:rPr>
        <w:br w:type="page"/>
      </w:r>
    </w:p>
    <w:p w14:paraId="03E9E7F5" w14:textId="78DCD8AA" w:rsidR="001B010A" w:rsidRDefault="005160A7" w:rsidP="001B010A">
      <w:pPr>
        <w:jc w:val="center"/>
        <w:rPr>
          <w:rFonts w:cs="Times New Roman"/>
          <w:b/>
          <w:szCs w:val="24"/>
        </w:rPr>
      </w:pPr>
      <w:r>
        <w:rPr>
          <w:rFonts w:cs="Times New Roman"/>
          <w:b/>
          <w:noProof/>
          <w:szCs w:val="24"/>
        </w:rPr>
        <w:lastRenderedPageBreak/>
        <w:drawing>
          <wp:inline distT="0" distB="0" distL="0" distR="0" wp14:anchorId="6BECFC99" wp14:editId="1B61FC6D">
            <wp:extent cx="4321569" cy="7200000"/>
            <wp:effectExtent l="0" t="0" r="3175" b="1270"/>
            <wp:docPr id="109180941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21569" cy="7200000"/>
                    </a:xfrm>
                    <a:prstGeom prst="rect">
                      <a:avLst/>
                    </a:prstGeom>
                    <a:noFill/>
                    <a:ln>
                      <a:noFill/>
                    </a:ln>
                  </pic:spPr>
                </pic:pic>
              </a:graphicData>
            </a:graphic>
          </wp:inline>
        </w:drawing>
      </w:r>
    </w:p>
    <w:p w14:paraId="6A09437F" w14:textId="77777777" w:rsidR="001B010A" w:rsidRDefault="001B010A" w:rsidP="001B010A">
      <w:pPr>
        <w:rPr>
          <w:rFonts w:cs="Times New Roman"/>
          <w:b/>
          <w:szCs w:val="24"/>
        </w:rPr>
      </w:pPr>
    </w:p>
    <w:p w14:paraId="4CF20768" w14:textId="22A30ABD" w:rsidR="001B3B0D" w:rsidRPr="00052DD9" w:rsidRDefault="001B3B0D" w:rsidP="001B010A">
      <w:pPr>
        <w:rPr>
          <w:rFonts w:cs="Times New Roman"/>
          <w:szCs w:val="24"/>
        </w:rPr>
      </w:pPr>
      <w:r w:rsidRPr="005160A7">
        <w:rPr>
          <w:rFonts w:cs="Times New Roman"/>
          <w:b/>
          <w:szCs w:val="24"/>
        </w:rPr>
        <w:t xml:space="preserve">Fig. </w:t>
      </w:r>
      <w:r w:rsidR="001B010A" w:rsidRPr="005160A7">
        <w:rPr>
          <w:rFonts w:cs="Times New Roman" w:hint="eastAsia"/>
          <w:b/>
          <w:szCs w:val="24"/>
        </w:rPr>
        <w:t>7</w:t>
      </w:r>
      <w:r w:rsidRPr="005160A7">
        <w:rPr>
          <w:rFonts w:cs="Times New Roman"/>
          <w:bCs/>
          <w:szCs w:val="24"/>
        </w:rPr>
        <w:t xml:space="preserve"> </w:t>
      </w:r>
      <w:r w:rsidRPr="005160A7">
        <w:rPr>
          <w:rFonts w:cs="Times New Roman" w:hint="eastAsia"/>
          <w:bCs/>
          <w:szCs w:val="24"/>
        </w:rPr>
        <w:t>Annual</w:t>
      </w:r>
      <w:r w:rsidRPr="005160A7">
        <w:rPr>
          <w:rFonts w:cs="Times New Roman"/>
          <w:szCs w:val="24"/>
        </w:rPr>
        <w:t xml:space="preserve"> trends in the standardized abundance ind</w:t>
      </w:r>
      <w:r w:rsidRPr="005160A7">
        <w:rPr>
          <w:rFonts w:cs="Times New Roman" w:hint="eastAsia"/>
          <w:szCs w:val="24"/>
        </w:rPr>
        <w:t xml:space="preserve">ices using </w:t>
      </w:r>
      <w:r w:rsidR="00EC1DC2" w:rsidRPr="005160A7">
        <w:rPr>
          <w:rFonts w:cs="Times New Roman" w:hint="eastAsia"/>
          <w:szCs w:val="24"/>
        </w:rPr>
        <w:t xml:space="preserve">the Japanese PS fishery data through </w:t>
      </w:r>
      <w:r w:rsidR="005160A7">
        <w:rPr>
          <w:rFonts w:cs="Times New Roman" w:hint="eastAsia"/>
          <w:szCs w:val="24"/>
        </w:rPr>
        <w:t xml:space="preserve">the </w:t>
      </w:r>
      <w:r w:rsidR="00EC1DC2" w:rsidRPr="005160A7">
        <w:rPr>
          <w:rFonts w:cs="Times New Roman" w:hint="eastAsia"/>
          <w:szCs w:val="24"/>
        </w:rPr>
        <w:t xml:space="preserve">end of November, mid-November, or </w:t>
      </w:r>
      <w:r w:rsidR="005160A7">
        <w:rPr>
          <w:rFonts w:cs="Times New Roman" w:hint="eastAsia"/>
          <w:szCs w:val="24"/>
        </w:rPr>
        <w:t xml:space="preserve">the </w:t>
      </w:r>
      <w:r w:rsidR="00EC1DC2" w:rsidRPr="005160A7">
        <w:rPr>
          <w:rFonts w:cs="Times New Roman" w:hint="eastAsia"/>
          <w:szCs w:val="24"/>
        </w:rPr>
        <w:t>end of October</w:t>
      </w:r>
      <w:r w:rsidR="00F270EB" w:rsidRPr="005160A7">
        <w:rPr>
          <w:rFonts w:cs="Times New Roman" w:hint="eastAsia"/>
          <w:szCs w:val="24"/>
        </w:rPr>
        <w:t xml:space="preserve"> every year since 2020, 2021, 2022, 2023 and 2024</w:t>
      </w:r>
      <w:r w:rsidRPr="005160A7">
        <w:rPr>
          <w:rFonts w:cs="Times New Roman" w:hint="eastAsia"/>
          <w:szCs w:val="24"/>
        </w:rPr>
        <w:t xml:space="preserve">, </w:t>
      </w:r>
      <w:r w:rsidRPr="005160A7">
        <w:rPr>
          <w:rFonts w:cs="Times New Roman"/>
          <w:szCs w:val="24"/>
        </w:rPr>
        <w:t>compared</w:t>
      </w:r>
      <w:r w:rsidRPr="005160A7">
        <w:rPr>
          <w:rFonts w:cs="Times New Roman" w:hint="eastAsia"/>
          <w:szCs w:val="24"/>
        </w:rPr>
        <w:t xml:space="preserve"> with</w:t>
      </w:r>
      <w:r w:rsidR="00EC1DC2" w:rsidRPr="005160A7">
        <w:rPr>
          <w:rFonts w:cs="Times New Roman" w:hint="eastAsia"/>
          <w:szCs w:val="24"/>
        </w:rPr>
        <w:t xml:space="preserve"> those </w:t>
      </w:r>
      <w:r w:rsidRPr="005160A7">
        <w:rPr>
          <w:rFonts w:cs="Times New Roman" w:hint="eastAsia"/>
          <w:szCs w:val="24"/>
        </w:rPr>
        <w:t>using complete data up to 2024</w:t>
      </w:r>
      <w:r w:rsidR="001C3AEA" w:rsidRPr="005160A7">
        <w:rPr>
          <w:rFonts w:cs="Times New Roman" w:hint="eastAsia"/>
          <w:szCs w:val="24"/>
        </w:rPr>
        <w:t>. Red zones indicate</w:t>
      </w:r>
      <w:r w:rsidR="001B010A" w:rsidRPr="005160A7">
        <w:rPr>
          <w:rFonts w:cs="Times New Roman" w:hint="eastAsia"/>
          <w:szCs w:val="24"/>
        </w:rPr>
        <w:t xml:space="preserve"> the</w:t>
      </w:r>
      <w:r w:rsidR="00F270EB" w:rsidRPr="005160A7">
        <w:rPr>
          <w:rFonts w:cs="Times New Roman" w:hint="eastAsia"/>
          <w:szCs w:val="24"/>
        </w:rPr>
        <w:t xml:space="preserve"> </w:t>
      </w:r>
      <w:r w:rsidR="001B010A" w:rsidRPr="005160A7">
        <w:rPr>
          <w:rFonts w:cs="Times New Roman" w:hint="eastAsia"/>
          <w:szCs w:val="24"/>
        </w:rPr>
        <w:t>95% confidence intervals</w:t>
      </w:r>
      <w:r w:rsidR="001C3AEA" w:rsidRPr="005160A7">
        <w:rPr>
          <w:rFonts w:cs="Times New Roman" w:hint="eastAsia"/>
          <w:szCs w:val="24"/>
        </w:rPr>
        <w:t xml:space="preserve"> of </w:t>
      </w:r>
      <w:r w:rsidR="001C3AEA" w:rsidRPr="005160A7">
        <w:rPr>
          <w:rFonts w:cs="Times New Roman"/>
          <w:szCs w:val="24"/>
        </w:rPr>
        <w:t>abundance ind</w:t>
      </w:r>
      <w:r w:rsidR="001C3AEA" w:rsidRPr="005160A7">
        <w:rPr>
          <w:rFonts w:cs="Times New Roman" w:hint="eastAsia"/>
          <w:szCs w:val="24"/>
        </w:rPr>
        <w:t>ices estimated using complete data.</w:t>
      </w:r>
    </w:p>
    <w:p w14:paraId="622779DB" w14:textId="77777777" w:rsidR="00052DD9" w:rsidRPr="001B3B0D" w:rsidRDefault="00052DD9" w:rsidP="00B14F50">
      <w:pPr>
        <w:rPr>
          <w:rFonts w:cs="Times New Roman"/>
          <w:szCs w:val="24"/>
        </w:rPr>
      </w:pPr>
    </w:p>
    <w:sectPr w:rsidR="00052DD9" w:rsidRPr="001B3B0D" w:rsidSect="00473456">
      <w:footerReference w:type="default" r:id="rId15"/>
      <w:headerReference w:type="first" r:id="rId16"/>
      <w:footerReference w:type="first" r:id="rId17"/>
      <w:pgSz w:w="11906" w:h="16838"/>
      <w:pgMar w:top="1701" w:right="1225" w:bottom="1361" w:left="1225" w:header="431" w:footer="1009"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2D67D0" w14:textId="77777777" w:rsidR="00B91EF7" w:rsidRDefault="00B91EF7" w:rsidP="001E4075">
      <w:r>
        <w:separator/>
      </w:r>
    </w:p>
  </w:endnote>
  <w:endnote w:type="continuationSeparator" w:id="0">
    <w:p w14:paraId="23081971" w14:textId="77777777" w:rsidR="00B91EF7" w:rsidRDefault="00B91EF7" w:rsidP="001E4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S PGothic">
    <w:altName w:val="ＭＳ Ｐゴシック"/>
    <w:panose1 w:val="020B0600070205080204"/>
    <w:charset w:val="80"/>
    <w:family w:val="swiss"/>
    <w:pitch w:val="variable"/>
    <w:sig w:usb0="E00002FF" w:usb1="6AC7FDFB" w:usb2="08000012" w:usb3="00000000" w:csb0="0002009F" w:csb1="00000000"/>
  </w:font>
  <w:font w:name="STIX-Regular">
    <w:altName w:val="Yu Gothic"/>
    <w:panose1 w:val="00000000000000000000"/>
    <w:charset w:val="80"/>
    <w:family w:val="roman"/>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CharisSIL">
    <w:altName w:val="Yu Gothic"/>
    <w:panose1 w:val="00000000000000000000"/>
    <w:charset w:val="80"/>
    <w:family w:val="swiss"/>
    <w:notTrueType/>
    <w:pitch w:val="default"/>
    <w:sig w:usb0="00000001" w:usb1="08070000" w:usb2="00000010" w:usb3="00000000" w:csb0="00020000" w:csb1="00000000"/>
  </w:font>
  <w:font w:name="PMingLiU">
    <w:altName w:val="新細明體"/>
    <w:panose1 w:val="02010601000101010101"/>
    <w:charset w:val="88"/>
    <w:family w:val="roman"/>
    <w:pitch w:val="variable"/>
    <w:sig w:usb0="A00002FF" w:usb1="28CFFCFA" w:usb2="00000016" w:usb3="00000000" w:csb0="00100001" w:csb1="00000000"/>
  </w:font>
  <w:font w:name="Yu Gothic">
    <w:altName w:val="游ゴシック"/>
    <w:panose1 w:val="020B0400000000000000"/>
    <w:charset w:val="80"/>
    <w:family w:val="swiss"/>
    <w:pitch w:val="variable"/>
    <w:sig w:usb0="E00002FF" w:usb1="2AC7FDFF" w:usb2="00000016" w:usb3="00000000" w:csb0="0002009F" w:csb1="00000000"/>
  </w:font>
  <w:font w:name="Meiryo">
    <w:altName w:val="メイリオ"/>
    <w:panose1 w:val="020B0604030504040204"/>
    <w:charset w:val="80"/>
    <w:family w:val="swiss"/>
    <w:pitch w:val="variable"/>
    <w:sig w:usb0="E00002FF" w:usb1="6AC7FFFF" w:usb2="08000012" w:usb3="00000000" w:csb0="0002009F" w:csb1="00000000"/>
  </w:font>
  <w:font w:name="Myriad Pro">
    <w:altName w:val="Calibri"/>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5902301"/>
      <w:docPartObj>
        <w:docPartGallery w:val="Page Numbers (Bottom of Page)"/>
        <w:docPartUnique/>
      </w:docPartObj>
    </w:sdtPr>
    <w:sdtEndPr>
      <w:rPr>
        <w:noProof/>
      </w:rPr>
    </w:sdtEndPr>
    <w:sdtContent>
      <w:p w14:paraId="1075FF62" w14:textId="77777777" w:rsidR="006335E8" w:rsidRDefault="006335E8">
        <w:pPr>
          <w:pStyle w:val="Footer"/>
          <w:jc w:val="center"/>
        </w:pPr>
        <w:r>
          <w:fldChar w:fldCharType="begin"/>
        </w:r>
        <w:r>
          <w:instrText xml:space="preserve"> PAGE   \* MERGEFORMAT </w:instrText>
        </w:r>
        <w:r>
          <w:fldChar w:fldCharType="separate"/>
        </w:r>
        <w:r w:rsidR="00473456">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D47C8" w14:textId="77777777" w:rsidR="006B4F3E" w:rsidRPr="007520B6" w:rsidRDefault="00BF71DF" w:rsidP="00792CFB">
    <w:pPr>
      <w:pStyle w:val="Footer"/>
      <w:jc w:val="left"/>
      <w:rPr>
        <w:sz w:val="14"/>
        <w:szCs w:val="14"/>
        <w:lang w:val="en" w:eastAsia="ko-KR"/>
      </w:rPr>
    </w:pPr>
    <w:r>
      <w:rPr>
        <w:noProof/>
        <w:sz w:val="14"/>
        <w:szCs w:val="14"/>
        <w:lang w:eastAsia="en-US"/>
      </w:rPr>
      <mc:AlternateContent>
        <mc:Choice Requires="wps">
          <w:drawing>
            <wp:anchor distT="0" distB="0" distL="114300" distR="114300" simplePos="0" relativeHeight="251654144" behindDoc="0" locked="0" layoutInCell="1" allowOverlap="1" wp14:anchorId="04E6E860" wp14:editId="296D6F5C">
              <wp:simplePos x="0" y="0"/>
              <wp:positionH relativeFrom="margin">
                <wp:posOffset>-34925</wp:posOffset>
              </wp:positionH>
              <wp:positionV relativeFrom="paragraph">
                <wp:posOffset>-90805</wp:posOffset>
              </wp:positionV>
              <wp:extent cx="2647950" cy="685800"/>
              <wp:effectExtent l="0" t="0" r="0" b="3175"/>
              <wp:wrapNone/>
              <wp:docPr id="6" name="テキスト ボックス 6"/>
              <wp:cNvGraphicFramePr/>
              <a:graphic xmlns:a="http://schemas.openxmlformats.org/drawingml/2006/main">
                <a:graphicData uri="http://schemas.microsoft.com/office/word/2010/wordprocessingShape">
                  <wps:wsp>
                    <wps:cNvSpPr txBox="1"/>
                    <wps:spPr>
                      <a:xfrm>
                        <a:off x="0" y="0"/>
                        <a:ext cx="26479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79DA1E"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 </w:t>
                          </w:r>
                        </w:p>
                        <w:p w14:paraId="17B16F9E"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0D13B527"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4-5-7 Konan, Minato-ku, Tokyo</w:t>
                          </w:r>
                        </w:p>
                        <w:p w14:paraId="48195EDA"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108-8477, JAPAN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4E6E860" id="_x0000_t202" coordsize="21600,21600" o:spt="202" path="m,l,21600r21600,l21600,xe">
              <v:stroke joinstyle="miter"/>
              <v:path gradientshapeok="t" o:connecttype="rect"/>
            </v:shapetype>
            <v:shape id="テキスト ボックス 6" o:spid="_x0000_s1027" type="#_x0000_t202" style="position:absolute;margin-left:-2.75pt;margin-top:-7.15pt;width:208.5pt;height:54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" filled="f" stroked="f" strokeweight=".5pt">
              <v:textbox style="mso-fit-shape-to-text:t">
                <w:txbxContent>
                  <w:p w14:paraId="0279DA1E"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 </w:t>
                    </w:r>
                  </w:p>
                  <w:p w14:paraId="17B16F9E"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0D13B527"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4-5-7 Konan, Minato-ku, Tokyo</w:t>
                    </w:r>
                  </w:p>
                  <w:p w14:paraId="48195EDA"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108-8477, JAPAN</w:t>
                    </w:r>
                  </w:p>
                </w:txbxContent>
              </v:textbox>
              <w10:wrap anchorx="margin"/>
            </v:shape>
          </w:pict>
        </mc:Fallback>
      </mc:AlternateContent>
    </w:r>
    <w:r>
      <w:rPr>
        <w:noProof/>
        <w:sz w:val="14"/>
        <w:szCs w:val="14"/>
        <w:lang w:eastAsia="en-US"/>
      </w:rPr>
      <mc:AlternateContent>
        <mc:Choice Requires="wps">
          <w:drawing>
            <wp:anchor distT="0" distB="0" distL="114300" distR="114300" simplePos="0" relativeHeight="251656192" behindDoc="0" locked="0" layoutInCell="1" allowOverlap="1" wp14:anchorId="6655F702" wp14:editId="0AF1F8B9">
              <wp:simplePos x="0" y="0"/>
              <wp:positionH relativeFrom="margin">
                <wp:posOffset>4613275</wp:posOffset>
              </wp:positionH>
              <wp:positionV relativeFrom="paragraph">
                <wp:posOffset>-90805</wp:posOffset>
              </wp:positionV>
              <wp:extent cx="1657350" cy="685800"/>
              <wp:effectExtent l="0" t="0" r="0" b="3175"/>
              <wp:wrapNone/>
              <wp:docPr id="17" name="テキスト ボックス 17"/>
              <wp:cNvGraphicFramePr/>
              <a:graphic xmlns:a="http://schemas.openxmlformats.org/drawingml/2006/main">
                <a:graphicData uri="http://schemas.microsoft.com/office/word/2010/wordprocessingShape">
                  <wps:wsp>
                    <wps:cNvSpPr txBox="1"/>
                    <wps:spPr>
                      <a:xfrm>
                        <a:off x="0" y="0"/>
                        <a:ext cx="16573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390EDB" w14:textId="77777777" w:rsidR="00CC48E0" w:rsidRPr="002F0598" w:rsidRDefault="00CC48E0" w:rsidP="00CC48E0">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0BFBC419" w14:textId="77777777" w:rsidR="00CC48E0" w:rsidRPr="002F0598" w:rsidRDefault="00CC48E0" w:rsidP="00CC48E0">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549EB312" w14:textId="77777777" w:rsidR="00D34FC1" w:rsidRPr="002F0598" w:rsidRDefault="00D34FC1" w:rsidP="00D34FC1">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67489806" w14:textId="77777777" w:rsidR="00CC48E0" w:rsidRPr="002F0598" w:rsidRDefault="00D34FC1" w:rsidP="00CC48E0">
                          <w:pPr>
                            <w:rPr>
                              <w:rFonts w:ascii="Myriad Pro" w:hAnsi="Myriad Pro"/>
                              <w:color w:val="595959"/>
                              <w:sz w:val="14"/>
                              <w:szCs w:val="14"/>
                            </w:rPr>
                          </w:pPr>
                          <w:r>
                            <w:rPr>
                              <w:rFonts w:ascii="Myriad Pro" w:hAnsi="Myriad Pro"/>
                              <w:b/>
                              <w:color w:val="1B7CBF"/>
                              <w:sz w:val="14"/>
                              <w:szCs w:val="14"/>
                            </w:rPr>
                            <w:t>Web</w:t>
                          </w:r>
                          <w:r w:rsidR="00CC48E0" w:rsidRPr="002F0598">
                            <w:rPr>
                              <w:rFonts w:ascii="Myriad Pro" w:hAnsi="Myriad Pro"/>
                              <w:color w:val="595959"/>
                              <w:sz w:val="14"/>
                              <w:szCs w:val="14"/>
                            </w:rPr>
                            <w:tab/>
                          </w:r>
                          <w:r>
                            <w:rPr>
                              <w:rFonts w:ascii="Myriad Pro" w:hAnsi="Myriad Pro"/>
                              <w:color w:val="595959"/>
                              <w:sz w:val="14"/>
                              <w:szCs w:val="14"/>
                            </w:rPr>
                            <w:t>www.</w:t>
                          </w:r>
                          <w:r w:rsidR="00CC48E0" w:rsidRPr="002F0598">
                            <w:rPr>
                              <w:rFonts w:ascii="Myriad Pro" w:hAnsi="Myriad Pro"/>
                              <w:color w:val="595959"/>
                              <w:sz w:val="14"/>
                              <w:szCs w:val="14"/>
                            </w:rPr>
                            <w:t>npfc.int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655F702" id="テキスト ボックス 17" o:spid="_x0000_s1028" type="#_x0000_t202" style="position:absolute;margin-left:363.25pt;margin-top:-7.15pt;width:130.5pt;height:54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" filled="f" stroked="f" strokeweight=".5pt">
              <v:textbox style="mso-fit-shape-to-text:t">
                <w:txbxContent>
                  <w:p w14:paraId="34390EDB" w14:textId="77777777" w:rsidR="00CC48E0" w:rsidRPr="002F0598" w:rsidRDefault="00CC48E0" w:rsidP="00CC48E0">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0BFBC419" w14:textId="77777777" w:rsidR="00CC48E0" w:rsidRPr="002F0598" w:rsidRDefault="00CC48E0" w:rsidP="00CC48E0">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549EB312" w14:textId="77777777" w:rsidR="00D34FC1" w:rsidRPr="002F0598" w:rsidRDefault="00D34FC1" w:rsidP="00D34FC1">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67489806" w14:textId="77777777" w:rsidR="00CC48E0" w:rsidRPr="002F0598" w:rsidRDefault="00D34FC1" w:rsidP="00CC48E0">
                    <w:pPr>
                      <w:rPr>
                        <w:rFonts w:ascii="Myriad Pro" w:hAnsi="Myriad Pro"/>
                        <w:color w:val="595959"/>
                        <w:sz w:val="14"/>
                        <w:szCs w:val="14"/>
                      </w:rPr>
                    </w:pPr>
                    <w:r>
                      <w:rPr>
                        <w:rFonts w:ascii="Myriad Pro" w:hAnsi="Myriad Pro"/>
                        <w:b/>
                        <w:color w:val="1B7CBF"/>
                        <w:sz w:val="14"/>
                        <w:szCs w:val="14"/>
                      </w:rPr>
                      <w:t>Web</w:t>
                    </w:r>
                    <w:r w:rsidR="00CC48E0" w:rsidRPr="002F0598">
                      <w:rPr>
                        <w:rFonts w:ascii="Myriad Pro" w:hAnsi="Myriad Pro"/>
                        <w:color w:val="595959"/>
                        <w:sz w:val="14"/>
                        <w:szCs w:val="14"/>
                      </w:rPr>
                      <w:tab/>
                    </w:r>
                    <w:r>
                      <w:rPr>
                        <w:rFonts w:ascii="Myriad Pro" w:hAnsi="Myriad Pro"/>
                        <w:color w:val="595959"/>
                        <w:sz w:val="14"/>
                        <w:szCs w:val="14"/>
                      </w:rPr>
                      <w:t>www.</w:t>
                    </w:r>
                    <w:r w:rsidR="00CC48E0" w:rsidRPr="002F0598">
                      <w:rPr>
                        <w:rFonts w:ascii="Myriad Pro" w:hAnsi="Myriad Pro"/>
                        <w:color w:val="595959"/>
                        <w:sz w:val="14"/>
                        <w:szCs w:val="14"/>
                      </w:rPr>
                      <w:t>npfc.int</w:t>
                    </w:r>
                  </w:p>
                </w:txbxContent>
              </v:textbox>
              <w10:wrap anchorx="margin"/>
            </v:shape>
          </w:pict>
        </mc:Fallback>
      </mc:AlternateContent>
    </w:r>
    <w:r w:rsidR="00D34FC1">
      <w:rPr>
        <w:noProof/>
        <w:sz w:val="14"/>
        <w:szCs w:val="14"/>
        <w:lang w:eastAsia="en-US"/>
      </w:rPr>
      <mc:AlternateContent>
        <mc:Choice Requires="wpg">
          <w:drawing>
            <wp:anchor distT="0" distB="0" distL="114300" distR="114300" simplePos="0" relativeHeight="251665408" behindDoc="1" locked="0" layoutInCell="1" allowOverlap="1" wp14:anchorId="7FDF8162" wp14:editId="3C7384F0">
              <wp:simplePos x="0" y="0"/>
              <wp:positionH relativeFrom="margin">
                <wp:posOffset>21590</wp:posOffset>
              </wp:positionH>
              <wp:positionV relativeFrom="paragraph">
                <wp:posOffset>486080</wp:posOffset>
              </wp:positionV>
              <wp:extent cx="6002020" cy="66675"/>
              <wp:effectExtent l="0" t="0" r="0" b="9525"/>
              <wp:wrapNone/>
              <wp:docPr id="2" name="グループ化 19"/>
              <wp:cNvGraphicFramePr/>
              <a:graphic xmlns:a="http://schemas.openxmlformats.org/drawingml/2006/main">
                <a:graphicData uri="http://schemas.microsoft.com/office/word/2010/wordprocessingGroup">
                  <wpg:wgp>
                    <wpg:cNvGrpSpPr/>
                    <wpg:grpSpPr>
                      <a:xfrm>
                        <a:off x="0" y="0"/>
                        <a:ext cx="6002020" cy="66675"/>
                        <a:chOff x="-396240" y="-2"/>
                        <a:chExt cx="6640688" cy="110698"/>
                      </a:xfrm>
                    </wpg:grpSpPr>
                    <wps:wsp>
                      <wps:cNvPr id="3" name="正方形/長方形 8"/>
                      <wps:cNvSpPr>
                        <a:spLocks/>
                      </wps:cNvSpPr>
                      <wps:spPr>
                        <a:xfrm>
                          <a:off x="1792129" y="0"/>
                          <a:ext cx="2225626" cy="110696"/>
                        </a:xfrm>
                        <a:prstGeom prst="rect">
                          <a:avLst/>
                        </a:prstGeom>
                        <a:solidFill>
                          <a:srgbClr val="75C5EA"/>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図 13"/>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4018823" y="-2"/>
                          <a:ext cx="2225625" cy="110696"/>
                        </a:xfrm>
                        <a:prstGeom prst="rect">
                          <a:avLst/>
                        </a:prstGeom>
                        <a:solidFill>
                          <a:srgbClr val="0B75A7"/>
                        </a:solidFill>
                        <a:ln>
                          <a:noFill/>
                        </a:ln>
                      </pic:spPr>
                    </pic:pic>
                    <wps:wsp>
                      <wps:cNvPr id="5" name="正方形/長方形 14"/>
                      <wps:cNvSpPr>
                        <a:spLocks/>
                      </wps:cNvSpPr>
                      <wps:spPr>
                        <a:xfrm>
                          <a:off x="-396240" y="0"/>
                          <a:ext cx="2225626" cy="110696"/>
                        </a:xfrm>
                        <a:prstGeom prst="rect">
                          <a:avLst/>
                        </a:prstGeom>
                        <a:solidFill>
                          <a:srgbClr val="44A8D9"/>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70F263" id="グループ化 19" o:spid="_x0000_s1026" style="position:absolute;margin-left:1.7pt;margin-top:38.25pt;width:472.6pt;height:5.25pt;z-index:-251651072;mso-position-horizontal-relative:margin;mso-width-relative:margin;mso-height-relative:margin" coordorigin="-3962" coordsize="66406,1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">
              <v:rect id="正方形/長方形 8" o:spid="_x0000_s1027" style="position:absolute;left:17921;width:22256;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" fillcolor="#75c5ea"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28" type="#_x0000_t75" style="position:absolute;left:40188;width:22256;height:11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" filled="t" fillcolor="#0b75a7">
                <v:imagedata r:id="rId2" o:title=""/>
                <o:lock v:ext="edit" aspectratio="f"/>
              </v:shape>
              <v:rect id="正方形/長方形 14" o:spid="_x0000_s1029" style="position:absolute;left:-3962;width:22255;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" fillcolor="#44a8d9" stroked="f" strokeweight="1pt"/>
              <w10:wrap anchorx="margin"/>
            </v:group>
          </w:pict>
        </mc:Fallback>
      </mc:AlternateContent>
    </w:r>
    <w:r w:rsidR="00321065">
      <w:rPr>
        <w:rFonts w:hint="eastAsia"/>
        <w:noProof/>
        <w:sz w:val="14"/>
        <w:szCs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16A8EA" w14:textId="77777777" w:rsidR="00B91EF7" w:rsidRDefault="00B91EF7" w:rsidP="001E4075">
      <w:r>
        <w:separator/>
      </w:r>
    </w:p>
  </w:footnote>
  <w:footnote w:type="continuationSeparator" w:id="0">
    <w:p w14:paraId="4726F9ED" w14:textId="77777777" w:rsidR="00B91EF7" w:rsidRDefault="00B91EF7" w:rsidP="001E40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07625" w14:textId="77777777" w:rsidR="00E207AE" w:rsidRPr="006E6863" w:rsidRDefault="00880204" w:rsidP="006E6863">
    <w:pPr>
      <w:pStyle w:val="Header"/>
    </w:pPr>
    <w:r>
      <w:rPr>
        <w:noProof/>
        <w:sz w:val="14"/>
        <w:szCs w:val="14"/>
        <w:lang w:eastAsia="en-US"/>
      </w:rPr>
      <mc:AlternateContent>
        <mc:Choice Requires="wps">
          <w:drawing>
            <wp:anchor distT="0" distB="0" distL="114300" distR="114300" simplePos="0" relativeHeight="251663360" behindDoc="1" locked="0" layoutInCell="1" allowOverlap="0" wp14:anchorId="7045EAB3" wp14:editId="4549C7D1">
              <wp:simplePos x="0" y="0"/>
              <wp:positionH relativeFrom="margin">
                <wp:posOffset>1311275</wp:posOffset>
              </wp:positionH>
              <wp:positionV relativeFrom="paragraph">
                <wp:posOffset>669290</wp:posOffset>
              </wp:positionV>
              <wp:extent cx="3381375" cy="238125"/>
              <wp:effectExtent l="0" t="0" r="0" b="0"/>
              <wp:wrapNone/>
              <wp:docPr id="1" name="テキスト ボックス 15"/>
              <wp:cNvGraphicFramePr/>
              <a:graphic xmlns:a="http://schemas.openxmlformats.org/drawingml/2006/main">
                <a:graphicData uri="http://schemas.microsoft.com/office/word/2010/wordprocessingShape">
                  <wps:wsp>
                    <wps:cNvSpPr txBox="1"/>
                    <wps:spPr>
                      <a:xfrm>
                        <a:off x="0" y="0"/>
                        <a:ext cx="3381375" cy="238125"/>
                      </a:xfrm>
                      <a:prstGeom prst="rect">
                        <a:avLst/>
                      </a:prstGeom>
                      <a:noFill/>
                      <a:ln w="6350">
                        <a:noFill/>
                      </a:ln>
                      <a:effectLst/>
                    </wps:spPr>
                    <wps:txbx>
                      <w:txbxContent>
                        <w:p w14:paraId="36BFBA3D" w14:textId="77777777" w:rsidR="00041374" w:rsidRPr="00D42168" w:rsidRDefault="00041374" w:rsidP="008832D9">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45EAB3" id="_x0000_t202" coordsize="21600,21600" o:spt="202" path="m,l,21600r21600,l21600,xe">
              <v:stroke joinstyle="miter"/>
              <v:path gradientshapeok="t" o:connecttype="rect"/>
            </v:shapetype>
            <v:shape id="テキスト ボックス 15" o:spid="_x0000_s1026" type="#_x0000_t202" style="position:absolute;left:0;text-align:left;margin-left:103.25pt;margin-top:52.7pt;width:266.25pt;height:18.7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" o:allowoverlap="f" filled="f" stroked="f" strokeweight=".5pt">
              <v:textbox>
                <w:txbxContent>
                  <w:p w14:paraId="36BFBA3D" w14:textId="77777777" w:rsidR="00041374" w:rsidRPr="00D42168" w:rsidRDefault="00041374" w:rsidP="008832D9">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v:textbox>
              <w10:wrap anchorx="margin"/>
            </v:shape>
          </w:pict>
        </mc:Fallback>
      </mc:AlternateContent>
    </w:r>
    <w:r>
      <w:rPr>
        <w:noProof/>
        <w:lang w:eastAsia="en-US"/>
      </w:rPr>
      <w:drawing>
        <wp:anchor distT="0" distB="0" distL="114300" distR="114300" simplePos="0" relativeHeight="251657216" behindDoc="1" locked="0" layoutInCell="1" allowOverlap="1" wp14:anchorId="3A838141" wp14:editId="62027CC5">
          <wp:simplePos x="0" y="0"/>
          <wp:positionH relativeFrom="margin">
            <wp:posOffset>2428402</wp:posOffset>
          </wp:positionH>
          <wp:positionV relativeFrom="paragraph">
            <wp:posOffset>-105410</wp:posOffset>
          </wp:positionV>
          <wp:extent cx="1047750" cy="770255"/>
          <wp:effectExtent l="0" t="0" r="0" b="0"/>
          <wp:wrapNone/>
          <wp:docPr id="9"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
                  <pic:cNvPicPr/>
                </pic:nvPicPr>
                <pic:blipFill>
                  <a:blip r:embed="rId1">
                    <a:extLst>
                      <a:ext uri="{28A0092B-C50C-407E-A947-70E740481C1C}">
                        <a14:useLocalDpi xmlns:a14="http://schemas.microsoft.com/office/drawing/2010/main" val="0"/>
                      </a:ext>
                    </a:extLst>
                  </a:blip>
                  <a:stretch>
                    <a:fillRect/>
                  </a:stretch>
                </pic:blipFill>
                <pic:spPr>
                  <a:xfrm>
                    <a:off x="0" y="0"/>
                    <a:ext cx="1047750" cy="770255"/>
                  </a:xfrm>
                  <a:prstGeom prst="rect">
                    <a:avLst/>
                  </a:prstGeom>
                </pic:spPr>
              </pic:pic>
            </a:graphicData>
          </a:graphic>
          <wp14:sizeRelH relativeFrom="margin">
            <wp14:pctWidth>0</wp14:pctWidth>
          </wp14:sizeRelH>
          <wp14:sizeRelV relativeFrom="margin">
            <wp14:pctHeight>0</wp14:pctHeight>
          </wp14:sizeRelV>
        </wp:anchor>
      </w:drawing>
    </w:r>
    <w:r w:rsidR="00321065">
      <w:rPr>
        <w:noProof/>
        <w:sz w:val="14"/>
        <w:szCs w:val="14"/>
        <w:lang w:eastAsia="en-US"/>
      </w:rPr>
      <w:drawing>
        <wp:anchor distT="0" distB="0" distL="114300" distR="114300" simplePos="0" relativeHeight="251658240" behindDoc="0" locked="0" layoutInCell="1" allowOverlap="1" wp14:anchorId="14796976" wp14:editId="10CF89D2">
          <wp:simplePos x="0" y="0"/>
          <wp:positionH relativeFrom="column">
            <wp:posOffset>-522605</wp:posOffset>
          </wp:positionH>
          <wp:positionV relativeFrom="paragraph">
            <wp:posOffset>3256915</wp:posOffset>
          </wp:positionV>
          <wp:extent cx="7043225" cy="4952785"/>
          <wp:effectExtent l="0" t="0" r="5715" b="0"/>
          <wp:wrapNone/>
          <wp:docPr id="10"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eps"/>
                  <pic:cNvPicPr/>
                </pic:nvPicPr>
                <pic:blipFill>
                  <a:blip r:embed="rId2">
                    <a:lum/>
                    <a:extLst>
                      <a:ext uri="{28A0092B-C50C-407E-A947-70E740481C1C}">
                        <a14:useLocalDpi xmlns:a14="http://schemas.microsoft.com/office/drawing/2010/main" val="0"/>
                      </a:ext>
                    </a:extLst>
                  </a:blip>
                  <a:stretch>
                    <a:fillRect/>
                  </a:stretch>
                </pic:blipFill>
                <pic:spPr>
                  <a:xfrm>
                    <a:off x="0" y="0"/>
                    <a:ext cx="7043225" cy="49527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24007"/>
    <w:multiLevelType w:val="hybridMultilevel"/>
    <w:tmpl w:val="2B56C9A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0A1B5788"/>
    <w:multiLevelType w:val="hybridMultilevel"/>
    <w:tmpl w:val="6BC85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21543C"/>
    <w:multiLevelType w:val="hybridMultilevel"/>
    <w:tmpl w:val="396C74C0"/>
    <w:lvl w:ilvl="0" w:tplc="10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37D1838"/>
    <w:multiLevelType w:val="hybridMultilevel"/>
    <w:tmpl w:val="92100B22"/>
    <w:lvl w:ilvl="0" w:tplc="9826574A">
      <w:start w:val="1"/>
      <w:numFmt w:val="bullet"/>
      <w:lvlText w:val=""/>
      <w:lvlJc w:val="left"/>
      <w:pPr>
        <w:tabs>
          <w:tab w:val="num" w:pos="360"/>
        </w:tabs>
        <w:ind w:left="360" w:hanging="360"/>
      </w:pPr>
      <w:rPr>
        <w:rFonts w:ascii="Symbol" w:hAnsi="Symbol" w:hint="default"/>
        <w:b w:val="0"/>
        <w:bCs w:val="0"/>
        <w:sz w:val="24"/>
        <w:szCs w:val="24"/>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6C92029"/>
    <w:multiLevelType w:val="hybridMultilevel"/>
    <w:tmpl w:val="0C3A5AC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319732AE"/>
    <w:multiLevelType w:val="hybridMultilevel"/>
    <w:tmpl w:val="F3329066"/>
    <w:lvl w:ilvl="0" w:tplc="4C84C00C">
      <w:start w:val="1"/>
      <w:numFmt w:val="bullet"/>
      <w:lvlText w:val=""/>
      <w:lvlJc w:val="left"/>
      <w:pPr>
        <w:tabs>
          <w:tab w:val="num" w:pos="230"/>
        </w:tabs>
        <w:ind w:left="230" w:firstLine="0"/>
      </w:pPr>
      <w:rPr>
        <w:rFonts w:ascii="Symbol" w:hAnsi="Symbol" w:hint="default"/>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6" w15:restartNumberingAfterBreak="0">
    <w:nsid w:val="4A6969B6"/>
    <w:multiLevelType w:val="multilevel"/>
    <w:tmpl w:val="4FC00D8E"/>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 w15:restartNumberingAfterBreak="0">
    <w:nsid w:val="55432BC9"/>
    <w:multiLevelType w:val="hybridMultilevel"/>
    <w:tmpl w:val="F68CEE86"/>
    <w:lvl w:ilvl="0" w:tplc="04090015">
      <w:start w:val="1"/>
      <w:numFmt w:val="upperLetter"/>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6A135B1"/>
    <w:multiLevelType w:val="hybridMultilevel"/>
    <w:tmpl w:val="C1F69488"/>
    <w:lvl w:ilvl="0" w:tplc="A8E25238">
      <w:start w:val="1"/>
      <w:numFmt w:val="lowerRoman"/>
      <w:lvlText w:val="(%1)"/>
      <w:lvlJc w:val="left"/>
      <w:pPr>
        <w:ind w:left="420" w:hanging="420"/>
      </w:pPr>
      <w:rPr>
        <w:rFonts w:hint="eastAsia"/>
      </w:rPr>
    </w:lvl>
    <w:lvl w:ilvl="1" w:tplc="04090003">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70E02D2"/>
    <w:multiLevelType w:val="hybridMultilevel"/>
    <w:tmpl w:val="BDEA5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7223EF5"/>
    <w:multiLevelType w:val="hybridMultilevel"/>
    <w:tmpl w:val="E304BB5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 w15:restartNumberingAfterBreak="0">
    <w:nsid w:val="685A0C3C"/>
    <w:multiLevelType w:val="multilevel"/>
    <w:tmpl w:val="37D408E0"/>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2" w15:restartNumberingAfterBreak="0">
    <w:nsid w:val="755E7597"/>
    <w:multiLevelType w:val="hybridMultilevel"/>
    <w:tmpl w:val="E3502FE8"/>
    <w:lvl w:ilvl="0" w:tplc="10090001">
      <w:start w:val="1"/>
      <w:numFmt w:val="bullet"/>
      <w:lvlText w:val=""/>
      <w:lvlJc w:val="left"/>
      <w:pPr>
        <w:tabs>
          <w:tab w:val="num" w:pos="360"/>
        </w:tabs>
        <w:ind w:left="36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67E0EAC"/>
    <w:multiLevelType w:val="multilevel"/>
    <w:tmpl w:val="4394DD74"/>
    <w:lvl w:ilvl="0">
      <w:start w:val="6"/>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4" w15:restartNumberingAfterBreak="0">
    <w:nsid w:val="799B785D"/>
    <w:multiLevelType w:val="multilevel"/>
    <w:tmpl w:val="ADE4B466"/>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5" w15:restartNumberingAfterBreak="0">
    <w:nsid w:val="7B6A62DD"/>
    <w:multiLevelType w:val="hybridMultilevel"/>
    <w:tmpl w:val="683050C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7CE705A4"/>
    <w:multiLevelType w:val="multilevel"/>
    <w:tmpl w:val="4E046016"/>
    <w:lvl w:ilvl="0">
      <w:start w:val="5"/>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num w:numId="1" w16cid:durableId="1638686554">
    <w:abstractNumId w:val="15"/>
  </w:num>
  <w:num w:numId="2" w16cid:durableId="99179995">
    <w:abstractNumId w:val="6"/>
  </w:num>
  <w:num w:numId="3" w16cid:durableId="1928534685">
    <w:abstractNumId w:val="12"/>
  </w:num>
  <w:num w:numId="4" w16cid:durableId="1265386225">
    <w:abstractNumId w:val="2"/>
  </w:num>
  <w:num w:numId="5" w16cid:durableId="1370185401">
    <w:abstractNumId w:val="4"/>
  </w:num>
  <w:num w:numId="6" w16cid:durableId="813958801">
    <w:abstractNumId w:val="3"/>
  </w:num>
  <w:num w:numId="7" w16cid:durableId="1624462049">
    <w:abstractNumId w:val="10"/>
  </w:num>
  <w:num w:numId="8" w16cid:durableId="440683645">
    <w:abstractNumId w:val="9"/>
  </w:num>
  <w:num w:numId="9" w16cid:durableId="1378890525">
    <w:abstractNumId w:val="1"/>
  </w:num>
  <w:num w:numId="10" w16cid:durableId="1258098035">
    <w:abstractNumId w:val="0"/>
  </w:num>
  <w:num w:numId="11" w16cid:durableId="265845923">
    <w:abstractNumId w:val="7"/>
  </w:num>
  <w:num w:numId="12" w16cid:durableId="577905090">
    <w:abstractNumId w:val="8"/>
  </w:num>
  <w:num w:numId="13" w16cid:durableId="1972904887">
    <w:abstractNumId w:val="11"/>
  </w:num>
  <w:num w:numId="14" w16cid:durableId="1716464659">
    <w:abstractNumId w:val="14"/>
  </w:num>
  <w:num w:numId="15" w16cid:durableId="825587312">
    <w:abstractNumId w:val="16"/>
  </w:num>
  <w:num w:numId="16" w16cid:durableId="1495150553">
    <w:abstractNumId w:val="13"/>
  </w:num>
  <w:num w:numId="17" w16cid:durableId="203256266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bordersDoNotSurroundHeader/>
  <w:bordersDoNotSurroundFooter/>
  <w:proofState w:spelling="clean" w:grammar="clean"/>
  <w:defaultTabStop w:val="525"/>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6558"/>
    <w:rsid w:val="0000244F"/>
    <w:rsid w:val="00027A27"/>
    <w:rsid w:val="00041374"/>
    <w:rsid w:val="00046123"/>
    <w:rsid w:val="00051EE5"/>
    <w:rsid w:val="0005251C"/>
    <w:rsid w:val="000529C5"/>
    <w:rsid w:val="00052DD9"/>
    <w:rsid w:val="0005577E"/>
    <w:rsid w:val="000704A8"/>
    <w:rsid w:val="000834EC"/>
    <w:rsid w:val="00091A0B"/>
    <w:rsid w:val="000B2BF8"/>
    <w:rsid w:val="000B5FBF"/>
    <w:rsid w:val="000D1AEF"/>
    <w:rsid w:val="000E20DB"/>
    <w:rsid w:val="000F6362"/>
    <w:rsid w:val="00101045"/>
    <w:rsid w:val="00110B0D"/>
    <w:rsid w:val="00112A5D"/>
    <w:rsid w:val="0012011D"/>
    <w:rsid w:val="0012771E"/>
    <w:rsid w:val="001304E5"/>
    <w:rsid w:val="00137CB5"/>
    <w:rsid w:val="0014791F"/>
    <w:rsid w:val="001570D0"/>
    <w:rsid w:val="001625F3"/>
    <w:rsid w:val="0016564E"/>
    <w:rsid w:val="00166A4A"/>
    <w:rsid w:val="0016711A"/>
    <w:rsid w:val="00170A79"/>
    <w:rsid w:val="00174B55"/>
    <w:rsid w:val="00182CD4"/>
    <w:rsid w:val="001858A3"/>
    <w:rsid w:val="0018653D"/>
    <w:rsid w:val="001901CC"/>
    <w:rsid w:val="00191234"/>
    <w:rsid w:val="001B010A"/>
    <w:rsid w:val="001B0287"/>
    <w:rsid w:val="001B079D"/>
    <w:rsid w:val="001B3B0D"/>
    <w:rsid w:val="001B52E2"/>
    <w:rsid w:val="001C2128"/>
    <w:rsid w:val="001C3AEA"/>
    <w:rsid w:val="001C50EF"/>
    <w:rsid w:val="001D2001"/>
    <w:rsid w:val="001D2FAD"/>
    <w:rsid w:val="001E4075"/>
    <w:rsid w:val="001E5FD1"/>
    <w:rsid w:val="001F2C3C"/>
    <w:rsid w:val="00211732"/>
    <w:rsid w:val="002170D9"/>
    <w:rsid w:val="002344F8"/>
    <w:rsid w:val="00237935"/>
    <w:rsid w:val="00240667"/>
    <w:rsid w:val="0025042B"/>
    <w:rsid w:val="00252B61"/>
    <w:rsid w:val="00254CE4"/>
    <w:rsid w:val="00267F44"/>
    <w:rsid w:val="002734B7"/>
    <w:rsid w:val="002735C2"/>
    <w:rsid w:val="0027508A"/>
    <w:rsid w:val="0029554A"/>
    <w:rsid w:val="002A117C"/>
    <w:rsid w:val="002A12A6"/>
    <w:rsid w:val="002B4B26"/>
    <w:rsid w:val="002C1B14"/>
    <w:rsid w:val="002E6611"/>
    <w:rsid w:val="002E7E07"/>
    <w:rsid w:val="002F0582"/>
    <w:rsid w:val="002F0598"/>
    <w:rsid w:val="00305771"/>
    <w:rsid w:val="00312BCE"/>
    <w:rsid w:val="00314C35"/>
    <w:rsid w:val="0031761D"/>
    <w:rsid w:val="00321065"/>
    <w:rsid w:val="003263BC"/>
    <w:rsid w:val="00334B4C"/>
    <w:rsid w:val="00335600"/>
    <w:rsid w:val="003356E6"/>
    <w:rsid w:val="00335B8B"/>
    <w:rsid w:val="003408B0"/>
    <w:rsid w:val="00356216"/>
    <w:rsid w:val="00360AF4"/>
    <w:rsid w:val="00383C60"/>
    <w:rsid w:val="003917E5"/>
    <w:rsid w:val="003A2FCD"/>
    <w:rsid w:val="003A6863"/>
    <w:rsid w:val="003B2313"/>
    <w:rsid w:val="003B2C17"/>
    <w:rsid w:val="003B6264"/>
    <w:rsid w:val="003C2F8A"/>
    <w:rsid w:val="003C3DEF"/>
    <w:rsid w:val="003C610D"/>
    <w:rsid w:val="003E018F"/>
    <w:rsid w:val="003E444B"/>
    <w:rsid w:val="003F5217"/>
    <w:rsid w:val="004038F0"/>
    <w:rsid w:val="00414EF3"/>
    <w:rsid w:val="00420F92"/>
    <w:rsid w:val="0042324B"/>
    <w:rsid w:val="00424FD6"/>
    <w:rsid w:val="004334C5"/>
    <w:rsid w:val="00443D62"/>
    <w:rsid w:val="00446F32"/>
    <w:rsid w:val="00447160"/>
    <w:rsid w:val="0046235F"/>
    <w:rsid w:val="00464EF5"/>
    <w:rsid w:val="004703A2"/>
    <w:rsid w:val="004722B8"/>
    <w:rsid w:val="00473456"/>
    <w:rsid w:val="0047355B"/>
    <w:rsid w:val="00483C8A"/>
    <w:rsid w:val="00487CD1"/>
    <w:rsid w:val="004961A8"/>
    <w:rsid w:val="004976E2"/>
    <w:rsid w:val="004B147C"/>
    <w:rsid w:val="004B3FEA"/>
    <w:rsid w:val="004D2D16"/>
    <w:rsid w:val="004D7F62"/>
    <w:rsid w:val="004E4803"/>
    <w:rsid w:val="004F327D"/>
    <w:rsid w:val="004F59AF"/>
    <w:rsid w:val="004F6C02"/>
    <w:rsid w:val="005160A7"/>
    <w:rsid w:val="005300D4"/>
    <w:rsid w:val="005363DF"/>
    <w:rsid w:val="00540FF7"/>
    <w:rsid w:val="00544511"/>
    <w:rsid w:val="00546F75"/>
    <w:rsid w:val="00551342"/>
    <w:rsid w:val="00552ACE"/>
    <w:rsid w:val="00554989"/>
    <w:rsid w:val="00570AD8"/>
    <w:rsid w:val="00573122"/>
    <w:rsid w:val="00577519"/>
    <w:rsid w:val="00590CC7"/>
    <w:rsid w:val="00591EC0"/>
    <w:rsid w:val="005B07E2"/>
    <w:rsid w:val="005B09B0"/>
    <w:rsid w:val="005B4719"/>
    <w:rsid w:val="005B4A03"/>
    <w:rsid w:val="005C3C1B"/>
    <w:rsid w:val="005D61B1"/>
    <w:rsid w:val="005E0B78"/>
    <w:rsid w:val="005F3FEC"/>
    <w:rsid w:val="005F4B0A"/>
    <w:rsid w:val="006002D9"/>
    <w:rsid w:val="0060772C"/>
    <w:rsid w:val="006214CE"/>
    <w:rsid w:val="006335E8"/>
    <w:rsid w:val="006454D3"/>
    <w:rsid w:val="006563AE"/>
    <w:rsid w:val="00663B04"/>
    <w:rsid w:val="00674A29"/>
    <w:rsid w:val="006805D6"/>
    <w:rsid w:val="00684643"/>
    <w:rsid w:val="0069690C"/>
    <w:rsid w:val="006A1D5C"/>
    <w:rsid w:val="006B35A1"/>
    <w:rsid w:val="006B4F3E"/>
    <w:rsid w:val="006C600A"/>
    <w:rsid w:val="006D5D85"/>
    <w:rsid w:val="006E6863"/>
    <w:rsid w:val="006F69B3"/>
    <w:rsid w:val="00702A3B"/>
    <w:rsid w:val="00706704"/>
    <w:rsid w:val="00710CC4"/>
    <w:rsid w:val="00712C20"/>
    <w:rsid w:val="007176E2"/>
    <w:rsid w:val="00730625"/>
    <w:rsid w:val="0074396C"/>
    <w:rsid w:val="007520B6"/>
    <w:rsid w:val="0075306E"/>
    <w:rsid w:val="007543D8"/>
    <w:rsid w:val="00762BF6"/>
    <w:rsid w:val="007666D4"/>
    <w:rsid w:val="00770C12"/>
    <w:rsid w:val="0077228C"/>
    <w:rsid w:val="00772DD1"/>
    <w:rsid w:val="00780C6C"/>
    <w:rsid w:val="00792CFB"/>
    <w:rsid w:val="00797B8B"/>
    <w:rsid w:val="007A0BF5"/>
    <w:rsid w:val="007A7D50"/>
    <w:rsid w:val="007B09F9"/>
    <w:rsid w:val="007B0EC6"/>
    <w:rsid w:val="007B12C2"/>
    <w:rsid w:val="007C1504"/>
    <w:rsid w:val="007C70EE"/>
    <w:rsid w:val="007E0561"/>
    <w:rsid w:val="007E50DD"/>
    <w:rsid w:val="007F4819"/>
    <w:rsid w:val="00801E53"/>
    <w:rsid w:val="00815417"/>
    <w:rsid w:val="00824B2F"/>
    <w:rsid w:val="0083452C"/>
    <w:rsid w:val="0085242C"/>
    <w:rsid w:val="00861B23"/>
    <w:rsid w:val="00864204"/>
    <w:rsid w:val="008674E8"/>
    <w:rsid w:val="00880204"/>
    <w:rsid w:val="00880A8A"/>
    <w:rsid w:val="008832D9"/>
    <w:rsid w:val="00886364"/>
    <w:rsid w:val="008932E7"/>
    <w:rsid w:val="008B501E"/>
    <w:rsid w:val="008C08D0"/>
    <w:rsid w:val="008C77D2"/>
    <w:rsid w:val="008D0938"/>
    <w:rsid w:val="008E5705"/>
    <w:rsid w:val="00903607"/>
    <w:rsid w:val="0091766E"/>
    <w:rsid w:val="00921C3E"/>
    <w:rsid w:val="00923CE7"/>
    <w:rsid w:val="00923FC6"/>
    <w:rsid w:val="009313D1"/>
    <w:rsid w:val="00952D36"/>
    <w:rsid w:val="00970C06"/>
    <w:rsid w:val="0098034E"/>
    <w:rsid w:val="00980AE2"/>
    <w:rsid w:val="00985457"/>
    <w:rsid w:val="00991D0A"/>
    <w:rsid w:val="009940EF"/>
    <w:rsid w:val="009B2819"/>
    <w:rsid w:val="009B7078"/>
    <w:rsid w:val="009C5E77"/>
    <w:rsid w:val="009D11FC"/>
    <w:rsid w:val="009D1AF4"/>
    <w:rsid w:val="009D2089"/>
    <w:rsid w:val="009E00BA"/>
    <w:rsid w:val="009E41DB"/>
    <w:rsid w:val="009E44B4"/>
    <w:rsid w:val="009E5F3D"/>
    <w:rsid w:val="009F1B90"/>
    <w:rsid w:val="009F29EB"/>
    <w:rsid w:val="009F460E"/>
    <w:rsid w:val="009F4D55"/>
    <w:rsid w:val="00A0708B"/>
    <w:rsid w:val="00A12701"/>
    <w:rsid w:val="00A17943"/>
    <w:rsid w:val="00A30454"/>
    <w:rsid w:val="00A35C2C"/>
    <w:rsid w:val="00A37CDC"/>
    <w:rsid w:val="00A41071"/>
    <w:rsid w:val="00A423E7"/>
    <w:rsid w:val="00A55FC4"/>
    <w:rsid w:val="00A61931"/>
    <w:rsid w:val="00A7704B"/>
    <w:rsid w:val="00A816F8"/>
    <w:rsid w:val="00A92420"/>
    <w:rsid w:val="00AA678F"/>
    <w:rsid w:val="00AA7CC1"/>
    <w:rsid w:val="00AB1B7B"/>
    <w:rsid w:val="00AB2951"/>
    <w:rsid w:val="00AB337B"/>
    <w:rsid w:val="00AB5C85"/>
    <w:rsid w:val="00AB5F92"/>
    <w:rsid w:val="00AC64D3"/>
    <w:rsid w:val="00AC6A21"/>
    <w:rsid w:val="00AC6F0B"/>
    <w:rsid w:val="00AE207A"/>
    <w:rsid w:val="00B00BE6"/>
    <w:rsid w:val="00B05523"/>
    <w:rsid w:val="00B113F6"/>
    <w:rsid w:val="00B13E26"/>
    <w:rsid w:val="00B14F50"/>
    <w:rsid w:val="00B30AE8"/>
    <w:rsid w:val="00B46C6B"/>
    <w:rsid w:val="00B61A13"/>
    <w:rsid w:val="00B61E50"/>
    <w:rsid w:val="00B640C8"/>
    <w:rsid w:val="00B66511"/>
    <w:rsid w:val="00B66EDE"/>
    <w:rsid w:val="00B712BB"/>
    <w:rsid w:val="00B75675"/>
    <w:rsid w:val="00B841B2"/>
    <w:rsid w:val="00B8528B"/>
    <w:rsid w:val="00B916FA"/>
    <w:rsid w:val="00B91EF7"/>
    <w:rsid w:val="00BB18A0"/>
    <w:rsid w:val="00BB1FD8"/>
    <w:rsid w:val="00BB23DE"/>
    <w:rsid w:val="00BB5E3D"/>
    <w:rsid w:val="00BD328F"/>
    <w:rsid w:val="00BD7120"/>
    <w:rsid w:val="00BE17D2"/>
    <w:rsid w:val="00BF6A19"/>
    <w:rsid w:val="00BF71DF"/>
    <w:rsid w:val="00C0122E"/>
    <w:rsid w:val="00C10A77"/>
    <w:rsid w:val="00C271E1"/>
    <w:rsid w:val="00C50E07"/>
    <w:rsid w:val="00C53B2D"/>
    <w:rsid w:val="00C553B4"/>
    <w:rsid w:val="00C774D0"/>
    <w:rsid w:val="00C83C38"/>
    <w:rsid w:val="00C922BD"/>
    <w:rsid w:val="00CA08CC"/>
    <w:rsid w:val="00CB28A6"/>
    <w:rsid w:val="00CB5B32"/>
    <w:rsid w:val="00CC48E0"/>
    <w:rsid w:val="00CE36AD"/>
    <w:rsid w:val="00CF3FEB"/>
    <w:rsid w:val="00D0081C"/>
    <w:rsid w:val="00D10972"/>
    <w:rsid w:val="00D219C2"/>
    <w:rsid w:val="00D23F0B"/>
    <w:rsid w:val="00D32D5D"/>
    <w:rsid w:val="00D34FC1"/>
    <w:rsid w:val="00D36D68"/>
    <w:rsid w:val="00D42168"/>
    <w:rsid w:val="00D46558"/>
    <w:rsid w:val="00D46887"/>
    <w:rsid w:val="00D503E4"/>
    <w:rsid w:val="00D538F4"/>
    <w:rsid w:val="00D54EAE"/>
    <w:rsid w:val="00D62613"/>
    <w:rsid w:val="00D74AE2"/>
    <w:rsid w:val="00D7621F"/>
    <w:rsid w:val="00D776C8"/>
    <w:rsid w:val="00D856B5"/>
    <w:rsid w:val="00DA2D56"/>
    <w:rsid w:val="00DA6E1B"/>
    <w:rsid w:val="00DA7754"/>
    <w:rsid w:val="00DC234C"/>
    <w:rsid w:val="00DD1E76"/>
    <w:rsid w:val="00DD2BAD"/>
    <w:rsid w:val="00DD4459"/>
    <w:rsid w:val="00DD5AEF"/>
    <w:rsid w:val="00DF1F3C"/>
    <w:rsid w:val="00DF33CC"/>
    <w:rsid w:val="00DF391E"/>
    <w:rsid w:val="00E1388A"/>
    <w:rsid w:val="00E148A2"/>
    <w:rsid w:val="00E17A80"/>
    <w:rsid w:val="00E207AE"/>
    <w:rsid w:val="00E27157"/>
    <w:rsid w:val="00E5555A"/>
    <w:rsid w:val="00E575D4"/>
    <w:rsid w:val="00E8004D"/>
    <w:rsid w:val="00E8413E"/>
    <w:rsid w:val="00E91E89"/>
    <w:rsid w:val="00E93C99"/>
    <w:rsid w:val="00EB2243"/>
    <w:rsid w:val="00EC1DC2"/>
    <w:rsid w:val="00ED66D3"/>
    <w:rsid w:val="00EE5D77"/>
    <w:rsid w:val="00EF1D82"/>
    <w:rsid w:val="00EF267C"/>
    <w:rsid w:val="00EF6ECA"/>
    <w:rsid w:val="00F01870"/>
    <w:rsid w:val="00F0481B"/>
    <w:rsid w:val="00F16317"/>
    <w:rsid w:val="00F172E9"/>
    <w:rsid w:val="00F265E1"/>
    <w:rsid w:val="00F26685"/>
    <w:rsid w:val="00F270EB"/>
    <w:rsid w:val="00F32B7D"/>
    <w:rsid w:val="00F56E9B"/>
    <w:rsid w:val="00F658B7"/>
    <w:rsid w:val="00F71DE4"/>
    <w:rsid w:val="00F741B4"/>
    <w:rsid w:val="00F75325"/>
    <w:rsid w:val="00F82A18"/>
    <w:rsid w:val="00F86EE2"/>
    <w:rsid w:val="00F9558E"/>
    <w:rsid w:val="00FA3677"/>
    <w:rsid w:val="00FA4FC5"/>
    <w:rsid w:val="00FB2038"/>
    <w:rsid w:val="00FB7FC2"/>
    <w:rsid w:val="00FC04AA"/>
    <w:rsid w:val="00FD0F7A"/>
    <w:rsid w:val="00FD2C0B"/>
    <w:rsid w:val="00FD7BC4"/>
    <w:rsid w:val="02E8417B"/>
    <w:rsid w:val="0327AF9E"/>
    <w:rsid w:val="03CDA50C"/>
    <w:rsid w:val="04AA6085"/>
    <w:rsid w:val="06800651"/>
    <w:rsid w:val="06AE29A4"/>
    <w:rsid w:val="06C44DA7"/>
    <w:rsid w:val="075DB053"/>
    <w:rsid w:val="076CAB99"/>
    <w:rsid w:val="0800E08F"/>
    <w:rsid w:val="097E5636"/>
    <w:rsid w:val="0A9AD18D"/>
    <w:rsid w:val="0B3298C1"/>
    <w:rsid w:val="0BCC6EE8"/>
    <w:rsid w:val="0C6C780C"/>
    <w:rsid w:val="0E587B87"/>
    <w:rsid w:val="0E79BE1E"/>
    <w:rsid w:val="0E9A1308"/>
    <w:rsid w:val="0E9C091B"/>
    <w:rsid w:val="0EFBDF4B"/>
    <w:rsid w:val="0F8BCB8D"/>
    <w:rsid w:val="10FD9782"/>
    <w:rsid w:val="11B78340"/>
    <w:rsid w:val="11EB6F8D"/>
    <w:rsid w:val="11EDAFC9"/>
    <w:rsid w:val="13822BBC"/>
    <w:rsid w:val="13FABD92"/>
    <w:rsid w:val="1424FE36"/>
    <w:rsid w:val="171A7DFD"/>
    <w:rsid w:val="17B22F8C"/>
    <w:rsid w:val="17E9B97B"/>
    <w:rsid w:val="17F2D07A"/>
    <w:rsid w:val="18329BF1"/>
    <w:rsid w:val="18930DC0"/>
    <w:rsid w:val="18CB8708"/>
    <w:rsid w:val="1B045DC3"/>
    <w:rsid w:val="1B956EC0"/>
    <w:rsid w:val="1BD4B7A7"/>
    <w:rsid w:val="1C2BE0D4"/>
    <w:rsid w:val="1CB3656A"/>
    <w:rsid w:val="1EA2B405"/>
    <w:rsid w:val="210C714A"/>
    <w:rsid w:val="21329A19"/>
    <w:rsid w:val="256FCC9C"/>
    <w:rsid w:val="26303E92"/>
    <w:rsid w:val="2936C0E3"/>
    <w:rsid w:val="29615E0B"/>
    <w:rsid w:val="2A03B7BF"/>
    <w:rsid w:val="2BAEDD3E"/>
    <w:rsid w:val="2C46E2CA"/>
    <w:rsid w:val="2CD8E2BF"/>
    <w:rsid w:val="2CFF97B3"/>
    <w:rsid w:val="2D9E527C"/>
    <w:rsid w:val="2EC36597"/>
    <w:rsid w:val="2EF8430C"/>
    <w:rsid w:val="2FBDC637"/>
    <w:rsid w:val="31E82C60"/>
    <w:rsid w:val="331ACC82"/>
    <w:rsid w:val="33D26286"/>
    <w:rsid w:val="35D0F485"/>
    <w:rsid w:val="37CD7B3C"/>
    <w:rsid w:val="37FC13E7"/>
    <w:rsid w:val="38036B6F"/>
    <w:rsid w:val="3912B816"/>
    <w:rsid w:val="39701604"/>
    <w:rsid w:val="39DB1C61"/>
    <w:rsid w:val="39E7F7A2"/>
    <w:rsid w:val="3A4E47D8"/>
    <w:rsid w:val="3B284340"/>
    <w:rsid w:val="3DF28840"/>
    <w:rsid w:val="3E280B86"/>
    <w:rsid w:val="3EEEE871"/>
    <w:rsid w:val="4027A046"/>
    <w:rsid w:val="408CEC12"/>
    <w:rsid w:val="413AFE28"/>
    <w:rsid w:val="423FD025"/>
    <w:rsid w:val="426E4C8A"/>
    <w:rsid w:val="428EA661"/>
    <w:rsid w:val="430F85FB"/>
    <w:rsid w:val="440D9C28"/>
    <w:rsid w:val="44272F97"/>
    <w:rsid w:val="4543AC95"/>
    <w:rsid w:val="454504F1"/>
    <w:rsid w:val="4664D1AB"/>
    <w:rsid w:val="477616E7"/>
    <w:rsid w:val="4788EC2E"/>
    <w:rsid w:val="49649CB0"/>
    <w:rsid w:val="498F8E23"/>
    <w:rsid w:val="4BA701CB"/>
    <w:rsid w:val="4CED6C7F"/>
    <w:rsid w:val="4DF46C67"/>
    <w:rsid w:val="4E9FDB71"/>
    <w:rsid w:val="5060278F"/>
    <w:rsid w:val="517C08EE"/>
    <w:rsid w:val="530444F7"/>
    <w:rsid w:val="533C7869"/>
    <w:rsid w:val="53F16F08"/>
    <w:rsid w:val="5427DF61"/>
    <w:rsid w:val="54BBC5D2"/>
    <w:rsid w:val="55F439EC"/>
    <w:rsid w:val="56692DB8"/>
    <w:rsid w:val="57B60A63"/>
    <w:rsid w:val="5942F474"/>
    <w:rsid w:val="594E53BF"/>
    <w:rsid w:val="5956DD71"/>
    <w:rsid w:val="59F24DE6"/>
    <w:rsid w:val="5A81D117"/>
    <w:rsid w:val="5B2AC14A"/>
    <w:rsid w:val="5BAA30ED"/>
    <w:rsid w:val="5C0B02EC"/>
    <w:rsid w:val="5C3DD977"/>
    <w:rsid w:val="5E969455"/>
    <w:rsid w:val="5EF0BEB5"/>
    <w:rsid w:val="6093196A"/>
    <w:rsid w:val="61CB8BF3"/>
    <w:rsid w:val="62134DCE"/>
    <w:rsid w:val="628EC61C"/>
    <w:rsid w:val="62D85B57"/>
    <w:rsid w:val="640EB3C3"/>
    <w:rsid w:val="651A645E"/>
    <w:rsid w:val="6529349A"/>
    <w:rsid w:val="6843F4BA"/>
    <w:rsid w:val="6875EF08"/>
    <w:rsid w:val="6A16C637"/>
    <w:rsid w:val="6A7F4F9C"/>
    <w:rsid w:val="6A8CF274"/>
    <w:rsid w:val="6B032826"/>
    <w:rsid w:val="6C97A362"/>
    <w:rsid w:val="6D62111A"/>
    <w:rsid w:val="6DC02001"/>
    <w:rsid w:val="6EF6ECF9"/>
    <w:rsid w:val="70745588"/>
    <w:rsid w:val="71907D45"/>
    <w:rsid w:val="71DE433E"/>
    <w:rsid w:val="724E3535"/>
    <w:rsid w:val="726F1761"/>
    <w:rsid w:val="73AB28B0"/>
    <w:rsid w:val="748000E9"/>
    <w:rsid w:val="74E73ECC"/>
    <w:rsid w:val="76971500"/>
    <w:rsid w:val="769B731B"/>
    <w:rsid w:val="777CE28B"/>
    <w:rsid w:val="781D657F"/>
    <w:rsid w:val="7884CFAA"/>
    <w:rsid w:val="7B9A86A3"/>
    <w:rsid w:val="7BAE5F06"/>
    <w:rsid w:val="7E99395D"/>
    <w:rsid w:val="7F1D668C"/>
    <w:rsid w:val="7FAC5AF2"/>
    <w:rsid w:val="7FBDF962"/>
    <w:rsid w:val="7FD215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574D0C4"/>
  <w15:docId w15:val="{BAB43A35-9024-446F-ABAD-EFE351DCD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F50"/>
    <w:pPr>
      <w:widowControl w:val="0"/>
      <w:jc w:val="both"/>
    </w:pPr>
    <w:rPr>
      <w:rFonts w:ascii="Times New Roman" w:hAnsi="Times New Roman"/>
      <w:sz w:val="24"/>
    </w:rPr>
  </w:style>
  <w:style w:type="paragraph" w:styleId="Heading1">
    <w:name w:val="heading 1"/>
    <w:basedOn w:val="Normal"/>
    <w:next w:val="Normal"/>
    <w:link w:val="Heading1Char"/>
    <w:uiPriority w:val="9"/>
    <w:qFormat/>
    <w:rsid w:val="00052DD9"/>
    <w:pPr>
      <w:keepNext/>
      <w:outlineLvl w:val="0"/>
    </w:pPr>
    <w:rPr>
      <w:rFonts w:asciiTheme="majorHAnsi" w:eastAsiaTheme="majorEastAsia" w:hAnsiTheme="majorHAnsi" w:cstheme="majorBid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4075"/>
    <w:pPr>
      <w:tabs>
        <w:tab w:val="center" w:pos="4252"/>
        <w:tab w:val="right" w:pos="8504"/>
      </w:tabs>
      <w:snapToGrid w:val="0"/>
    </w:pPr>
  </w:style>
  <w:style w:type="character" w:customStyle="1" w:styleId="HeaderChar">
    <w:name w:val="Header Char"/>
    <w:basedOn w:val="DefaultParagraphFont"/>
    <w:link w:val="Header"/>
    <w:uiPriority w:val="99"/>
    <w:rsid w:val="001E4075"/>
  </w:style>
  <w:style w:type="paragraph" w:styleId="Footer">
    <w:name w:val="footer"/>
    <w:basedOn w:val="Normal"/>
    <w:link w:val="FooterChar"/>
    <w:uiPriority w:val="99"/>
    <w:unhideWhenUsed/>
    <w:rsid w:val="001E4075"/>
    <w:pPr>
      <w:tabs>
        <w:tab w:val="center" w:pos="4252"/>
        <w:tab w:val="right" w:pos="8504"/>
      </w:tabs>
      <w:snapToGrid w:val="0"/>
    </w:pPr>
  </w:style>
  <w:style w:type="character" w:customStyle="1" w:styleId="FooterChar">
    <w:name w:val="Footer Char"/>
    <w:basedOn w:val="DefaultParagraphFont"/>
    <w:link w:val="Footer"/>
    <w:uiPriority w:val="99"/>
    <w:rsid w:val="001E4075"/>
  </w:style>
  <w:style w:type="table" w:styleId="TableGrid">
    <w:name w:val="Table Grid"/>
    <w:basedOn w:val="TableNormal"/>
    <w:uiPriority w:val="39"/>
    <w:rsid w:val="00824B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66A4A"/>
    <w:pPr>
      <w:ind w:leftChars="400" w:left="840"/>
    </w:pPr>
  </w:style>
  <w:style w:type="character" w:styleId="Hyperlink">
    <w:name w:val="Hyperlink"/>
    <w:basedOn w:val="DefaultParagraphFont"/>
    <w:uiPriority w:val="99"/>
    <w:unhideWhenUsed/>
    <w:rsid w:val="00E5555A"/>
    <w:rPr>
      <w:color w:val="0563C1" w:themeColor="hyperlink"/>
      <w:u w:val="single"/>
    </w:rPr>
  </w:style>
  <w:style w:type="paragraph" w:styleId="BalloonText">
    <w:name w:val="Balloon Text"/>
    <w:basedOn w:val="Normal"/>
    <w:link w:val="BalloonTextChar"/>
    <w:uiPriority w:val="99"/>
    <w:semiHidden/>
    <w:unhideWhenUsed/>
    <w:rsid w:val="00EE5D77"/>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EE5D77"/>
    <w:rPr>
      <w:rFonts w:asciiTheme="majorHAnsi" w:eastAsiaTheme="majorEastAsia" w:hAnsiTheme="majorHAnsi" w:cstheme="majorBidi"/>
      <w:sz w:val="18"/>
      <w:szCs w:val="18"/>
    </w:rPr>
  </w:style>
  <w:style w:type="paragraph" w:customStyle="1" w:styleId="Default">
    <w:name w:val="Default"/>
    <w:rsid w:val="00414EF3"/>
    <w:pPr>
      <w:widowControl w:val="0"/>
      <w:autoSpaceDE w:val="0"/>
      <w:autoSpaceDN w:val="0"/>
      <w:adjustRightInd w:val="0"/>
    </w:pPr>
    <w:rPr>
      <w:rFonts w:ascii="Times New Roman" w:hAnsi="Times New Roman" w:cs="Times New Roman"/>
      <w:color w:val="000000"/>
      <w:kern w:val="0"/>
      <w:sz w:val="24"/>
      <w:szCs w:val="24"/>
    </w:rPr>
  </w:style>
  <w:style w:type="paragraph" w:styleId="Date">
    <w:name w:val="Date"/>
    <w:basedOn w:val="Normal"/>
    <w:next w:val="Normal"/>
    <w:link w:val="DateChar"/>
    <w:uiPriority w:val="99"/>
    <w:semiHidden/>
    <w:unhideWhenUsed/>
    <w:rsid w:val="00C10A77"/>
  </w:style>
  <w:style w:type="character" w:customStyle="1" w:styleId="DateChar">
    <w:name w:val="Date Char"/>
    <w:basedOn w:val="DefaultParagraphFont"/>
    <w:link w:val="Date"/>
    <w:uiPriority w:val="99"/>
    <w:semiHidden/>
    <w:rsid w:val="00C10A77"/>
  </w:style>
  <w:style w:type="paragraph" w:customStyle="1" w:styleId="default0">
    <w:name w:val="default"/>
    <w:basedOn w:val="Normal"/>
    <w:rsid w:val="00027A27"/>
    <w:pPr>
      <w:widowControl/>
      <w:spacing w:before="100" w:beforeAutospacing="1" w:after="100" w:afterAutospacing="1"/>
      <w:jc w:val="left"/>
    </w:pPr>
    <w:rPr>
      <w:rFonts w:eastAsia="Times New Roman" w:cs="Times New Roman"/>
      <w:color w:val="000000"/>
      <w:kern w:val="0"/>
      <w:szCs w:val="24"/>
      <w:lang w:val="en-CA" w:eastAsia="en-CA"/>
    </w:rPr>
  </w:style>
  <w:style w:type="paragraph" w:customStyle="1" w:styleId="a">
    <w:name w:val="바탕글"/>
    <w:basedOn w:val="Normal"/>
    <w:rsid w:val="009D1AF4"/>
    <w:pPr>
      <w:widowControl/>
      <w:snapToGrid w:val="0"/>
      <w:spacing w:line="384" w:lineRule="auto"/>
    </w:pPr>
    <w:rPr>
      <w:rFonts w:ascii="Batang" w:eastAsia="Batang" w:hAnsi="Batang" w:cs="Gulim"/>
      <w:color w:val="000000"/>
      <w:kern w:val="0"/>
      <w:sz w:val="20"/>
      <w:szCs w:val="20"/>
      <w:lang w:eastAsia="ko-KR"/>
    </w:rPr>
  </w:style>
  <w:style w:type="paragraph" w:styleId="BodyText">
    <w:name w:val="Body Text"/>
    <w:basedOn w:val="Normal"/>
    <w:link w:val="BodyTextChar"/>
    <w:uiPriority w:val="1"/>
    <w:qFormat/>
    <w:rsid w:val="00FD0F7A"/>
    <w:pPr>
      <w:ind w:left="479"/>
      <w:jc w:val="left"/>
    </w:pPr>
    <w:rPr>
      <w:rFonts w:eastAsia="Times New Roman"/>
      <w:kern w:val="0"/>
      <w:szCs w:val="24"/>
      <w:lang w:eastAsia="en-US"/>
    </w:rPr>
  </w:style>
  <w:style w:type="character" w:customStyle="1" w:styleId="BodyTextChar">
    <w:name w:val="Body Text Char"/>
    <w:basedOn w:val="DefaultParagraphFont"/>
    <w:link w:val="BodyText"/>
    <w:uiPriority w:val="1"/>
    <w:rsid w:val="00FD0F7A"/>
    <w:rPr>
      <w:rFonts w:ascii="Times New Roman" w:eastAsia="Times New Roman" w:hAnsi="Times New Roman"/>
      <w:kern w:val="0"/>
      <w:sz w:val="24"/>
      <w:szCs w:val="24"/>
      <w:lang w:eastAsia="en-US"/>
    </w:rPr>
  </w:style>
  <w:style w:type="character" w:styleId="UnresolvedMention">
    <w:name w:val="Unresolved Mention"/>
    <w:basedOn w:val="DefaultParagraphFont"/>
    <w:uiPriority w:val="99"/>
    <w:semiHidden/>
    <w:unhideWhenUsed/>
    <w:rsid w:val="00D34FC1"/>
    <w:rPr>
      <w:color w:val="808080"/>
      <w:shd w:val="clear" w:color="auto" w:fill="E6E6E6"/>
    </w:rPr>
  </w:style>
  <w:style w:type="character" w:customStyle="1" w:styleId="Heading1Char">
    <w:name w:val="Heading 1 Char"/>
    <w:basedOn w:val="DefaultParagraphFont"/>
    <w:link w:val="Heading1"/>
    <w:uiPriority w:val="9"/>
    <w:rsid w:val="00052DD9"/>
    <w:rPr>
      <w:rFonts w:asciiTheme="majorHAnsi" w:eastAsiaTheme="majorEastAsia" w:hAnsiTheme="majorHAnsi" w:cstheme="majorBidi"/>
      <w:sz w:val="24"/>
      <w:szCs w:val="24"/>
    </w:rPr>
  </w:style>
  <w:style w:type="table" w:customStyle="1" w:styleId="21">
    <w:name w:val="標準の表 21"/>
    <w:basedOn w:val="TableNormal"/>
    <w:uiPriority w:val="42"/>
    <w:rsid w:val="00052DD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Compact">
    <w:name w:val="Compact"/>
    <w:basedOn w:val="BodyText"/>
    <w:qFormat/>
    <w:rsid w:val="00052DD9"/>
    <w:pPr>
      <w:widowControl/>
      <w:spacing w:before="36" w:after="36"/>
      <w:ind w:left="0"/>
    </w:pPr>
    <w:rPr>
      <w:rFonts w:asciiTheme="minorHAnsi" w:eastAsiaTheme="minorEastAsia" w:hAnsiTheme="minorHAnsi"/>
    </w:rPr>
  </w:style>
  <w:style w:type="table" w:customStyle="1" w:styleId="Table">
    <w:name w:val="Table"/>
    <w:semiHidden/>
    <w:unhideWhenUsed/>
    <w:qFormat/>
    <w:rsid w:val="00052DD9"/>
    <w:pPr>
      <w:spacing w:after="200"/>
    </w:pPr>
    <w:rPr>
      <w:kern w:val="0"/>
      <w:sz w:val="24"/>
      <w:szCs w:val="24"/>
      <w:lang w:val="en-GB" w:eastAsia="en-US"/>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TableCaption">
    <w:name w:val="Table Caption"/>
    <w:basedOn w:val="Caption"/>
    <w:rsid w:val="00052DD9"/>
    <w:pPr>
      <w:keepNext/>
      <w:widowControl/>
      <w:spacing w:after="120"/>
      <w:jc w:val="left"/>
    </w:pPr>
    <w:rPr>
      <w:rFonts w:asciiTheme="minorHAnsi" w:hAnsiTheme="minorHAnsi"/>
      <w:b w:val="0"/>
      <w:bCs w:val="0"/>
      <w:i/>
      <w:kern w:val="0"/>
      <w:sz w:val="24"/>
      <w:szCs w:val="24"/>
      <w:lang w:eastAsia="en-US"/>
    </w:rPr>
  </w:style>
  <w:style w:type="paragraph" w:styleId="Caption">
    <w:name w:val="caption"/>
    <w:basedOn w:val="Normal"/>
    <w:next w:val="Normal"/>
    <w:uiPriority w:val="35"/>
    <w:semiHidden/>
    <w:unhideWhenUsed/>
    <w:qFormat/>
    <w:rsid w:val="00052DD9"/>
    <w:rPr>
      <w:b/>
      <w:bCs/>
      <w:sz w:val="21"/>
      <w:szCs w:val="21"/>
    </w:rPr>
  </w:style>
  <w:style w:type="character" w:styleId="PlaceholderText">
    <w:name w:val="Placeholder Text"/>
    <w:basedOn w:val="DefaultParagraphFont"/>
    <w:uiPriority w:val="99"/>
    <w:semiHidden/>
    <w:rsid w:val="00903607"/>
    <w:rPr>
      <w:color w:val="666666"/>
    </w:rPr>
  </w:style>
  <w:style w:type="paragraph" w:styleId="NormalWeb">
    <w:name w:val="Normal (Web)"/>
    <w:basedOn w:val="Normal"/>
    <w:uiPriority w:val="99"/>
    <w:unhideWhenUsed/>
    <w:rsid w:val="002C1B14"/>
    <w:pPr>
      <w:widowControl/>
      <w:spacing w:before="100" w:beforeAutospacing="1" w:after="100" w:afterAutospacing="1"/>
      <w:jc w:val="left"/>
    </w:pPr>
    <w:rPr>
      <w:rFonts w:ascii="MS PGothic" w:eastAsia="MS PGothic" w:hAnsi="MS PGothic" w:cs="MS PGothic"/>
      <w:kern w:val="0"/>
      <w:szCs w:val="24"/>
    </w:rPr>
  </w:style>
  <w:style w:type="character" w:customStyle="1" w:styleId="ui-provider">
    <w:name w:val="ui-provider"/>
    <w:basedOn w:val="DefaultParagraphFont"/>
    <w:rsid w:val="001B52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8320570">
      <w:bodyDiv w:val="1"/>
      <w:marLeft w:val="0"/>
      <w:marRight w:val="0"/>
      <w:marTop w:val="0"/>
      <w:marBottom w:val="0"/>
      <w:divBdr>
        <w:top w:val="none" w:sz="0" w:space="0" w:color="auto"/>
        <w:left w:val="none" w:sz="0" w:space="0" w:color="auto"/>
        <w:bottom w:val="none" w:sz="0" w:space="0" w:color="auto"/>
        <w:right w:val="none" w:sz="0" w:space="0" w:color="auto"/>
      </w:divBdr>
      <w:divsChild>
        <w:div w:id="851796009">
          <w:marLeft w:val="0"/>
          <w:marRight w:val="0"/>
          <w:marTop w:val="0"/>
          <w:marBottom w:val="0"/>
          <w:divBdr>
            <w:top w:val="none" w:sz="0" w:space="0" w:color="auto"/>
            <w:left w:val="none" w:sz="0" w:space="0" w:color="auto"/>
            <w:bottom w:val="none" w:sz="0" w:space="0" w:color="auto"/>
            <w:right w:val="none" w:sz="0" w:space="0" w:color="auto"/>
          </w:divBdr>
          <w:divsChild>
            <w:div w:id="543711944">
              <w:marLeft w:val="0"/>
              <w:marRight w:val="0"/>
              <w:marTop w:val="0"/>
              <w:marBottom w:val="0"/>
              <w:divBdr>
                <w:top w:val="none" w:sz="0" w:space="0" w:color="auto"/>
                <w:left w:val="none" w:sz="0" w:space="0" w:color="auto"/>
                <w:bottom w:val="none" w:sz="0" w:space="0" w:color="auto"/>
                <w:right w:val="none" w:sz="0" w:space="0" w:color="auto"/>
              </w:divBdr>
              <w:divsChild>
                <w:div w:id="1706057242">
                  <w:marLeft w:val="0"/>
                  <w:marRight w:val="0"/>
                  <w:marTop w:val="1500"/>
                  <w:marBottom w:val="0"/>
                  <w:divBdr>
                    <w:top w:val="none" w:sz="0" w:space="0" w:color="auto"/>
                    <w:left w:val="none" w:sz="0" w:space="0" w:color="auto"/>
                    <w:bottom w:val="none" w:sz="0" w:space="0" w:color="auto"/>
                    <w:right w:val="none" w:sz="0" w:space="0" w:color="auto"/>
                  </w:divBdr>
                  <w:divsChild>
                    <w:div w:id="973169957">
                      <w:marLeft w:val="3900"/>
                      <w:marRight w:val="0"/>
                      <w:marTop w:val="0"/>
                      <w:marBottom w:val="0"/>
                      <w:divBdr>
                        <w:top w:val="none" w:sz="0" w:space="0" w:color="auto"/>
                        <w:left w:val="none" w:sz="0" w:space="0" w:color="auto"/>
                        <w:bottom w:val="single" w:sz="6" w:space="0" w:color="A2A2A2"/>
                        <w:right w:val="none" w:sz="0" w:space="0" w:color="auto"/>
                      </w:divBdr>
                      <w:divsChild>
                        <w:div w:id="1135176139">
                          <w:marLeft w:val="225"/>
                          <w:marRight w:val="75"/>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026019">
      <w:bodyDiv w:val="1"/>
      <w:marLeft w:val="0"/>
      <w:marRight w:val="0"/>
      <w:marTop w:val="0"/>
      <w:marBottom w:val="0"/>
      <w:divBdr>
        <w:top w:val="none" w:sz="0" w:space="0" w:color="auto"/>
        <w:left w:val="none" w:sz="0" w:space="0" w:color="auto"/>
        <w:bottom w:val="none" w:sz="0" w:space="0" w:color="auto"/>
        <w:right w:val="none" w:sz="0" w:space="0" w:color="auto"/>
      </w:divBdr>
    </w:div>
    <w:div w:id="899092285">
      <w:bodyDiv w:val="1"/>
      <w:marLeft w:val="0"/>
      <w:marRight w:val="0"/>
      <w:marTop w:val="0"/>
      <w:marBottom w:val="0"/>
      <w:divBdr>
        <w:top w:val="none" w:sz="0" w:space="0" w:color="auto"/>
        <w:left w:val="none" w:sz="0" w:space="0" w:color="auto"/>
        <w:bottom w:val="none" w:sz="0" w:space="0" w:color="auto"/>
        <w:right w:val="none" w:sz="0" w:space="0" w:color="auto"/>
      </w:divBdr>
    </w:div>
    <w:div w:id="999698892">
      <w:bodyDiv w:val="1"/>
      <w:marLeft w:val="0"/>
      <w:marRight w:val="0"/>
      <w:marTop w:val="0"/>
      <w:marBottom w:val="0"/>
      <w:divBdr>
        <w:top w:val="none" w:sz="0" w:space="0" w:color="auto"/>
        <w:left w:val="none" w:sz="0" w:space="0" w:color="auto"/>
        <w:bottom w:val="none" w:sz="0" w:space="0" w:color="auto"/>
        <w:right w:val="none" w:sz="0" w:space="0" w:color="auto"/>
      </w:divBdr>
    </w:div>
    <w:div w:id="1202858421">
      <w:bodyDiv w:val="1"/>
      <w:marLeft w:val="0"/>
      <w:marRight w:val="0"/>
      <w:marTop w:val="0"/>
      <w:marBottom w:val="0"/>
      <w:divBdr>
        <w:top w:val="none" w:sz="0" w:space="0" w:color="auto"/>
        <w:left w:val="none" w:sz="0" w:space="0" w:color="auto"/>
        <w:bottom w:val="none" w:sz="0" w:space="0" w:color="auto"/>
        <w:right w:val="none" w:sz="0" w:space="0" w:color="auto"/>
      </w:divBdr>
    </w:div>
    <w:div w:id="1244221014">
      <w:bodyDiv w:val="1"/>
      <w:marLeft w:val="0"/>
      <w:marRight w:val="0"/>
      <w:marTop w:val="0"/>
      <w:marBottom w:val="0"/>
      <w:divBdr>
        <w:top w:val="none" w:sz="0" w:space="0" w:color="auto"/>
        <w:left w:val="none" w:sz="0" w:space="0" w:color="auto"/>
        <w:bottom w:val="none" w:sz="0" w:space="0" w:color="auto"/>
        <w:right w:val="none" w:sz="0" w:space="0" w:color="auto"/>
      </w:divBdr>
    </w:div>
    <w:div w:id="1262883141">
      <w:bodyDiv w:val="1"/>
      <w:marLeft w:val="0"/>
      <w:marRight w:val="0"/>
      <w:marTop w:val="0"/>
      <w:marBottom w:val="0"/>
      <w:divBdr>
        <w:top w:val="none" w:sz="0" w:space="0" w:color="auto"/>
        <w:left w:val="none" w:sz="0" w:space="0" w:color="auto"/>
        <w:bottom w:val="none" w:sz="0" w:space="0" w:color="auto"/>
        <w:right w:val="none" w:sz="0" w:space="0" w:color="auto"/>
      </w:divBdr>
    </w:div>
    <w:div w:id="1453594793">
      <w:bodyDiv w:val="1"/>
      <w:marLeft w:val="0"/>
      <w:marRight w:val="0"/>
      <w:marTop w:val="0"/>
      <w:marBottom w:val="0"/>
      <w:divBdr>
        <w:top w:val="none" w:sz="0" w:space="0" w:color="auto"/>
        <w:left w:val="none" w:sz="0" w:space="0" w:color="auto"/>
        <w:bottom w:val="none" w:sz="0" w:space="0" w:color="auto"/>
        <w:right w:val="none" w:sz="0" w:space="0" w:color="auto"/>
      </w:divBdr>
    </w:div>
    <w:div w:id="1646349029">
      <w:bodyDiv w:val="1"/>
      <w:marLeft w:val="0"/>
      <w:marRight w:val="0"/>
      <w:marTop w:val="0"/>
      <w:marBottom w:val="0"/>
      <w:divBdr>
        <w:top w:val="none" w:sz="0" w:space="0" w:color="auto"/>
        <w:left w:val="none" w:sz="0" w:space="0" w:color="auto"/>
        <w:bottom w:val="none" w:sz="0" w:space="0" w:color="auto"/>
        <w:right w:val="none" w:sz="0" w:space="0" w:color="auto"/>
      </w:divBdr>
    </w:div>
    <w:div w:id="1911115657">
      <w:bodyDiv w:val="1"/>
      <w:marLeft w:val="0"/>
      <w:marRight w:val="0"/>
      <w:marTop w:val="0"/>
      <w:marBottom w:val="0"/>
      <w:divBdr>
        <w:top w:val="none" w:sz="0" w:space="0" w:color="auto"/>
        <w:left w:val="none" w:sz="0" w:space="0" w:color="auto"/>
        <w:bottom w:val="none" w:sz="0" w:space="0" w:color="auto"/>
        <w:right w:val="none" w:sz="0" w:space="0" w:color="auto"/>
      </w:divBdr>
    </w:div>
    <w:div w:id="2017222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9.wmf"/><Relationship Id="rId1" Type="http://schemas.openxmlformats.org/officeDocument/2006/relationships/image" Target="media/image8.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44A8D9"/>
        </a:solidFill>
        <a:ln>
          <a:noFill/>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E2379D-3938-437C-A514-D7E55D2B5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15</Pages>
  <Words>3137</Words>
  <Characters>17887</Characters>
  <Application>Microsoft Office Word</Application>
  <DocSecurity>0</DocSecurity>
  <Lines>149</Lines>
  <Paragraphs>41</Paragraphs>
  <ScaleCrop>false</ScaleCrop>
  <HeadingPairs>
    <vt:vector size="2" baseType="variant">
      <vt:variant>
        <vt:lpstr>タイトル</vt:lpstr>
      </vt:variant>
      <vt:variant>
        <vt:i4>1</vt:i4>
      </vt:variant>
    </vt:vector>
  </HeadingPairs>
  <TitlesOfParts>
    <vt:vector size="1" baseType="lpstr">
      <vt:lpstr/>
    </vt:vector>
  </TitlesOfParts>
  <Company>農林水産省</Company>
  <LinksUpToDate>false</LinksUpToDate>
  <CharactersWithSpaces>20983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Aleksandr Zavolokin</cp:lastModifiedBy>
  <cp:revision>7</cp:revision>
  <cp:lastPrinted>2025-07-24T10:34:00Z</cp:lastPrinted>
  <dcterms:created xsi:type="dcterms:W3CDTF">2025-07-23T04:26:00Z</dcterms:created>
  <dcterms:modified xsi:type="dcterms:W3CDTF">2025-07-31T04:51:00Z</dcterms:modified>
</cp:coreProperties>
</file>