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8E813" w14:textId="3C241165" w:rsidR="00EA3D4A" w:rsidRDefault="005F4A14">
      <w:pPr>
        <w:widowControl/>
        <w:spacing w:line="480" w:lineRule="auto"/>
        <w:jc w:val="right"/>
        <w:rPr>
          <w:rFonts w:ascii="Times New Roman" w:eastAsia="方正小标宋简体" w:hAnsi="Times New Roman" w:cs="Times New Roman"/>
          <w:w w:val="95"/>
          <w:sz w:val="24"/>
          <w:szCs w:val="24"/>
        </w:rPr>
      </w:pPr>
      <w:r w:rsidRPr="005F4A14">
        <w:rPr>
          <w:rFonts w:ascii="Times New Roman" w:eastAsia="方正小标宋简体" w:hAnsi="Times New Roman" w:cs="Times New Roman"/>
          <w:w w:val="95"/>
          <w:sz w:val="24"/>
          <w:szCs w:val="24"/>
        </w:rPr>
        <w:t>NPFC-2025-TWG CMSA11-WP13</w:t>
      </w:r>
    </w:p>
    <w:p w14:paraId="67D8E814" w14:textId="77777777" w:rsidR="00EA3D4A" w:rsidRDefault="00000000">
      <w:pPr>
        <w:widowControl/>
        <w:spacing w:line="480" w:lineRule="auto"/>
        <w:jc w:val="center"/>
        <w:rPr>
          <w:rFonts w:ascii="Times New Roman" w:eastAsia="方正小标宋简体" w:hAnsi="Times New Roman" w:cs="Times New Roman"/>
          <w:b/>
          <w:bCs/>
          <w:w w:val="95"/>
          <w:sz w:val="32"/>
          <w:szCs w:val="32"/>
        </w:rPr>
      </w:pPr>
      <w:r>
        <w:rPr>
          <w:rFonts w:ascii="Times New Roman" w:eastAsia="方正小标宋简体" w:hAnsi="Times New Roman" w:cs="Times New Roman" w:hint="eastAsia"/>
          <w:b/>
          <w:bCs/>
          <w:w w:val="95"/>
          <w:sz w:val="32"/>
          <w:szCs w:val="32"/>
        </w:rPr>
        <w:t>Analysis of identification method for gonadal maturity and MAA calculation methods on Chub mackerel in China</w:t>
      </w:r>
    </w:p>
    <w:p w14:paraId="67D8E815" w14:textId="77777777" w:rsidR="00EA3D4A" w:rsidRDefault="00000000">
      <w:pPr>
        <w:widowControl/>
        <w:spacing w:line="480" w:lineRule="auto"/>
        <w:jc w:val="center"/>
        <w:rPr>
          <w:rFonts w:ascii="Times New Roman" w:hAnsi="Times New Roman" w:cs="Times New Roman"/>
        </w:rPr>
      </w:pPr>
      <w:r>
        <w:rPr>
          <w:rFonts w:ascii="Times New Roman" w:hAnsi="Times New Roman" w:cs="Times New Roman"/>
        </w:rPr>
        <w:t>Heng ZHANG</w:t>
      </w:r>
      <w:r>
        <w:rPr>
          <w:rFonts w:ascii="Times New Roman" w:hAnsi="Times New Roman" w:cs="Times New Roman" w:hint="eastAsia"/>
          <w:vertAlign w:val="superscript"/>
        </w:rPr>
        <w:t>1</w:t>
      </w:r>
      <w:r>
        <w:rPr>
          <w:rFonts w:ascii="Times New Roman" w:hAnsi="Times New Roman" w:cs="Times New Roman"/>
        </w:rPr>
        <w:t>,</w:t>
      </w:r>
      <w:r>
        <w:rPr>
          <w:rFonts w:ascii="Times New Roman" w:hAnsi="Times New Roman" w:cs="Times New Roman" w:hint="eastAsia"/>
        </w:rPr>
        <w:t xml:space="preserve"> Sisi HUANG</w:t>
      </w:r>
      <w:r>
        <w:rPr>
          <w:rFonts w:ascii="Times New Roman" w:hAnsi="Times New Roman" w:cs="Times New Roman" w:hint="eastAsia"/>
          <w:vertAlign w:val="superscript"/>
        </w:rPr>
        <w:t>1, 2</w:t>
      </w:r>
      <w:r>
        <w:rPr>
          <w:rFonts w:ascii="Times New Roman" w:hAnsi="Times New Roman" w:cs="Times New Roman" w:hint="eastAsia"/>
        </w:rPr>
        <w:t xml:space="preserve">, </w:t>
      </w:r>
      <w:proofErr w:type="spellStart"/>
      <w:r>
        <w:rPr>
          <w:rFonts w:ascii="Times New Roman" w:hAnsi="Times New Roman" w:cs="Times New Roman" w:hint="eastAsia"/>
        </w:rPr>
        <w:t>Yongchuang</w:t>
      </w:r>
      <w:proofErr w:type="spellEnd"/>
      <w:r>
        <w:rPr>
          <w:rFonts w:ascii="Times New Roman" w:hAnsi="Times New Roman" w:cs="Times New Roman" w:hint="eastAsia"/>
        </w:rPr>
        <w:t xml:space="preserve"> SHI</w:t>
      </w:r>
      <w:r>
        <w:rPr>
          <w:rFonts w:ascii="Times New Roman" w:hAnsi="Times New Roman" w:cs="Times New Roman" w:hint="eastAsia"/>
          <w:vertAlign w:val="superscript"/>
        </w:rPr>
        <w:t>1</w:t>
      </w:r>
      <w:r>
        <w:rPr>
          <w:rFonts w:ascii="Times New Roman" w:hAnsi="Times New Roman" w:cs="Times New Roman" w:hint="eastAsia"/>
        </w:rPr>
        <w:t xml:space="preserve">, </w:t>
      </w:r>
      <w:proofErr w:type="spellStart"/>
      <w:r>
        <w:rPr>
          <w:rFonts w:ascii="Times New Roman" w:hAnsi="Times New Roman" w:cs="Times New Roman" w:hint="eastAsia"/>
        </w:rPr>
        <w:t>Famou</w:t>
      </w:r>
      <w:proofErr w:type="spellEnd"/>
      <w:r>
        <w:rPr>
          <w:rFonts w:ascii="Times New Roman" w:hAnsi="Times New Roman" w:cs="Times New Roman" w:hint="eastAsia"/>
        </w:rPr>
        <w:t xml:space="preserve"> ZHANG</w:t>
      </w:r>
      <w:r>
        <w:rPr>
          <w:rFonts w:ascii="Times New Roman" w:hAnsi="Times New Roman" w:cs="Times New Roman" w:hint="eastAsia"/>
          <w:vertAlign w:val="superscript"/>
        </w:rPr>
        <w:t>1, 2</w:t>
      </w:r>
    </w:p>
    <w:p w14:paraId="67D8E816" w14:textId="77777777" w:rsidR="00EA3D4A" w:rsidRDefault="00000000">
      <w:pPr>
        <w:widowControl/>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w:t>
      </w:r>
      <w:r>
        <w:t xml:space="preserve"> </w:t>
      </w:r>
      <w:r>
        <w:rPr>
          <w:rFonts w:ascii="Times New Roman" w:hAnsi="Times New Roman" w:cs="Times New Roman"/>
        </w:rPr>
        <w:t>East China Sea Fisheries Research Institute, Chinese Academy of Fishery Science,</w:t>
      </w:r>
      <w:r>
        <w:rPr>
          <w:rFonts w:ascii="Times New Roman" w:hAnsi="Times New Roman" w:cs="Times New Roman" w:hint="eastAsia"/>
        </w:rPr>
        <w:t xml:space="preserve"> Shanghai,</w:t>
      </w:r>
      <w:r>
        <w:rPr>
          <w:rFonts w:ascii="Times New Roman" w:hAnsi="Times New Roman" w:cs="Times New Roman"/>
        </w:rPr>
        <w:t xml:space="preserve"> China</w:t>
      </w:r>
    </w:p>
    <w:p w14:paraId="67D8E817" w14:textId="77777777" w:rsidR="00EA3D4A" w:rsidRDefault="00000000">
      <w:pPr>
        <w:widowControl/>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hint="eastAsia"/>
        </w:rPr>
        <w:t>College of Marine Living Resource Sciences and Management, Shanghai Ocean University, Shanghai, China</w:t>
      </w:r>
    </w:p>
    <w:p w14:paraId="67D8E818" w14:textId="77777777" w:rsidR="00EA3D4A" w:rsidRDefault="00EA3D4A">
      <w:pPr>
        <w:widowControl/>
        <w:spacing w:line="480" w:lineRule="auto"/>
        <w:jc w:val="center"/>
        <w:rPr>
          <w:rFonts w:ascii="Times New Roman" w:hAnsi="Times New Roman" w:cs="Times New Roman"/>
        </w:rPr>
      </w:pPr>
    </w:p>
    <w:p w14:paraId="67D8E819" w14:textId="77777777" w:rsidR="00EA3D4A" w:rsidRDefault="00000000">
      <w:pPr>
        <w:widowControl/>
        <w:spacing w:line="480" w:lineRule="auto"/>
        <w:jc w:val="left"/>
        <w:outlineLvl w:val="0"/>
        <w:rPr>
          <w:rFonts w:ascii="Times New Roman" w:hAnsi="Times New Roman" w:cs="Times New Roman"/>
          <w:b/>
          <w:bCs/>
          <w:sz w:val="28"/>
          <w:szCs w:val="32"/>
        </w:rPr>
      </w:pPr>
      <w:r>
        <w:rPr>
          <w:rFonts w:ascii="Times New Roman" w:hAnsi="Times New Roman" w:cs="Times New Roman"/>
          <w:b/>
          <w:bCs/>
          <w:sz w:val="28"/>
          <w:szCs w:val="32"/>
        </w:rPr>
        <w:t>Summary</w:t>
      </w:r>
    </w:p>
    <w:p w14:paraId="67D8E81A" w14:textId="77777777" w:rsidR="00EA3D4A" w:rsidRDefault="00000000">
      <w:pPr>
        <w:widowControl/>
        <w:adjustRightInd w:val="0"/>
        <w:snapToGrid w:val="0"/>
        <w:spacing w:line="360" w:lineRule="auto"/>
        <w:ind w:firstLine="482"/>
        <w:outlineLvl w:val="0"/>
        <w:rPr>
          <w:rFonts w:ascii="Times New Roman" w:hAnsi="Times New Roman" w:cs="Times New Roman"/>
          <w:sz w:val="24"/>
          <w:szCs w:val="28"/>
        </w:rPr>
      </w:pPr>
      <w:proofErr w:type="gramStart"/>
      <w:r>
        <w:rPr>
          <w:rFonts w:ascii="Times New Roman" w:hAnsi="Times New Roman" w:cs="Times New Roman" w:hint="eastAsia"/>
          <w:sz w:val="24"/>
          <w:szCs w:val="28"/>
        </w:rPr>
        <w:t>In order to</w:t>
      </w:r>
      <w:proofErr w:type="gramEnd"/>
      <w:r>
        <w:rPr>
          <w:rFonts w:ascii="Times New Roman" w:hAnsi="Times New Roman" w:cs="Times New Roman" w:hint="eastAsia"/>
          <w:sz w:val="24"/>
          <w:szCs w:val="28"/>
        </w:rPr>
        <w:t xml:space="preserve"> maintain consistency in the standards of gonadal maturity, both China and Japan use gonadal development stage IV as the mature individual for chub mackerel by visual inspection method. At the same time, age identification is conducted for each sample. Both 0-year-old and 1-year-old individuals are immature, and 2-year-old individuals are also almost immature, with only very few mature </w:t>
      </w:r>
      <w:proofErr w:type="gramStart"/>
      <w:r>
        <w:rPr>
          <w:rFonts w:ascii="Times New Roman" w:hAnsi="Times New Roman" w:cs="Times New Roman" w:hint="eastAsia"/>
          <w:sz w:val="24"/>
          <w:szCs w:val="28"/>
        </w:rPr>
        <w:t>individual</w:t>
      </w:r>
      <w:proofErr w:type="gramEnd"/>
      <w:r>
        <w:rPr>
          <w:rFonts w:ascii="Times New Roman" w:hAnsi="Times New Roman" w:cs="Times New Roman" w:hint="eastAsia"/>
          <w:sz w:val="24"/>
          <w:szCs w:val="28"/>
        </w:rPr>
        <w:t xml:space="preserve"> during studying samples. Individuals aged 4 years or older are considered mature individuals. Three years old fish is the age that marks the boundary between mature and immature gonadal development. The maturity fluctuation range of a 3-year-old individual with the gonad stage is 0.15-0.3. Considering that visual methods may have some errors in determining the developmental level of ovarian fish eggs, the GSI index is used for correction and reference. As defined GSI greater than 1.6 as matured individuals based on the result of NPFC-2025-TWG CMSA11-WP10. The range of sexual maturity ratio for 3-year-old individuals with GSI</w:t>
      </w:r>
      <w:r>
        <w:rPr>
          <w:rFonts w:ascii="Times New Roman" w:hAnsi="Times New Roman" w:cs="Times New Roman" w:hint="eastAsia"/>
          <w:sz w:val="24"/>
          <w:szCs w:val="28"/>
        </w:rPr>
        <w:t>≥</w:t>
      </w:r>
      <w:r>
        <w:rPr>
          <w:rFonts w:ascii="Times New Roman" w:hAnsi="Times New Roman" w:cs="Times New Roman" w:hint="eastAsia"/>
          <w:sz w:val="24"/>
          <w:szCs w:val="28"/>
        </w:rPr>
        <w:t>1.6 is 0.03-0.375 (mean=0.12), and 2-year-old individuals also have an average ratio of 0.057. If we consider including 2-year-old sexually mature individuals as 3 years old, the proportion of sexual maturity at 3 years old reaches 0.19, but this is still lower than the research results of Japanese colleagues (0.3). KG=3 as a criterion (represents stricter standards than GSI) for determining sexual maturity is not suitable for the Chub Mackerel population in the open sea.</w:t>
      </w:r>
    </w:p>
    <w:p w14:paraId="67D8E81B" w14:textId="77777777" w:rsidR="00EA3D4A" w:rsidRDefault="00000000">
      <w:pPr>
        <w:widowControl/>
        <w:adjustRightInd w:val="0"/>
        <w:snapToGrid w:val="0"/>
        <w:spacing w:line="360" w:lineRule="auto"/>
        <w:ind w:firstLine="482"/>
        <w:outlineLvl w:val="0"/>
        <w:rPr>
          <w:rFonts w:ascii="Times New Roman" w:hAnsi="Times New Roman" w:cs="Times New Roman"/>
          <w:b/>
          <w:bCs/>
          <w:sz w:val="28"/>
          <w:szCs w:val="32"/>
        </w:rPr>
      </w:pPr>
      <w:r>
        <w:rPr>
          <w:rFonts w:ascii="Times New Roman" w:hAnsi="Times New Roman" w:cs="Times New Roman" w:hint="eastAsia"/>
          <w:sz w:val="24"/>
          <w:szCs w:val="28"/>
        </w:rPr>
        <w:t xml:space="preserve">Overall, it indicates that the gonadal development of chub mackerel in the open sea area is relatively slow, which may be </w:t>
      </w:r>
      <w:proofErr w:type="gramStart"/>
      <w:r>
        <w:rPr>
          <w:rFonts w:ascii="Times New Roman" w:hAnsi="Times New Roman" w:cs="Times New Roman" w:hint="eastAsia"/>
          <w:sz w:val="24"/>
          <w:szCs w:val="28"/>
        </w:rPr>
        <w:t>due to the fact that</w:t>
      </w:r>
      <w:proofErr w:type="gramEnd"/>
      <w:r>
        <w:rPr>
          <w:rFonts w:ascii="Times New Roman" w:hAnsi="Times New Roman" w:cs="Times New Roman" w:hint="eastAsia"/>
          <w:sz w:val="24"/>
          <w:szCs w:val="28"/>
        </w:rPr>
        <w:t xml:space="preserve"> this area is not a spawning ground. We adjusted the MMA table based on the threshold of </w:t>
      </w:r>
      <w:proofErr w:type="gramStart"/>
      <w:r>
        <w:rPr>
          <w:rFonts w:ascii="Times New Roman" w:hAnsi="Times New Roman" w:cs="Times New Roman" w:hint="eastAsia"/>
          <w:sz w:val="24"/>
          <w:szCs w:val="28"/>
        </w:rPr>
        <w:t>gonadal</w:t>
      </w:r>
      <w:proofErr w:type="gramEnd"/>
      <w:r>
        <w:rPr>
          <w:rFonts w:ascii="Times New Roman" w:hAnsi="Times New Roman" w:cs="Times New Roman" w:hint="eastAsia"/>
          <w:sz w:val="24"/>
          <w:szCs w:val="28"/>
        </w:rPr>
        <w:t xml:space="preserve"> index, as shown </w:t>
      </w:r>
      <w:r>
        <w:rPr>
          <w:rFonts w:ascii="Times New Roman" w:hAnsi="Times New Roman" w:cs="Times New Roman" w:hint="eastAsia"/>
          <w:sz w:val="24"/>
          <w:szCs w:val="28"/>
        </w:rPr>
        <w:lastRenderedPageBreak/>
        <w:t>in Table 5. Considering the criteria for mature eggs and the comprehensive factors of GSI, we suggest using the simplify the average value MMA values in Table 5 to be closer to the true values. Therefore, the preliminary conclusion is that the maturity of chub mackerel in the CA sea area should generally be lower than that of individuals near Japanese EEZ area.</w:t>
      </w:r>
    </w:p>
    <w:p w14:paraId="67D8E81C" w14:textId="77777777" w:rsidR="00EA3D4A" w:rsidRDefault="00000000">
      <w:pPr>
        <w:widowControl/>
        <w:jc w:val="left"/>
        <w:rPr>
          <w:rFonts w:ascii="Times New Roman" w:hAnsi="Times New Roman" w:cs="Times New Roman"/>
          <w:b/>
          <w:bCs/>
          <w:sz w:val="28"/>
          <w:szCs w:val="32"/>
        </w:rPr>
      </w:pPr>
      <w:r>
        <w:rPr>
          <w:rFonts w:ascii="Times New Roman" w:hAnsi="Times New Roman" w:cs="Times New Roman"/>
          <w:b/>
          <w:bCs/>
          <w:sz w:val="28"/>
          <w:szCs w:val="32"/>
        </w:rPr>
        <w:br w:type="page"/>
      </w:r>
    </w:p>
    <w:p w14:paraId="67D8E81D" w14:textId="77777777" w:rsidR="00EA3D4A" w:rsidRDefault="00000000">
      <w:pPr>
        <w:widowControl/>
        <w:numPr>
          <w:ilvl w:val="0"/>
          <w:numId w:val="1"/>
        </w:numPr>
        <w:spacing w:line="480" w:lineRule="auto"/>
        <w:jc w:val="left"/>
        <w:outlineLvl w:val="0"/>
        <w:rPr>
          <w:rFonts w:ascii="Times New Roman" w:hAnsi="Times New Roman" w:cs="Times New Roman"/>
          <w:b/>
          <w:bCs/>
          <w:sz w:val="28"/>
          <w:szCs w:val="32"/>
        </w:rPr>
      </w:pPr>
      <w:r>
        <w:rPr>
          <w:rFonts w:ascii="Times New Roman" w:hAnsi="Times New Roman" w:cs="Times New Roman"/>
          <w:b/>
          <w:bCs/>
          <w:sz w:val="28"/>
          <w:szCs w:val="32"/>
        </w:rPr>
        <w:lastRenderedPageBreak/>
        <w:t>Introduction</w:t>
      </w:r>
    </w:p>
    <w:p w14:paraId="67D8E81E" w14:textId="77777777" w:rsidR="00EA3D4A" w:rsidRDefault="00000000">
      <w:pPr>
        <w:pStyle w:val="Default"/>
        <w:spacing w:line="360" w:lineRule="auto"/>
        <w:ind w:firstLineChars="202" w:firstLine="485"/>
        <w:jc w:val="both"/>
        <w:rPr>
          <w:rFonts w:eastAsia="Times New Roman"/>
        </w:rPr>
      </w:pPr>
      <w:r>
        <w:rPr>
          <w:rFonts w:eastAsia="Times New Roman" w:hint="eastAsia"/>
        </w:rPr>
        <w:t>The maturity of gonads is an important indicator of the developmental maturity stage of fish populations, generally characterized by full and uniform color of female individual fish eggs. Different types of fish eggs have different colors, commonly including yellow, orange, etc. In the Chinese domestic fishery biology survey standard documents, observation and recording of gonadal maturity are carried out using visual methods. The gonads are divided into 6 stages, represented by stages I to VI, and the basic staging criteria are as follows</w:t>
      </w:r>
      <w:r>
        <w:rPr>
          <w:rFonts w:eastAsia="SimSun" w:hint="eastAsia"/>
        </w:rPr>
        <w:t xml:space="preserve"> (GB/T12763.6-2007 Marine Survey Specification Part 6: Marine Biological Survey [S])</w:t>
      </w:r>
      <w:r>
        <w:rPr>
          <w:rFonts w:eastAsia="Times New Roman" w:hint="eastAsia"/>
        </w:rPr>
        <w:t>:</w:t>
      </w:r>
    </w:p>
    <w:p w14:paraId="67D8E81F" w14:textId="77777777" w:rsidR="00EA3D4A" w:rsidRDefault="00000000">
      <w:pPr>
        <w:pStyle w:val="Default"/>
        <w:spacing w:line="360" w:lineRule="auto"/>
        <w:ind w:firstLineChars="202" w:firstLine="485"/>
        <w:jc w:val="both"/>
        <w:rPr>
          <w:rFonts w:eastAsia="Times New Roman"/>
        </w:rPr>
      </w:pPr>
      <w:r>
        <w:rPr>
          <w:rFonts w:eastAsia="Times New Roman" w:hint="eastAsia"/>
        </w:rPr>
        <w:t xml:space="preserve">I: Immature larvae, with transparent and thin gonads that cannot be distinguished by the naked eye as male or </w:t>
      </w:r>
      <w:proofErr w:type="gramStart"/>
      <w:r>
        <w:rPr>
          <w:rFonts w:eastAsia="Times New Roman" w:hint="eastAsia"/>
        </w:rPr>
        <w:t>female;</w:t>
      </w:r>
      <w:proofErr w:type="gramEnd"/>
    </w:p>
    <w:p w14:paraId="67D8E820" w14:textId="77777777" w:rsidR="00EA3D4A" w:rsidRDefault="00000000">
      <w:pPr>
        <w:pStyle w:val="Default"/>
        <w:spacing w:line="360" w:lineRule="auto"/>
        <w:ind w:firstLineChars="202" w:firstLine="485"/>
        <w:jc w:val="both"/>
        <w:rPr>
          <w:rFonts w:eastAsia="Times New Roman"/>
        </w:rPr>
      </w:pPr>
      <w:r>
        <w:rPr>
          <w:rFonts w:eastAsia="Times New Roman" w:hint="eastAsia"/>
        </w:rPr>
        <w:t xml:space="preserve">II: During the resting period, the gonads remain transparent, slightly enlarged, flattened, and difficult to distinguish between males and females with the naked </w:t>
      </w:r>
      <w:proofErr w:type="gramStart"/>
      <w:r>
        <w:rPr>
          <w:rFonts w:eastAsia="Times New Roman" w:hint="eastAsia"/>
        </w:rPr>
        <w:t>eye;</w:t>
      </w:r>
      <w:proofErr w:type="gramEnd"/>
    </w:p>
    <w:p w14:paraId="67D8E821" w14:textId="77777777" w:rsidR="00EA3D4A" w:rsidRDefault="00000000">
      <w:pPr>
        <w:pStyle w:val="Default"/>
        <w:spacing w:line="360" w:lineRule="auto"/>
        <w:ind w:firstLineChars="202" w:firstLine="485"/>
        <w:jc w:val="both"/>
        <w:rPr>
          <w:rFonts w:eastAsia="Times New Roman"/>
        </w:rPr>
      </w:pPr>
      <w:r>
        <w:rPr>
          <w:rFonts w:eastAsia="Times New Roman" w:hint="eastAsia"/>
        </w:rPr>
        <w:t xml:space="preserve">III: During gonadal maturation, the weight of the gonads increases, and the ovaries become pale yellow or yellowish. The egg granules begin to deposit yolk. The testis changes from transparent to light rose red. Easy to distinguish between males and </w:t>
      </w:r>
      <w:proofErr w:type="gramStart"/>
      <w:r>
        <w:rPr>
          <w:rFonts w:eastAsia="Times New Roman" w:hint="eastAsia"/>
        </w:rPr>
        <w:t>females;</w:t>
      </w:r>
      <w:proofErr w:type="gramEnd"/>
    </w:p>
    <w:p w14:paraId="67D8E822" w14:textId="77777777" w:rsidR="00EA3D4A" w:rsidRDefault="00000000">
      <w:pPr>
        <w:pStyle w:val="Default"/>
        <w:spacing w:line="360" w:lineRule="auto"/>
        <w:ind w:firstLineChars="202" w:firstLine="485"/>
        <w:jc w:val="both"/>
        <w:rPr>
          <w:rFonts w:eastAsia="Times New Roman"/>
        </w:rPr>
      </w:pPr>
      <w:r>
        <w:rPr>
          <w:rFonts w:eastAsia="Times New Roman" w:hint="eastAsia"/>
        </w:rPr>
        <w:t xml:space="preserve">IV: Mature stage, without laying eggs or ejaculating. The ovarian weight reaches its maximum value, occupying most of the abdominal cavity, and the egg granules deposit yolk, which is compressed into polygonal circles in the ovary. The testis turns milky </w:t>
      </w:r>
      <w:proofErr w:type="gramStart"/>
      <w:r>
        <w:rPr>
          <w:rFonts w:eastAsia="Times New Roman" w:hint="eastAsia"/>
        </w:rPr>
        <w:t>white;</w:t>
      </w:r>
      <w:proofErr w:type="gramEnd"/>
    </w:p>
    <w:p w14:paraId="67D8E823" w14:textId="77777777" w:rsidR="00EA3D4A" w:rsidRDefault="00000000">
      <w:pPr>
        <w:pStyle w:val="Default"/>
        <w:spacing w:line="360" w:lineRule="auto"/>
        <w:ind w:firstLineChars="202" w:firstLine="485"/>
        <w:jc w:val="both"/>
        <w:rPr>
          <w:rFonts w:eastAsia="Times New Roman"/>
        </w:rPr>
      </w:pPr>
      <w:r>
        <w:rPr>
          <w:rFonts w:eastAsia="Times New Roman" w:hint="eastAsia"/>
        </w:rPr>
        <w:t xml:space="preserve">V: Genitalia, also known as spawning period. The egg is transparent, round, and free in the ovarian cavity. Gently press the abdomen, and eggs or sperm can flow out </w:t>
      </w:r>
      <w:proofErr w:type="gramStart"/>
      <w:r>
        <w:rPr>
          <w:rFonts w:eastAsia="Times New Roman" w:hint="eastAsia"/>
        </w:rPr>
        <w:t>automatically;</w:t>
      </w:r>
      <w:proofErr w:type="gramEnd"/>
    </w:p>
    <w:p w14:paraId="67D8E824" w14:textId="77777777" w:rsidR="00EA3D4A" w:rsidRDefault="00000000">
      <w:pPr>
        <w:pStyle w:val="Default"/>
        <w:spacing w:line="360" w:lineRule="auto"/>
        <w:ind w:firstLineChars="202" w:firstLine="485"/>
        <w:jc w:val="both"/>
        <w:rPr>
          <w:rFonts w:eastAsia="Times New Roman"/>
        </w:rPr>
      </w:pPr>
      <w:r>
        <w:rPr>
          <w:rFonts w:eastAsia="Times New Roman" w:hint="eastAsia"/>
        </w:rPr>
        <w:t xml:space="preserve">VI: Weak period, also known as the late stage of egg laying. The egg or sperm is released, and the weight of the reproductive gland is reduced. The reproductive glands are relatively loose. There is a small amount of </w:t>
      </w:r>
      <w:proofErr w:type="spellStart"/>
      <w:r>
        <w:rPr>
          <w:rFonts w:eastAsia="Times New Roman" w:hint="eastAsia"/>
        </w:rPr>
        <w:t>non oviposition</w:t>
      </w:r>
      <w:proofErr w:type="spellEnd"/>
      <w:r>
        <w:rPr>
          <w:rFonts w:eastAsia="Times New Roman" w:hint="eastAsia"/>
        </w:rPr>
        <w:t xml:space="preserve"> in the ovaries and a small amount of sperm in the </w:t>
      </w:r>
      <w:proofErr w:type="gramStart"/>
      <w:r>
        <w:rPr>
          <w:rFonts w:eastAsia="Times New Roman" w:hint="eastAsia"/>
        </w:rPr>
        <w:t>testes</w:t>
      </w:r>
      <w:proofErr w:type="gramEnd"/>
      <w:r>
        <w:rPr>
          <w:rFonts w:eastAsia="Times New Roman" w:hint="eastAsia"/>
        </w:rPr>
        <w:t>.</w:t>
      </w:r>
    </w:p>
    <w:p w14:paraId="67D8E825" w14:textId="77777777" w:rsidR="00EA3D4A" w:rsidRDefault="00000000">
      <w:pPr>
        <w:pStyle w:val="Default"/>
        <w:spacing w:line="360" w:lineRule="auto"/>
        <w:ind w:firstLineChars="202" w:firstLine="485"/>
        <w:jc w:val="both"/>
        <w:rPr>
          <w:rFonts w:eastAsia="SimSun"/>
        </w:rPr>
      </w:pPr>
      <w:r>
        <w:rPr>
          <w:rFonts w:eastAsia="Times New Roman" w:hint="eastAsia"/>
        </w:rPr>
        <w:t xml:space="preserve">In the </w:t>
      </w:r>
      <w:r>
        <w:rPr>
          <w:rFonts w:eastAsia="SimSun" w:hint="eastAsia"/>
        </w:rPr>
        <w:t>Maturity at age (</w:t>
      </w:r>
      <w:r>
        <w:rPr>
          <w:rFonts w:eastAsia="Times New Roman" w:hint="eastAsia"/>
        </w:rPr>
        <w:t>MAA</w:t>
      </w:r>
      <w:r>
        <w:rPr>
          <w:rFonts w:eastAsia="SimSun" w:hint="eastAsia"/>
        </w:rPr>
        <w:t>)</w:t>
      </w:r>
      <w:r>
        <w:rPr>
          <w:rFonts w:eastAsia="Times New Roman" w:hint="eastAsia"/>
        </w:rPr>
        <w:t xml:space="preserve"> file data submitted before 2024, we started with </w:t>
      </w:r>
      <w:r>
        <w:rPr>
          <w:rFonts w:eastAsia="Times New Roman" w:hint="eastAsia"/>
        </w:rPr>
        <w:lastRenderedPageBreak/>
        <w:t xml:space="preserve">gonadal maturation at stage III. But at the 8th Chub Mackerel working group meeting held in Niigata, Japan in 2024, the Japanese </w:t>
      </w:r>
      <w:r>
        <w:rPr>
          <w:rFonts w:eastAsia="SimSun" w:hint="eastAsia"/>
        </w:rPr>
        <w:t>colleagues</w:t>
      </w:r>
      <w:r>
        <w:rPr>
          <w:rFonts w:eastAsia="Times New Roman" w:hint="eastAsia"/>
        </w:rPr>
        <w:t xml:space="preserve"> communicated with us and adopted the same fish egg maturation standard as the starting point for its maturity, which is </w:t>
      </w:r>
      <w:r>
        <w:rPr>
          <w:rFonts w:eastAsia="SimSun" w:hint="eastAsia"/>
        </w:rPr>
        <w:t xml:space="preserve">mainly </w:t>
      </w:r>
      <w:r>
        <w:rPr>
          <w:rFonts w:eastAsia="Times New Roman" w:hint="eastAsia"/>
        </w:rPr>
        <w:t>gonadal development stage IV.</w:t>
      </w:r>
      <w:r>
        <w:rPr>
          <w:rFonts w:eastAsia="SimSun" w:hint="eastAsia"/>
        </w:rPr>
        <w:t xml:space="preserve"> In the suggestions on the report NPFC-2025-TWG CMSA11-WP10, this paper suggests that, in order to improve maturity-at-age (MAA) data for future stock assessment, it is more appropriate to use 50% maturity, notably GSI of 1.6 as the maturity criterion for stock assessment purpose, while noting KG=3 accurately designates maturation in the Japanese EEZ zone area. But is this also applicable to the criteria for determining the sexual maturity of chub mackerel populations in the high sea?</w:t>
      </w:r>
    </w:p>
    <w:p w14:paraId="67D8E826" w14:textId="77777777" w:rsidR="00EA3D4A" w:rsidRDefault="00000000">
      <w:pPr>
        <w:pStyle w:val="Default"/>
        <w:spacing w:line="360" w:lineRule="auto"/>
        <w:ind w:firstLineChars="202" w:firstLine="485"/>
        <w:jc w:val="both"/>
        <w:rPr>
          <w:rFonts w:eastAsia="SimSun"/>
        </w:rPr>
      </w:pPr>
      <w:r>
        <w:rPr>
          <w:rFonts w:eastAsia="SimSun" w:hint="eastAsia"/>
        </w:rPr>
        <w:t xml:space="preserve">Therefore, in this report, we have reorganized and calculated our MAA based on the fish egg maturity starting point of the Chub Mackerel population in Phase </w:t>
      </w:r>
      <w:r>
        <w:rPr>
          <w:rFonts w:eastAsia="Times New Roman" w:hint="eastAsia"/>
        </w:rPr>
        <w:t>IV</w:t>
      </w:r>
      <w:r>
        <w:rPr>
          <w:rFonts w:eastAsia="SimSun" w:hint="eastAsia"/>
        </w:rPr>
        <w:t xml:space="preserve"> (</w:t>
      </w:r>
      <w:r>
        <w:rPr>
          <w:rFonts w:eastAsia="Times New Roman" w:hint="eastAsia"/>
        </w:rPr>
        <w:t>Mature stage</w:t>
      </w:r>
      <w:proofErr w:type="gramStart"/>
      <w:r>
        <w:rPr>
          <w:rFonts w:eastAsia="SimSun" w:hint="eastAsia"/>
        </w:rPr>
        <w:t>), and</w:t>
      </w:r>
      <w:proofErr w:type="gramEnd"/>
      <w:r>
        <w:rPr>
          <w:rFonts w:eastAsia="SimSun" w:hint="eastAsia"/>
        </w:rPr>
        <w:t xml:space="preserve"> also referred to the Gonad index (such as GSI, KG) index as a backup reference.</w:t>
      </w:r>
    </w:p>
    <w:p w14:paraId="67D8E827" w14:textId="77777777" w:rsidR="00EA3D4A" w:rsidRDefault="00EA3D4A">
      <w:pPr>
        <w:pStyle w:val="Default"/>
        <w:spacing w:line="360" w:lineRule="auto"/>
        <w:ind w:firstLineChars="202" w:firstLine="485"/>
        <w:jc w:val="both"/>
        <w:rPr>
          <w:rFonts w:eastAsia="SimSun"/>
        </w:rPr>
      </w:pPr>
    </w:p>
    <w:p w14:paraId="67D8E828" w14:textId="77777777" w:rsidR="00EA3D4A" w:rsidRDefault="00000000">
      <w:pPr>
        <w:pStyle w:val="Default"/>
        <w:numPr>
          <w:ilvl w:val="0"/>
          <w:numId w:val="1"/>
        </w:numPr>
        <w:spacing w:line="360" w:lineRule="auto"/>
        <w:outlineLvl w:val="0"/>
        <w:rPr>
          <w:b/>
          <w:bCs/>
          <w:sz w:val="28"/>
          <w:szCs w:val="28"/>
        </w:rPr>
      </w:pPr>
      <w:r>
        <w:rPr>
          <w:b/>
          <w:bCs/>
          <w:sz w:val="28"/>
          <w:szCs w:val="28"/>
        </w:rPr>
        <w:t>Materials and Methods</w:t>
      </w:r>
    </w:p>
    <w:p w14:paraId="67D8E829" w14:textId="77777777" w:rsidR="00EA3D4A" w:rsidRDefault="00000000">
      <w:pPr>
        <w:pStyle w:val="Default"/>
        <w:spacing w:line="360" w:lineRule="auto"/>
        <w:jc w:val="both"/>
        <w:outlineLvl w:val="0"/>
      </w:pPr>
      <w:r>
        <w:rPr>
          <w:rFonts w:hint="eastAsia"/>
        </w:rPr>
        <w:t xml:space="preserve">    Chub mackerel samples were collected in the purse seine fleet in the high seas during April-December, 2018-2024. Fork length (FL) was measured to the nearest 0.1 cm and total body weight (BW) and gonad weight (GW) were measured to the nearest 0.1 g. Sex was determined by visual observation of the gonads. For observation and analysis, 500 </w:t>
      </w:r>
      <w:proofErr w:type="gramStart"/>
      <w:r>
        <w:rPr>
          <w:rFonts w:hint="eastAsia"/>
        </w:rPr>
        <w:t>females</w:t>
      </w:r>
      <w:proofErr w:type="gramEnd"/>
      <w:r>
        <w:rPr>
          <w:rFonts w:hint="eastAsia"/>
        </w:rPr>
        <w:t xml:space="preserve"> samples were used. </w:t>
      </w:r>
    </w:p>
    <w:p w14:paraId="67D8E82A" w14:textId="77777777" w:rsidR="00EA3D4A" w:rsidRDefault="00000000">
      <w:pPr>
        <w:pStyle w:val="Default"/>
        <w:spacing w:line="360" w:lineRule="auto"/>
        <w:outlineLvl w:val="0"/>
        <w:rPr>
          <w:rFonts w:eastAsia="SimSun"/>
          <w:b/>
          <w:bCs/>
        </w:rPr>
      </w:pPr>
      <w:r>
        <w:rPr>
          <w:rFonts w:hint="eastAsia"/>
          <w:b/>
          <w:bCs/>
        </w:rPr>
        <w:t xml:space="preserve">2.1 </w:t>
      </w:r>
      <w:r>
        <w:rPr>
          <w:rFonts w:eastAsia="SimSun" w:hint="eastAsia"/>
        </w:rPr>
        <w:t>G</w:t>
      </w:r>
      <w:r>
        <w:rPr>
          <w:rFonts w:eastAsia="Times New Roman" w:hint="eastAsia"/>
        </w:rPr>
        <w:t>onad</w:t>
      </w:r>
      <w:r>
        <w:rPr>
          <w:rFonts w:eastAsia="SimSun" w:hint="eastAsia"/>
        </w:rPr>
        <w:t xml:space="preserve"> stages</w:t>
      </w:r>
    </w:p>
    <w:p w14:paraId="67D8E82B" w14:textId="77777777" w:rsidR="00EA3D4A" w:rsidRDefault="00000000">
      <w:pPr>
        <w:pStyle w:val="EndNoteBibliography"/>
        <w:adjustRightInd w:val="0"/>
        <w:snapToGrid w:val="0"/>
        <w:spacing w:line="360" w:lineRule="auto"/>
        <w:ind w:leftChars="8" w:left="17" w:firstLineChars="242" w:firstLine="581"/>
        <w:rPr>
          <w:rFonts w:eastAsia="SimSun"/>
          <w:b/>
          <w:bCs/>
          <w:sz w:val="28"/>
          <w:szCs w:val="28"/>
        </w:rPr>
      </w:pPr>
      <w:r>
        <w:rPr>
          <w:rFonts w:eastAsia="Times New Roman" w:hint="eastAsia"/>
        </w:rPr>
        <w:t xml:space="preserve">The gonads are divided into 6 stages, represented by stages I to VI, </w:t>
      </w:r>
      <w:r>
        <w:rPr>
          <w:rFonts w:eastAsia="SimSun" w:hint="eastAsia"/>
        </w:rPr>
        <w:t xml:space="preserve">while the gonad stage </w:t>
      </w:r>
      <w:r>
        <w:rPr>
          <w:rFonts w:eastAsia="Times New Roman" w:hint="eastAsia"/>
        </w:rPr>
        <w:t>IV</w:t>
      </w:r>
      <w:r>
        <w:rPr>
          <w:rFonts w:eastAsia="SimSun" w:hint="eastAsia"/>
        </w:rPr>
        <w:t xml:space="preserve"> (</w:t>
      </w:r>
      <w:r>
        <w:rPr>
          <w:rFonts w:eastAsia="Times New Roman" w:hint="eastAsia"/>
        </w:rPr>
        <w:t>Mature stage</w:t>
      </w:r>
      <w:r>
        <w:rPr>
          <w:rFonts w:eastAsia="SimSun" w:hint="eastAsia"/>
        </w:rPr>
        <w:t xml:space="preserve">) as a mature individual by visual inspection method. At the same time, age identification is conducted for each sample. Both 0-year-old and 1-year-old individuals are immature, and 2-year-old individuals are also almost immature, with only very few mature </w:t>
      </w:r>
      <w:proofErr w:type="gramStart"/>
      <w:r>
        <w:rPr>
          <w:rFonts w:eastAsia="SimSun" w:hint="eastAsia"/>
        </w:rPr>
        <w:t>individual</w:t>
      </w:r>
      <w:proofErr w:type="gramEnd"/>
      <w:r>
        <w:rPr>
          <w:rFonts w:eastAsia="SimSun" w:hint="eastAsia"/>
        </w:rPr>
        <w:t xml:space="preserve"> during studying samples. Individuals aged 4 years or older are considered mature individuals. Three years old fish is the age that marks the boundary between mature and immature gonadal development.</w:t>
      </w:r>
    </w:p>
    <w:p w14:paraId="67D8E82C" w14:textId="77777777" w:rsidR="00EA3D4A" w:rsidRDefault="00000000">
      <w:pPr>
        <w:pStyle w:val="EndNoteBibliography"/>
        <w:adjustRightInd w:val="0"/>
        <w:snapToGrid w:val="0"/>
        <w:spacing w:line="276" w:lineRule="auto"/>
        <w:ind w:left="17" w:hangingChars="6" w:hanging="17"/>
        <w:jc w:val="center"/>
        <w:rPr>
          <w:rFonts w:eastAsia="SimSun"/>
          <w:b/>
          <w:bCs/>
          <w:sz w:val="28"/>
          <w:szCs w:val="28"/>
        </w:rPr>
      </w:pPr>
      <w:r>
        <w:rPr>
          <w:noProof/>
          <w:sz w:val="28"/>
        </w:rPr>
        <w:lastRenderedPageBreak/>
        <mc:AlternateContent>
          <mc:Choice Requires="wps">
            <w:drawing>
              <wp:anchor distT="0" distB="0" distL="114300" distR="114300" simplePos="0" relativeHeight="251659264" behindDoc="0" locked="0" layoutInCell="1" allowOverlap="1" wp14:anchorId="67D8EACC" wp14:editId="67D8EACD">
                <wp:simplePos x="0" y="0"/>
                <wp:positionH relativeFrom="column">
                  <wp:posOffset>3831590</wp:posOffset>
                </wp:positionH>
                <wp:positionV relativeFrom="paragraph">
                  <wp:posOffset>2099310</wp:posOffset>
                </wp:positionV>
                <wp:extent cx="1029335" cy="412750"/>
                <wp:effectExtent l="0" t="0" r="0" b="0"/>
                <wp:wrapNone/>
                <wp:docPr id="3" name="文本框 3"/>
                <wp:cNvGraphicFramePr/>
                <a:graphic xmlns:a="http://schemas.openxmlformats.org/drawingml/2006/main">
                  <a:graphicData uri="http://schemas.microsoft.com/office/word/2010/wordprocessingShape">
                    <wps:wsp>
                      <wps:cNvSpPr txBox="1"/>
                      <wps:spPr>
                        <a:xfrm>
                          <a:off x="5033645" y="3217545"/>
                          <a:ext cx="1029335" cy="412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8EAD6" w14:textId="77777777" w:rsidR="00EA3D4A" w:rsidRDefault="00000000">
                            <w:pPr>
                              <w:rPr>
                                <w:rFonts w:ascii="Times New Roman" w:hAnsi="Times New Roman" w:cs="Times New Roman"/>
                                <w:b/>
                                <w:bCs/>
                                <w:sz w:val="20"/>
                                <w:szCs w:val="21"/>
                              </w:rPr>
                            </w:pPr>
                            <w:r>
                              <w:rPr>
                                <w:rFonts w:ascii="Times New Roman" w:hAnsi="Times New Roman" w:cs="Times New Roman"/>
                                <w:b/>
                                <w:bCs/>
                                <w:sz w:val="20"/>
                                <w:szCs w:val="21"/>
                              </w:rPr>
                              <w:t xml:space="preserve">Stage </w:t>
                            </w:r>
                            <w:r>
                              <w:rPr>
                                <w:rFonts w:ascii="Times New Roman" w:eastAsia="Microsoft YaHei" w:hAnsi="Times New Roman" w:cs="Times New Roman"/>
                                <w:b/>
                                <w:bCs/>
                                <w:sz w:val="20"/>
                                <w:szCs w:val="21"/>
                              </w:rPr>
                              <w:t>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7D8EACC" id="_x0000_t202" coordsize="21600,21600" o:spt="202" path="m,l,21600r21600,l21600,xe">
                <v:stroke joinstyle="miter"/>
                <v:path gradientshapeok="t" o:connecttype="rect"/>
              </v:shapetype>
              <v:shape id="文本框 3" o:spid="_x0000_s1026" type="#_x0000_t202" style="position:absolute;left:0;text-align:left;margin-left:301.7pt;margin-top:165.3pt;width:81.05pt;height: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" filled="f" stroked="f" strokeweight=".5pt">
                <v:textbox>
                  <w:txbxContent>
                    <w:p w14:paraId="67D8EAD6" w14:textId="77777777" w:rsidR="00EA3D4A" w:rsidRDefault="00000000">
                      <w:pPr>
                        <w:rPr>
                          <w:rFonts w:ascii="Times New Roman" w:hAnsi="Times New Roman" w:cs="Times New Roman"/>
                          <w:b/>
                          <w:bCs/>
                          <w:sz w:val="20"/>
                          <w:szCs w:val="21"/>
                        </w:rPr>
                      </w:pPr>
                      <w:r>
                        <w:rPr>
                          <w:rFonts w:ascii="Times New Roman" w:hAnsi="Times New Roman" w:cs="Times New Roman"/>
                          <w:b/>
                          <w:bCs/>
                          <w:sz w:val="20"/>
                          <w:szCs w:val="21"/>
                        </w:rPr>
                        <w:t xml:space="preserve">Stage </w:t>
                      </w:r>
                      <w:r>
                        <w:rPr>
                          <w:rFonts w:ascii="Times New Roman" w:eastAsia="Microsoft YaHei" w:hAnsi="Times New Roman" w:cs="Times New Roman"/>
                          <w:b/>
                          <w:bCs/>
                          <w:sz w:val="20"/>
                          <w:szCs w:val="21"/>
                        </w:rPr>
                        <w:t>Ⅴ</w:t>
                      </w:r>
                    </w:p>
                  </w:txbxContent>
                </v:textbox>
              </v:shape>
            </w:pict>
          </mc:Fallback>
        </mc:AlternateContent>
      </w:r>
      <w:r>
        <w:rPr>
          <w:rFonts w:eastAsia="SimSun" w:hint="eastAsia"/>
          <w:b/>
          <w:bCs/>
          <w:noProof/>
          <w:sz w:val="28"/>
          <w:szCs w:val="28"/>
        </w:rPr>
        <w:drawing>
          <wp:inline distT="0" distB="0" distL="114300" distR="114300" wp14:anchorId="67D8EACE" wp14:editId="67D8EACF">
            <wp:extent cx="5274310" cy="2343785"/>
            <wp:effectExtent l="0" t="0" r="0" b="0"/>
            <wp:docPr id="2" name="图片 2" descr="1747036854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7036854899"/>
                    <pic:cNvPicPr>
                      <a:picLocks noChangeAspect="1"/>
                    </pic:cNvPicPr>
                  </pic:nvPicPr>
                  <pic:blipFill>
                    <a:blip r:embed="rId9"/>
                    <a:srcRect b="14143"/>
                    <a:stretch>
                      <a:fillRect/>
                    </a:stretch>
                  </pic:blipFill>
                  <pic:spPr>
                    <a:xfrm>
                      <a:off x="0" y="0"/>
                      <a:ext cx="5274310" cy="2343785"/>
                    </a:xfrm>
                    <a:prstGeom prst="rect">
                      <a:avLst/>
                    </a:prstGeom>
                    <a:ln>
                      <a:solidFill>
                        <a:srgbClr val="0000FF"/>
                      </a:solidFill>
                    </a:ln>
                  </pic:spPr>
                </pic:pic>
              </a:graphicData>
            </a:graphic>
          </wp:inline>
        </w:drawing>
      </w:r>
    </w:p>
    <w:p w14:paraId="67D8E82D" w14:textId="77777777" w:rsidR="00EA3D4A" w:rsidRDefault="00000000">
      <w:pPr>
        <w:pStyle w:val="EndNoteBibliography"/>
        <w:adjustRightInd w:val="0"/>
        <w:snapToGrid w:val="0"/>
        <w:spacing w:line="276" w:lineRule="auto"/>
        <w:ind w:leftChars="8" w:left="17" w:firstLineChars="143" w:firstLine="300"/>
        <w:jc w:val="center"/>
        <w:rPr>
          <w:rFonts w:eastAsia="SimSun"/>
          <w:sz w:val="21"/>
          <w:szCs w:val="21"/>
        </w:rPr>
      </w:pPr>
      <w:r>
        <w:rPr>
          <w:rFonts w:eastAsia="SimSun" w:hint="eastAsia"/>
          <w:sz w:val="21"/>
          <w:szCs w:val="21"/>
        </w:rPr>
        <w:t xml:space="preserve">Fig. 1 Gonad stage identification on the Chub mackerel population (Stage </w:t>
      </w:r>
      <w:r>
        <w:rPr>
          <w:rFonts w:eastAsia="Times New Roman" w:hint="eastAsia"/>
          <w:sz w:val="21"/>
          <w:szCs w:val="21"/>
        </w:rPr>
        <w:t>IV</w:t>
      </w:r>
      <w:r>
        <w:rPr>
          <w:rFonts w:eastAsia="SimSun" w:hint="eastAsia"/>
          <w:sz w:val="21"/>
          <w:szCs w:val="21"/>
        </w:rPr>
        <w:t xml:space="preserve"> means m</w:t>
      </w:r>
      <w:r>
        <w:rPr>
          <w:rFonts w:eastAsia="Times New Roman" w:hint="eastAsia"/>
          <w:sz w:val="21"/>
          <w:szCs w:val="21"/>
        </w:rPr>
        <w:t>ature stage</w:t>
      </w:r>
      <w:r>
        <w:rPr>
          <w:rFonts w:eastAsia="SimSun" w:hint="eastAsia"/>
          <w:sz w:val="21"/>
          <w:szCs w:val="21"/>
        </w:rPr>
        <w:t>)</w:t>
      </w:r>
    </w:p>
    <w:p w14:paraId="67D8E82E" w14:textId="77777777" w:rsidR="00EA3D4A" w:rsidRDefault="00EA3D4A">
      <w:pPr>
        <w:pStyle w:val="EndNoteBibliography"/>
        <w:adjustRightInd w:val="0"/>
        <w:snapToGrid w:val="0"/>
        <w:spacing w:line="276" w:lineRule="auto"/>
        <w:rPr>
          <w:rFonts w:eastAsia="SimSun"/>
          <w:b/>
          <w:bCs/>
          <w:sz w:val="28"/>
          <w:szCs w:val="28"/>
        </w:rPr>
      </w:pPr>
    </w:p>
    <w:p w14:paraId="67D8E82F" w14:textId="77777777" w:rsidR="00EA3D4A" w:rsidRDefault="00000000">
      <w:pPr>
        <w:pStyle w:val="EndNoteBibliography"/>
        <w:adjustRightInd w:val="0"/>
        <w:snapToGrid w:val="0"/>
        <w:spacing w:line="276" w:lineRule="auto"/>
        <w:ind w:firstLine="560"/>
        <w:rPr>
          <w:rFonts w:eastAsia="SimSun"/>
          <w:szCs w:val="24"/>
        </w:rPr>
      </w:pPr>
      <w:r>
        <w:rPr>
          <w:rFonts w:eastAsia="SimSun" w:hint="eastAsia"/>
          <w:szCs w:val="24"/>
        </w:rPr>
        <w:t xml:space="preserve">Calculate the proportion of mature fish individuals in each age group (0~7 years) and the tail number of that age group </w:t>
      </w:r>
      <w:proofErr w:type="gramStart"/>
      <w:r>
        <w:rPr>
          <w:rFonts w:eastAsia="SimSun" w:hint="eastAsia"/>
          <w:szCs w:val="24"/>
        </w:rPr>
        <w:t>at</w:t>
      </w:r>
      <w:proofErr w:type="gramEnd"/>
      <w:r>
        <w:rPr>
          <w:rFonts w:eastAsia="SimSun" w:hint="eastAsia"/>
          <w:szCs w:val="24"/>
        </w:rPr>
        <w:t xml:space="preserve"> least based on gonadal maturity </w:t>
      </w:r>
      <w:proofErr w:type="gramStart"/>
      <w:r>
        <w:rPr>
          <w:rFonts w:eastAsia="SimSun" w:hint="eastAsia"/>
          <w:szCs w:val="24"/>
        </w:rPr>
        <w:t xml:space="preserve">stage </w:t>
      </w:r>
      <w:r>
        <w:rPr>
          <w:rFonts w:eastAsia="Times New Roman" w:hint="eastAsia"/>
        </w:rPr>
        <w:t>IV</w:t>
      </w:r>
      <w:r>
        <w:rPr>
          <w:rFonts w:eastAsia="SimSun" w:hint="eastAsia"/>
          <w:szCs w:val="24"/>
        </w:rPr>
        <w:t>, and</w:t>
      </w:r>
      <w:proofErr w:type="gramEnd"/>
      <w:r>
        <w:rPr>
          <w:rFonts w:eastAsia="SimSun" w:hint="eastAsia"/>
          <w:szCs w:val="24"/>
        </w:rPr>
        <w:t xml:space="preserve"> calculate the MAA data table. The formula is as follows: </w:t>
      </w:r>
    </w:p>
    <w:p w14:paraId="67D8E830" w14:textId="77777777" w:rsidR="00EA3D4A" w:rsidRDefault="00000000">
      <w:pPr>
        <w:pStyle w:val="EndNoteBibliography"/>
        <w:adjustRightInd w:val="0"/>
        <w:snapToGrid w:val="0"/>
        <w:spacing w:line="276" w:lineRule="auto"/>
        <w:ind w:firstLine="560"/>
        <w:rPr>
          <w:rFonts w:eastAsia="SimSun"/>
          <w:b/>
          <w:bCs/>
          <w:sz w:val="28"/>
          <w:szCs w:val="28"/>
        </w:rPr>
      </w:pPr>
      <m:oMath>
        <m:sSub>
          <m:sSubPr>
            <m:ctrlPr>
              <w:rPr>
                <w:rFonts w:ascii="Cambria Math" w:eastAsia="SimSun" w:hAnsi="Cambria Math"/>
                <w:sz w:val="21"/>
                <w:szCs w:val="21"/>
              </w:rPr>
            </m:ctrlPr>
          </m:sSubPr>
          <m:e>
            <m:r>
              <m:rPr>
                <m:sty m:val="p"/>
              </m:rPr>
              <w:rPr>
                <w:rFonts w:eastAsia="SimSun" w:hint="eastAsia"/>
                <w:sz w:val="21"/>
                <w:szCs w:val="21"/>
              </w:rPr>
              <m:t>Maturity ratio</m:t>
            </m:r>
          </m:e>
          <m:sub>
            <m:r>
              <m:rPr>
                <m:sty m:val="p"/>
              </m:rPr>
              <w:rPr>
                <w:rFonts w:ascii="Cambria Math" w:eastAsia="SimSun" w:hAnsi="Cambria Math"/>
                <w:sz w:val="21"/>
                <w:szCs w:val="21"/>
              </w:rPr>
              <m:t>0~7</m:t>
            </m:r>
          </m:sub>
        </m:sSub>
        <m:r>
          <m:rPr>
            <m:sty m:val="p"/>
          </m:rPr>
          <w:rPr>
            <w:rFonts w:ascii="Cambria Math" w:eastAsia="SimSun" w:hAnsi="Cambria Math"/>
            <w:sz w:val="21"/>
            <w:szCs w:val="21"/>
          </w:rPr>
          <m:t>=</m:t>
        </m:r>
        <m:nary>
          <m:naryPr>
            <m:chr m:val="∑"/>
            <m:limLoc m:val="undOvr"/>
            <m:ctrlPr>
              <w:rPr>
                <w:rFonts w:ascii="Cambria Math" w:eastAsia="SimSun" w:hAnsi="Cambria Math"/>
                <w:sz w:val="21"/>
                <w:szCs w:val="21"/>
              </w:rPr>
            </m:ctrlPr>
          </m:naryPr>
          <m:sub>
            <m:r>
              <m:rPr>
                <m:sty m:val="p"/>
              </m:rPr>
              <w:rPr>
                <w:rFonts w:ascii="Cambria Math" w:eastAsia="SimSun" w:hAnsi="Cambria Math"/>
                <w:sz w:val="21"/>
                <w:szCs w:val="21"/>
              </w:rPr>
              <m:t>j=1</m:t>
            </m:r>
          </m:sub>
          <m:sup>
            <m:r>
              <m:rPr>
                <m:sty m:val="p"/>
              </m:rPr>
              <w:rPr>
                <w:rFonts w:ascii="Cambria Math" w:eastAsia="SimSun" w:hAnsi="Cambria Math"/>
                <w:sz w:val="21"/>
                <w:szCs w:val="21"/>
              </w:rPr>
              <m:t>n</m:t>
            </m:r>
          </m:sup>
          <m:e>
            <m:r>
              <m:rPr>
                <m:sty m:val="p"/>
              </m:rPr>
              <w:rPr>
                <w:rFonts w:ascii="Cambria Math" w:eastAsia="SimSun" w:hAnsi="Cambria Math"/>
                <w:sz w:val="21"/>
                <w:szCs w:val="21"/>
              </w:rPr>
              <m:t>Nj/</m:t>
            </m:r>
            <m:nary>
              <m:naryPr>
                <m:chr m:val="∑"/>
                <m:limLoc m:val="undOvr"/>
                <m:ctrlPr>
                  <w:rPr>
                    <w:rFonts w:ascii="Cambria Math" w:eastAsia="SimSun" w:hAnsi="Cambria Math"/>
                    <w:sz w:val="21"/>
                    <w:szCs w:val="21"/>
                  </w:rPr>
                </m:ctrlPr>
              </m:naryPr>
              <m:sub>
                <m:r>
                  <m:rPr>
                    <m:sty m:val="p"/>
                  </m:rPr>
                  <w:rPr>
                    <w:rFonts w:ascii="Cambria Math" w:eastAsia="SimSun" w:hAnsi="Cambria Math"/>
                    <w:sz w:val="21"/>
                    <w:szCs w:val="21"/>
                  </w:rPr>
                  <m:t>i=1</m:t>
                </m:r>
              </m:sub>
              <m:sup>
                <m:r>
                  <m:rPr>
                    <m:sty m:val="p"/>
                  </m:rPr>
                  <w:rPr>
                    <w:rFonts w:ascii="Cambria Math" w:eastAsia="SimSun" w:hAnsi="Cambria Math"/>
                    <w:sz w:val="21"/>
                    <w:szCs w:val="21"/>
                  </w:rPr>
                  <m:t>m</m:t>
                </m:r>
              </m:sup>
              <m:e>
                <m:r>
                  <m:rPr>
                    <m:sty m:val="p"/>
                  </m:rPr>
                  <w:rPr>
                    <w:rFonts w:ascii="Cambria Math" w:eastAsia="SimSun" w:hAnsi="Cambria Math"/>
                    <w:sz w:val="21"/>
                    <w:szCs w:val="21"/>
                  </w:rPr>
                  <m:t>Mi</m:t>
                </m:r>
              </m:e>
            </m:nary>
          </m:e>
        </m:nary>
      </m:oMath>
      <w:r>
        <w:rPr>
          <w:rFonts w:eastAsia="SimSun" w:hAnsi="Cambria Math" w:hint="eastAsia"/>
          <w:sz w:val="21"/>
          <w:szCs w:val="21"/>
        </w:rPr>
        <w:t xml:space="preserve">          (1)</w:t>
      </w:r>
    </w:p>
    <w:p w14:paraId="67D8E831" w14:textId="77777777" w:rsidR="00EA3D4A" w:rsidRDefault="00000000">
      <w:pPr>
        <w:pStyle w:val="EndNoteBibliography"/>
        <w:adjustRightInd w:val="0"/>
        <w:snapToGrid w:val="0"/>
        <w:spacing w:line="276" w:lineRule="auto"/>
        <w:ind w:firstLine="560"/>
        <w:rPr>
          <w:rFonts w:eastAsia="SimSun"/>
          <w:szCs w:val="24"/>
        </w:rPr>
      </w:pPr>
      <w:r>
        <w:rPr>
          <w:rFonts w:eastAsia="SimSun" w:hint="eastAsia"/>
          <w:szCs w:val="24"/>
        </w:rPr>
        <w:t xml:space="preserve">Where </w:t>
      </w:r>
      <m:oMath>
        <m:sSub>
          <m:sSubPr>
            <m:ctrlPr>
              <w:rPr>
                <w:rFonts w:ascii="Cambria Math" w:eastAsia="SimSun" w:hAnsi="Cambria Math"/>
                <w:szCs w:val="24"/>
              </w:rPr>
            </m:ctrlPr>
          </m:sSubPr>
          <m:e>
            <m:r>
              <m:rPr>
                <m:sty m:val="p"/>
              </m:rPr>
              <w:rPr>
                <w:rFonts w:eastAsia="SimSun" w:hint="eastAsia"/>
                <w:szCs w:val="24"/>
              </w:rPr>
              <m:t>Maturity ratio</m:t>
            </m:r>
          </m:e>
          <m:sub>
            <m:r>
              <m:rPr>
                <m:sty m:val="p"/>
              </m:rPr>
              <w:rPr>
                <w:rFonts w:ascii="Cambria Math" w:eastAsia="SimSun" w:hAnsi="Cambria Math"/>
                <w:szCs w:val="24"/>
              </w:rPr>
              <m:t>0~7</m:t>
            </m:r>
          </m:sub>
        </m:sSub>
      </m:oMath>
      <w:r>
        <w:rPr>
          <w:rFonts w:eastAsia="SimSun" w:hAnsi="Cambria Math" w:hint="eastAsia"/>
          <w:szCs w:val="24"/>
        </w:rPr>
        <w:t xml:space="preserve"> means the proportion of mature fish individuals in each age group (0~7 years) in the equation (1), </w:t>
      </w:r>
      <m:oMath>
        <m:r>
          <m:rPr>
            <m:sty m:val="p"/>
          </m:rPr>
          <w:rPr>
            <w:rFonts w:ascii="Cambria Math" w:eastAsia="SimSun" w:hAnsi="Cambria Math"/>
            <w:szCs w:val="24"/>
          </w:rPr>
          <m:t>Nj</m:t>
        </m:r>
      </m:oMath>
      <w:r>
        <w:rPr>
          <w:rFonts w:eastAsia="SimSun" w:hAnsi="Cambria Math" w:hint="eastAsia"/>
          <w:szCs w:val="24"/>
        </w:rPr>
        <w:t xml:space="preserve"> means the number of the </w:t>
      </w:r>
      <w:r>
        <w:rPr>
          <w:rFonts w:eastAsia="SimSun" w:hAnsi="Cambria Math" w:hint="eastAsia"/>
          <w:i/>
          <w:iCs/>
          <w:szCs w:val="24"/>
        </w:rPr>
        <w:t>j</w:t>
      </w:r>
      <w:r>
        <w:rPr>
          <w:rFonts w:eastAsia="SimSun" w:hAnsi="Cambria Math" w:hint="eastAsia"/>
          <w:szCs w:val="24"/>
        </w:rPr>
        <w:t xml:space="preserve"> </w:t>
      </w:r>
      <w:proofErr w:type="spellStart"/>
      <w:r>
        <w:rPr>
          <w:rFonts w:eastAsia="SimSun" w:hAnsi="Cambria Math" w:hint="eastAsia"/>
          <w:szCs w:val="24"/>
        </w:rPr>
        <w:t>th</w:t>
      </w:r>
      <w:proofErr w:type="spellEnd"/>
      <w:r>
        <w:rPr>
          <w:rFonts w:eastAsia="SimSun" w:hAnsi="Cambria Math" w:hint="eastAsia"/>
          <w:szCs w:val="24"/>
        </w:rPr>
        <w:t xml:space="preserve"> mature fish individuals in each age group samples, Mi means the </w:t>
      </w:r>
      <w:proofErr w:type="spellStart"/>
      <w:r>
        <w:rPr>
          <w:rFonts w:eastAsia="SimSun" w:hAnsi="Cambria Math" w:hint="eastAsia"/>
          <w:i/>
          <w:iCs/>
          <w:szCs w:val="24"/>
        </w:rPr>
        <w:t>i</w:t>
      </w:r>
      <w:proofErr w:type="spellEnd"/>
      <w:r>
        <w:rPr>
          <w:rFonts w:eastAsia="SimSun" w:hAnsi="Cambria Math" w:hint="eastAsia"/>
          <w:szCs w:val="24"/>
        </w:rPr>
        <w:t xml:space="preserve"> </w:t>
      </w:r>
      <w:proofErr w:type="spellStart"/>
      <w:r>
        <w:rPr>
          <w:rFonts w:eastAsia="SimSun" w:hAnsi="Cambria Math" w:hint="eastAsia"/>
          <w:szCs w:val="24"/>
        </w:rPr>
        <w:t>th</w:t>
      </w:r>
      <w:proofErr w:type="spellEnd"/>
      <w:r>
        <w:rPr>
          <w:rFonts w:eastAsia="SimSun" w:hAnsi="Cambria Math" w:hint="eastAsia"/>
          <w:szCs w:val="24"/>
        </w:rPr>
        <w:t xml:space="preserve"> individuals in each age group samples.</w:t>
      </w:r>
    </w:p>
    <w:p w14:paraId="67D8E832" w14:textId="77777777" w:rsidR="00EA3D4A" w:rsidRDefault="00000000">
      <w:pPr>
        <w:pStyle w:val="EndNoteBibliography"/>
        <w:adjustRightInd w:val="0"/>
        <w:snapToGrid w:val="0"/>
        <w:spacing w:line="276" w:lineRule="auto"/>
        <w:ind w:firstLine="560"/>
        <w:rPr>
          <w:rFonts w:eastAsia="SimSun"/>
          <w:szCs w:val="24"/>
        </w:rPr>
      </w:pPr>
      <w:r>
        <w:rPr>
          <w:rFonts w:eastAsia="SimSun"/>
          <w:szCs w:val="24"/>
        </w:rPr>
        <w:t xml:space="preserve">Considering that visual methods may have some errors in determining the developmental level of ovarian fish eggs, the GSI </w:t>
      </w:r>
      <w:r>
        <w:rPr>
          <w:rFonts w:eastAsia="SimSun" w:hint="eastAsia"/>
          <w:szCs w:val="24"/>
        </w:rPr>
        <w:t xml:space="preserve">and KG </w:t>
      </w:r>
      <w:r>
        <w:rPr>
          <w:rFonts w:eastAsia="SimSun"/>
          <w:szCs w:val="24"/>
        </w:rPr>
        <w:t xml:space="preserve">index </w:t>
      </w:r>
      <w:proofErr w:type="gramStart"/>
      <w:r>
        <w:rPr>
          <w:rFonts w:eastAsia="SimSun"/>
          <w:szCs w:val="24"/>
        </w:rPr>
        <w:t>is</w:t>
      </w:r>
      <w:proofErr w:type="gramEnd"/>
      <w:r>
        <w:rPr>
          <w:rFonts w:eastAsia="SimSun"/>
          <w:szCs w:val="24"/>
        </w:rPr>
        <w:t xml:space="preserve"> used for correction and reference.</w:t>
      </w:r>
    </w:p>
    <w:p w14:paraId="67D8E833" w14:textId="77777777" w:rsidR="00EA3D4A" w:rsidRDefault="00EA3D4A">
      <w:pPr>
        <w:pStyle w:val="EndNoteBibliography"/>
        <w:adjustRightInd w:val="0"/>
        <w:snapToGrid w:val="0"/>
        <w:spacing w:line="276" w:lineRule="auto"/>
        <w:ind w:firstLine="475"/>
        <w:rPr>
          <w:rFonts w:eastAsia="SimSun"/>
          <w:szCs w:val="24"/>
        </w:rPr>
      </w:pPr>
    </w:p>
    <w:p w14:paraId="67D8E834" w14:textId="77777777" w:rsidR="00EA3D4A" w:rsidRDefault="00000000">
      <w:pPr>
        <w:pStyle w:val="EndNoteBibliography"/>
        <w:adjustRightInd w:val="0"/>
        <w:snapToGrid w:val="0"/>
        <w:spacing w:line="276" w:lineRule="auto"/>
        <w:rPr>
          <w:rFonts w:eastAsia="SimSun"/>
          <w:b/>
          <w:bCs/>
          <w:szCs w:val="24"/>
        </w:rPr>
      </w:pPr>
      <w:r>
        <w:rPr>
          <w:rFonts w:eastAsia="SimSun" w:hint="eastAsia"/>
          <w:b/>
          <w:bCs/>
          <w:szCs w:val="24"/>
        </w:rPr>
        <w:t xml:space="preserve">2.2 </w:t>
      </w:r>
      <w:r>
        <w:rPr>
          <w:szCs w:val="24"/>
        </w:rPr>
        <w:t>KG and GSI</w:t>
      </w:r>
    </w:p>
    <w:p w14:paraId="67D8E835" w14:textId="77777777" w:rsidR="00EA3D4A" w:rsidRDefault="00000000">
      <w:pPr>
        <w:ind w:firstLineChars="250" w:firstLine="600"/>
        <w:rPr>
          <w:rFonts w:ascii="Times New Roman" w:hAnsi="Times New Roman" w:cs="Times New Roman"/>
          <w:sz w:val="24"/>
          <w:szCs w:val="24"/>
        </w:rPr>
      </w:pPr>
      <w:r>
        <w:rPr>
          <w:rFonts w:ascii="Times New Roman" w:hAnsi="Times New Roman" w:cs="Times New Roman"/>
          <w:sz w:val="24"/>
          <w:szCs w:val="24"/>
        </w:rPr>
        <w:t xml:space="preserve">KG and GSI </w:t>
      </w:r>
      <w:r>
        <w:rPr>
          <w:rFonts w:ascii="Times New Roman" w:hAnsi="Times New Roman" w:cs="Times New Roman" w:hint="eastAsia"/>
          <w:sz w:val="24"/>
          <w:szCs w:val="24"/>
        </w:rPr>
        <w:t xml:space="preserve">index </w:t>
      </w:r>
      <w:r>
        <w:rPr>
          <w:rFonts w:ascii="Times New Roman" w:hAnsi="Times New Roman" w:cs="Times New Roman"/>
          <w:sz w:val="24"/>
          <w:szCs w:val="24"/>
        </w:rPr>
        <w:t>were calculated by using the following equations</w:t>
      </w:r>
      <w:r>
        <w:rPr>
          <w:rFonts w:ascii="Times New Roman" w:hAnsi="Times New Roman" w:cs="Times New Roman" w:hint="eastAsia"/>
          <w:sz w:val="24"/>
          <w:szCs w:val="24"/>
        </w:rPr>
        <w:t xml:space="preserve"> (Sayoko </w:t>
      </w:r>
      <w:proofErr w:type="spellStart"/>
      <w:r>
        <w:rPr>
          <w:rFonts w:ascii="Times New Roman" w:hAnsi="Times New Roman" w:cs="Times New Roman" w:hint="eastAsia"/>
          <w:sz w:val="24"/>
          <w:szCs w:val="24"/>
        </w:rPr>
        <w:t>Isu</w:t>
      </w:r>
      <w:proofErr w:type="spellEnd"/>
      <w:r>
        <w:rPr>
          <w:rFonts w:ascii="Times New Roman" w:hAnsi="Times New Roman" w:cs="Times New Roman" w:hint="eastAsia"/>
          <w:sz w:val="24"/>
          <w:szCs w:val="24"/>
        </w:rPr>
        <w:t xml:space="preserve"> et al., </w:t>
      </w:r>
      <w:r>
        <w:rPr>
          <w:rFonts w:ascii="Times New Roman" w:hAnsi="Times New Roman" w:cs="Times New Roman" w:hint="eastAsia"/>
          <w:sz w:val="24"/>
          <w:szCs w:val="28"/>
        </w:rPr>
        <w:t>NPFC-2025-TWG CMSA11-WP10</w:t>
      </w:r>
      <w:r>
        <w:rPr>
          <w:rFonts w:ascii="Times New Roman" w:hAnsi="Times New Roman" w:cs="Times New Roman" w:hint="eastAsia"/>
          <w:sz w:val="24"/>
          <w:szCs w:val="24"/>
        </w:rPr>
        <w:t>)</w:t>
      </w:r>
      <w:r>
        <w:rPr>
          <w:rFonts w:ascii="Times New Roman" w:hAnsi="Times New Roman" w:cs="Times New Roman"/>
          <w:sz w:val="24"/>
          <w:szCs w:val="24"/>
        </w:rPr>
        <w:t>.</w:t>
      </w:r>
    </w:p>
    <w:p w14:paraId="67D8E836" w14:textId="77777777" w:rsidR="00EA3D4A" w:rsidRDefault="00000000">
      <w:pPr>
        <w:ind w:firstLineChars="50" w:firstLine="120"/>
        <w:jc w:val="center"/>
        <w:rPr>
          <w:rFonts w:ascii="Times New Roman" w:hAnsi="Times New Roman" w:cs="Times New Roman"/>
          <w:sz w:val="24"/>
          <w:szCs w:val="24"/>
        </w:rPr>
      </w:pPr>
      <w:r>
        <w:rPr>
          <w:rFonts w:ascii="Times New Roman" w:hAnsi="Times New Roman" w:cs="Times New Roman"/>
          <w:sz w:val="24"/>
          <w:szCs w:val="24"/>
        </w:rPr>
        <w:t>KG = (GW (g) / FL</w:t>
      </w:r>
      <w:r>
        <w:rPr>
          <w:rFonts w:ascii="Times New Roman" w:hAnsi="Times New Roman" w:cs="Times New Roman"/>
          <w:sz w:val="24"/>
          <w:szCs w:val="24"/>
          <w:vertAlign w:val="superscript"/>
        </w:rPr>
        <w:t>3</w:t>
      </w:r>
      <w:r>
        <w:rPr>
          <w:rFonts w:ascii="Times New Roman" w:hAnsi="Times New Roman" w:cs="Times New Roman"/>
          <w:sz w:val="24"/>
          <w:szCs w:val="24"/>
        </w:rPr>
        <w:t xml:space="preserve"> (cm)) × 10000</w:t>
      </w:r>
    </w:p>
    <w:p w14:paraId="67D8E837" w14:textId="77777777" w:rsidR="00EA3D4A" w:rsidRDefault="00000000">
      <w:pPr>
        <w:ind w:firstLineChars="50" w:firstLine="120"/>
        <w:jc w:val="center"/>
        <w:rPr>
          <w:rFonts w:ascii="Times New Roman" w:hAnsi="Times New Roman" w:cs="Times New Roman"/>
          <w:sz w:val="24"/>
          <w:szCs w:val="24"/>
        </w:rPr>
      </w:pPr>
      <w:r>
        <w:rPr>
          <w:rFonts w:ascii="Times New Roman" w:hAnsi="Times New Roman" w:cs="Times New Roman"/>
          <w:sz w:val="24"/>
          <w:szCs w:val="24"/>
        </w:rPr>
        <w:t>GSI = (GW (g) / (BW(g) - GW (g))) × 100</w:t>
      </w:r>
    </w:p>
    <w:p w14:paraId="67D8E838" w14:textId="77777777" w:rsidR="00EA3D4A" w:rsidRDefault="00000000">
      <w:pPr>
        <w:jc w:val="left"/>
        <w:rPr>
          <w:rFonts w:ascii="Times New Roman" w:hAnsi="Times New Roman" w:cs="Times New Roman"/>
          <w:sz w:val="24"/>
          <w:szCs w:val="24"/>
        </w:rPr>
      </w:pPr>
      <w:r>
        <w:rPr>
          <w:rFonts w:ascii="Times New Roman" w:hAnsi="Times New Roman" w:cs="Times New Roman" w:hint="eastAsia"/>
          <w:sz w:val="24"/>
          <w:szCs w:val="24"/>
        </w:rPr>
        <w:t>Here, total body weight (BW) and gonad weight (GW) were measured to the nearest 0.1 g.</w:t>
      </w:r>
    </w:p>
    <w:p w14:paraId="67D8E839" w14:textId="77777777" w:rsidR="00EA3D4A" w:rsidRDefault="00EA3D4A">
      <w:pPr>
        <w:pStyle w:val="EndNoteBibliography"/>
        <w:adjustRightInd w:val="0"/>
        <w:snapToGrid w:val="0"/>
        <w:spacing w:line="276" w:lineRule="auto"/>
        <w:rPr>
          <w:rFonts w:eastAsia="SimSun"/>
          <w:b/>
          <w:bCs/>
          <w:sz w:val="28"/>
          <w:szCs w:val="28"/>
        </w:rPr>
      </w:pPr>
    </w:p>
    <w:p w14:paraId="67D8E83A" w14:textId="77777777" w:rsidR="00EA3D4A" w:rsidRDefault="00000000">
      <w:pPr>
        <w:pStyle w:val="EndNoteBibliography"/>
        <w:numPr>
          <w:ilvl w:val="0"/>
          <w:numId w:val="1"/>
        </w:numPr>
        <w:adjustRightInd w:val="0"/>
        <w:snapToGrid w:val="0"/>
        <w:spacing w:line="276" w:lineRule="auto"/>
        <w:rPr>
          <w:rFonts w:eastAsia="SimSun"/>
          <w:b/>
          <w:bCs/>
          <w:szCs w:val="24"/>
        </w:rPr>
      </w:pPr>
      <w:r>
        <w:rPr>
          <w:rFonts w:eastAsia="SimSun" w:hint="eastAsia"/>
          <w:b/>
          <w:bCs/>
          <w:szCs w:val="24"/>
        </w:rPr>
        <w:t>Results</w:t>
      </w:r>
    </w:p>
    <w:p w14:paraId="67D8E83B" w14:textId="77777777" w:rsidR="00EA3D4A" w:rsidRDefault="00000000">
      <w:pPr>
        <w:pStyle w:val="EndNoteBibliography"/>
        <w:adjustRightInd w:val="0"/>
        <w:snapToGrid w:val="0"/>
        <w:spacing w:line="276" w:lineRule="auto"/>
        <w:ind w:firstLine="475"/>
        <w:rPr>
          <w:rFonts w:eastAsia="SimSun"/>
        </w:rPr>
      </w:pPr>
      <w:r>
        <w:rPr>
          <w:rFonts w:eastAsia="SimSun" w:hint="eastAsia"/>
          <w:szCs w:val="24"/>
        </w:rPr>
        <w:t xml:space="preserve">We found the 0 and 1-year-old chub mackerel individuals are all immature, while the 4 and above 4-year-old chub mackerel individuals are all mature (Table 1). </w:t>
      </w:r>
      <w:r>
        <w:rPr>
          <w:rFonts w:eastAsia="SimSun" w:hint="eastAsia"/>
        </w:rPr>
        <w:t xml:space="preserve">Three years old fish is the age that marks the boundary between mature and immature gonadal development. The maturity fluctuation range of a 3-year-old individual is 0.15-0.3. </w:t>
      </w:r>
    </w:p>
    <w:p w14:paraId="67D8E83C" w14:textId="77777777" w:rsidR="00EA3D4A" w:rsidRDefault="00EA3D4A">
      <w:pPr>
        <w:pStyle w:val="EndNoteBibliography"/>
        <w:adjustRightInd w:val="0"/>
        <w:snapToGrid w:val="0"/>
        <w:spacing w:line="276" w:lineRule="auto"/>
        <w:ind w:firstLine="475"/>
        <w:rPr>
          <w:rFonts w:eastAsia="SimSun"/>
        </w:rPr>
      </w:pPr>
    </w:p>
    <w:p w14:paraId="67D8E83D" w14:textId="77777777" w:rsidR="00EA3D4A" w:rsidRDefault="00000000">
      <w:pPr>
        <w:pStyle w:val="EndNoteBibliography"/>
        <w:adjustRightInd w:val="0"/>
        <w:snapToGrid w:val="0"/>
        <w:spacing w:line="276" w:lineRule="auto"/>
        <w:rPr>
          <w:rFonts w:eastAsia="SimSun"/>
          <w:sz w:val="21"/>
          <w:szCs w:val="21"/>
        </w:rPr>
      </w:pPr>
      <w:r>
        <w:rPr>
          <w:rFonts w:eastAsia="SimSun" w:hint="eastAsia"/>
          <w:sz w:val="21"/>
          <w:szCs w:val="21"/>
        </w:rPr>
        <w:t xml:space="preserve">Table 1 Maturity ratio on each age groups of chub mackerel samples by started with the gonad stage IV in 2018-2024, China (this data </w:t>
      </w:r>
      <w:proofErr w:type="gramStart"/>
      <w:r>
        <w:rPr>
          <w:rFonts w:eastAsia="SimSun" w:hint="eastAsia"/>
          <w:sz w:val="21"/>
          <w:szCs w:val="21"/>
        </w:rPr>
        <w:t>have</w:t>
      </w:r>
      <w:proofErr w:type="gramEnd"/>
      <w:r>
        <w:rPr>
          <w:rFonts w:eastAsia="SimSun" w:hint="eastAsia"/>
          <w:sz w:val="21"/>
          <w:szCs w:val="21"/>
        </w:rPr>
        <w:t xml:space="preserve"> submitted in the 10</w:t>
      </w:r>
      <w:r>
        <w:rPr>
          <w:rFonts w:eastAsia="SimSun" w:hint="eastAsia"/>
          <w:sz w:val="21"/>
          <w:szCs w:val="21"/>
          <w:vertAlign w:val="superscript"/>
        </w:rPr>
        <w:t>th</w:t>
      </w:r>
      <w:r>
        <w:rPr>
          <w:rFonts w:eastAsia="SimSun" w:hint="eastAsia"/>
          <w:sz w:val="21"/>
          <w:szCs w:val="21"/>
        </w:rPr>
        <w:t xml:space="preserve"> TWG CMSA as a sensitivity analysis </w:t>
      </w:r>
      <w:r>
        <w:rPr>
          <w:rFonts w:eastAsia="SimSun" w:hint="eastAsia"/>
          <w:sz w:val="21"/>
          <w:szCs w:val="21"/>
        </w:rPr>
        <w:lastRenderedPageBreak/>
        <w:t>data)</w:t>
      </w:r>
    </w:p>
    <w:tbl>
      <w:tblPr>
        <w:tblW w:w="9536" w:type="dxa"/>
        <w:tblInd w:w="-520" w:type="dxa"/>
        <w:tblLayout w:type="fixed"/>
        <w:tblLook w:val="04A0" w:firstRow="1" w:lastRow="0" w:firstColumn="1" w:lastColumn="0" w:noHBand="0" w:noVBand="1"/>
      </w:tblPr>
      <w:tblGrid>
        <w:gridCol w:w="790"/>
        <w:gridCol w:w="670"/>
        <w:gridCol w:w="1580"/>
        <w:gridCol w:w="890"/>
        <w:gridCol w:w="1010"/>
        <w:gridCol w:w="494"/>
        <w:gridCol w:w="460"/>
        <w:gridCol w:w="576"/>
        <w:gridCol w:w="636"/>
        <w:gridCol w:w="570"/>
        <w:gridCol w:w="620"/>
        <w:gridCol w:w="690"/>
        <w:gridCol w:w="550"/>
      </w:tblGrid>
      <w:tr w:rsidR="00EA3D4A" w14:paraId="67D8E844" w14:textId="77777777">
        <w:trPr>
          <w:trHeight w:val="288"/>
        </w:trPr>
        <w:tc>
          <w:tcPr>
            <w:tcW w:w="790" w:type="dxa"/>
            <w:vMerge w:val="restart"/>
            <w:tcBorders>
              <w:top w:val="single" w:sz="4" w:space="0" w:color="auto"/>
              <w:left w:val="nil"/>
              <w:right w:val="nil"/>
            </w:tcBorders>
            <w:shd w:val="clear" w:color="auto" w:fill="auto"/>
            <w:noWrap/>
            <w:vAlign w:val="center"/>
          </w:tcPr>
          <w:p w14:paraId="67D8E83E"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Member</w:t>
            </w:r>
          </w:p>
        </w:tc>
        <w:tc>
          <w:tcPr>
            <w:tcW w:w="670" w:type="dxa"/>
            <w:vMerge w:val="restart"/>
            <w:tcBorders>
              <w:top w:val="single" w:sz="4" w:space="0" w:color="auto"/>
              <w:left w:val="nil"/>
              <w:right w:val="nil"/>
            </w:tcBorders>
            <w:shd w:val="clear" w:color="auto" w:fill="auto"/>
            <w:noWrap/>
            <w:vAlign w:val="center"/>
          </w:tcPr>
          <w:p w14:paraId="67D8E83F"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Year</w:t>
            </w:r>
          </w:p>
        </w:tc>
        <w:tc>
          <w:tcPr>
            <w:tcW w:w="1580" w:type="dxa"/>
            <w:vMerge w:val="restart"/>
            <w:tcBorders>
              <w:top w:val="single" w:sz="4" w:space="0" w:color="auto"/>
              <w:left w:val="nil"/>
              <w:right w:val="nil"/>
            </w:tcBorders>
            <w:shd w:val="clear" w:color="auto" w:fill="auto"/>
            <w:noWrap/>
            <w:vAlign w:val="center"/>
          </w:tcPr>
          <w:p w14:paraId="67D8E840" w14:textId="77777777" w:rsidR="00EA3D4A" w:rsidRDefault="00000000">
            <w:pPr>
              <w:widowControl/>
              <w:jc w:val="left"/>
              <w:textAlignment w:val="center"/>
              <w:rPr>
                <w:rFonts w:ascii="Times New Roman" w:eastAsia="SimSun" w:hAnsi="Times New Roman" w:cs="Times New Roman"/>
                <w:color w:val="000000"/>
                <w:sz w:val="18"/>
                <w:szCs w:val="18"/>
              </w:rPr>
            </w:pPr>
            <w:proofErr w:type="spellStart"/>
            <w:r>
              <w:rPr>
                <w:rFonts w:ascii="Times New Roman" w:eastAsia="SimSun" w:hAnsi="Times New Roman" w:cs="Times New Roman"/>
                <w:color w:val="000000"/>
                <w:kern w:val="0"/>
                <w:sz w:val="18"/>
                <w:szCs w:val="18"/>
                <w:lang w:bidi="ar"/>
              </w:rPr>
              <w:t>SeasonType</w:t>
            </w:r>
            <w:proofErr w:type="spellEnd"/>
          </w:p>
        </w:tc>
        <w:tc>
          <w:tcPr>
            <w:tcW w:w="890" w:type="dxa"/>
            <w:vMerge w:val="restart"/>
            <w:tcBorders>
              <w:top w:val="single" w:sz="4" w:space="0" w:color="auto"/>
              <w:left w:val="nil"/>
              <w:right w:val="nil"/>
            </w:tcBorders>
            <w:shd w:val="clear" w:color="auto" w:fill="auto"/>
            <w:noWrap/>
            <w:vAlign w:val="center"/>
          </w:tcPr>
          <w:p w14:paraId="67D8E841"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Area</w:t>
            </w:r>
          </w:p>
        </w:tc>
        <w:tc>
          <w:tcPr>
            <w:tcW w:w="1010" w:type="dxa"/>
            <w:vMerge w:val="restart"/>
            <w:tcBorders>
              <w:top w:val="single" w:sz="4" w:space="0" w:color="auto"/>
              <w:left w:val="nil"/>
              <w:right w:val="nil"/>
            </w:tcBorders>
            <w:shd w:val="clear" w:color="auto" w:fill="auto"/>
            <w:noWrap/>
            <w:vAlign w:val="center"/>
          </w:tcPr>
          <w:p w14:paraId="67D8E842"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Species</w:t>
            </w:r>
          </w:p>
        </w:tc>
        <w:tc>
          <w:tcPr>
            <w:tcW w:w="4596" w:type="dxa"/>
            <w:gridSpan w:val="8"/>
            <w:tcBorders>
              <w:top w:val="single" w:sz="4" w:space="0" w:color="auto"/>
              <w:left w:val="nil"/>
              <w:bottom w:val="single" w:sz="4" w:space="0" w:color="auto"/>
              <w:right w:val="nil"/>
            </w:tcBorders>
            <w:shd w:val="clear" w:color="auto" w:fill="auto"/>
            <w:noWrap/>
            <w:vAlign w:val="center"/>
          </w:tcPr>
          <w:p w14:paraId="67D8E843" w14:textId="77777777" w:rsidR="00EA3D4A" w:rsidRDefault="00000000">
            <w:pPr>
              <w:widowControl/>
              <w:jc w:val="center"/>
              <w:textAlignment w:val="center"/>
              <w:rPr>
                <w:rFonts w:ascii="Times New Roman" w:eastAsia="SimSun" w:hAnsi="Times New Roman" w:cs="Times New Roman"/>
                <w:color w:val="000000"/>
                <w:kern w:val="0"/>
                <w:sz w:val="18"/>
                <w:szCs w:val="18"/>
                <w:lang w:bidi="ar"/>
              </w:rPr>
            </w:pPr>
            <w:r>
              <w:rPr>
                <w:rFonts w:ascii="Times New Roman" w:eastAsia="SimSun" w:hAnsi="Times New Roman" w:cs="Times New Roman"/>
                <w:color w:val="000000"/>
                <w:kern w:val="0"/>
                <w:sz w:val="18"/>
                <w:szCs w:val="18"/>
                <w:lang w:bidi="ar"/>
              </w:rPr>
              <w:t>Age group</w:t>
            </w:r>
          </w:p>
        </w:tc>
      </w:tr>
      <w:tr w:rsidR="00EA3D4A" w14:paraId="67D8E852" w14:textId="77777777">
        <w:trPr>
          <w:trHeight w:val="288"/>
        </w:trPr>
        <w:tc>
          <w:tcPr>
            <w:tcW w:w="790" w:type="dxa"/>
            <w:vMerge/>
            <w:tcBorders>
              <w:left w:val="nil"/>
              <w:bottom w:val="single" w:sz="4" w:space="0" w:color="auto"/>
              <w:right w:val="nil"/>
            </w:tcBorders>
            <w:shd w:val="clear" w:color="auto" w:fill="auto"/>
            <w:noWrap/>
            <w:vAlign w:val="center"/>
          </w:tcPr>
          <w:p w14:paraId="67D8E845" w14:textId="77777777" w:rsidR="00EA3D4A" w:rsidRDefault="00EA3D4A">
            <w:pPr>
              <w:widowControl/>
              <w:jc w:val="left"/>
              <w:textAlignment w:val="center"/>
              <w:rPr>
                <w:rFonts w:ascii="Times New Roman" w:eastAsia="SimSun" w:hAnsi="Times New Roman" w:cs="Times New Roman"/>
                <w:color w:val="000000"/>
                <w:sz w:val="18"/>
                <w:szCs w:val="18"/>
              </w:rPr>
            </w:pPr>
          </w:p>
        </w:tc>
        <w:tc>
          <w:tcPr>
            <w:tcW w:w="670" w:type="dxa"/>
            <w:vMerge/>
            <w:tcBorders>
              <w:left w:val="nil"/>
              <w:bottom w:val="single" w:sz="4" w:space="0" w:color="auto"/>
              <w:right w:val="nil"/>
            </w:tcBorders>
            <w:shd w:val="clear" w:color="auto" w:fill="auto"/>
            <w:noWrap/>
            <w:vAlign w:val="center"/>
          </w:tcPr>
          <w:p w14:paraId="67D8E846" w14:textId="77777777" w:rsidR="00EA3D4A" w:rsidRDefault="00EA3D4A">
            <w:pPr>
              <w:widowControl/>
              <w:jc w:val="left"/>
              <w:textAlignment w:val="center"/>
              <w:rPr>
                <w:rFonts w:ascii="Times New Roman" w:eastAsia="SimSun" w:hAnsi="Times New Roman" w:cs="Times New Roman"/>
                <w:color w:val="000000"/>
                <w:sz w:val="18"/>
                <w:szCs w:val="18"/>
              </w:rPr>
            </w:pPr>
          </w:p>
        </w:tc>
        <w:tc>
          <w:tcPr>
            <w:tcW w:w="1580" w:type="dxa"/>
            <w:vMerge/>
            <w:tcBorders>
              <w:left w:val="nil"/>
              <w:bottom w:val="single" w:sz="4" w:space="0" w:color="auto"/>
              <w:right w:val="nil"/>
            </w:tcBorders>
            <w:shd w:val="clear" w:color="auto" w:fill="auto"/>
            <w:noWrap/>
            <w:vAlign w:val="center"/>
          </w:tcPr>
          <w:p w14:paraId="67D8E847" w14:textId="77777777" w:rsidR="00EA3D4A" w:rsidRDefault="00EA3D4A">
            <w:pPr>
              <w:widowControl/>
              <w:jc w:val="left"/>
              <w:textAlignment w:val="center"/>
              <w:rPr>
                <w:rFonts w:ascii="Times New Roman" w:eastAsia="SimSun" w:hAnsi="Times New Roman" w:cs="Times New Roman"/>
                <w:color w:val="000000"/>
                <w:sz w:val="18"/>
                <w:szCs w:val="18"/>
              </w:rPr>
            </w:pPr>
          </w:p>
        </w:tc>
        <w:tc>
          <w:tcPr>
            <w:tcW w:w="890" w:type="dxa"/>
            <w:vMerge/>
            <w:tcBorders>
              <w:left w:val="nil"/>
              <w:bottom w:val="single" w:sz="4" w:space="0" w:color="auto"/>
              <w:right w:val="nil"/>
            </w:tcBorders>
            <w:shd w:val="clear" w:color="auto" w:fill="auto"/>
            <w:noWrap/>
            <w:vAlign w:val="center"/>
          </w:tcPr>
          <w:p w14:paraId="67D8E848" w14:textId="77777777" w:rsidR="00EA3D4A" w:rsidRDefault="00EA3D4A">
            <w:pPr>
              <w:widowControl/>
              <w:jc w:val="left"/>
              <w:textAlignment w:val="center"/>
              <w:rPr>
                <w:rFonts w:ascii="Times New Roman" w:eastAsia="SimSun" w:hAnsi="Times New Roman" w:cs="Times New Roman"/>
                <w:color w:val="000000"/>
                <w:sz w:val="18"/>
                <w:szCs w:val="18"/>
              </w:rPr>
            </w:pPr>
          </w:p>
        </w:tc>
        <w:tc>
          <w:tcPr>
            <w:tcW w:w="1010" w:type="dxa"/>
            <w:vMerge/>
            <w:tcBorders>
              <w:left w:val="nil"/>
              <w:bottom w:val="single" w:sz="4" w:space="0" w:color="auto"/>
              <w:right w:val="nil"/>
            </w:tcBorders>
            <w:shd w:val="clear" w:color="auto" w:fill="auto"/>
            <w:noWrap/>
            <w:vAlign w:val="center"/>
          </w:tcPr>
          <w:p w14:paraId="67D8E849" w14:textId="77777777" w:rsidR="00EA3D4A" w:rsidRDefault="00EA3D4A">
            <w:pPr>
              <w:widowControl/>
              <w:jc w:val="left"/>
              <w:textAlignment w:val="center"/>
              <w:rPr>
                <w:rFonts w:ascii="Times New Roman" w:eastAsia="SimSun" w:hAnsi="Times New Roman" w:cs="Times New Roman"/>
                <w:color w:val="000000"/>
                <w:sz w:val="18"/>
                <w:szCs w:val="18"/>
              </w:rPr>
            </w:pPr>
          </w:p>
        </w:tc>
        <w:tc>
          <w:tcPr>
            <w:tcW w:w="494" w:type="dxa"/>
            <w:tcBorders>
              <w:top w:val="single" w:sz="4" w:space="0" w:color="auto"/>
              <w:left w:val="nil"/>
              <w:bottom w:val="single" w:sz="4" w:space="0" w:color="auto"/>
              <w:right w:val="nil"/>
            </w:tcBorders>
            <w:shd w:val="clear" w:color="auto" w:fill="auto"/>
            <w:noWrap/>
            <w:vAlign w:val="center"/>
          </w:tcPr>
          <w:p w14:paraId="67D8E84A"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460" w:type="dxa"/>
            <w:tcBorders>
              <w:top w:val="single" w:sz="4" w:space="0" w:color="auto"/>
              <w:left w:val="nil"/>
              <w:bottom w:val="single" w:sz="4" w:space="0" w:color="auto"/>
              <w:right w:val="nil"/>
            </w:tcBorders>
            <w:shd w:val="clear" w:color="auto" w:fill="auto"/>
            <w:noWrap/>
            <w:vAlign w:val="center"/>
          </w:tcPr>
          <w:p w14:paraId="67D8E84B"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76" w:type="dxa"/>
            <w:tcBorders>
              <w:top w:val="single" w:sz="4" w:space="0" w:color="auto"/>
              <w:left w:val="nil"/>
              <w:bottom w:val="single" w:sz="4" w:space="0" w:color="auto"/>
              <w:right w:val="nil"/>
            </w:tcBorders>
            <w:shd w:val="clear" w:color="auto" w:fill="auto"/>
            <w:noWrap/>
            <w:vAlign w:val="center"/>
          </w:tcPr>
          <w:p w14:paraId="67D8E84C"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w:t>
            </w:r>
          </w:p>
        </w:tc>
        <w:tc>
          <w:tcPr>
            <w:tcW w:w="636" w:type="dxa"/>
            <w:tcBorders>
              <w:top w:val="single" w:sz="4" w:space="0" w:color="auto"/>
              <w:left w:val="nil"/>
              <w:bottom w:val="single" w:sz="4" w:space="0" w:color="auto"/>
              <w:right w:val="nil"/>
            </w:tcBorders>
            <w:shd w:val="clear" w:color="auto" w:fill="auto"/>
            <w:noWrap/>
            <w:vAlign w:val="center"/>
          </w:tcPr>
          <w:p w14:paraId="67D8E84D"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3</w:t>
            </w:r>
          </w:p>
        </w:tc>
        <w:tc>
          <w:tcPr>
            <w:tcW w:w="570" w:type="dxa"/>
            <w:tcBorders>
              <w:top w:val="single" w:sz="4" w:space="0" w:color="auto"/>
              <w:left w:val="nil"/>
              <w:bottom w:val="single" w:sz="4" w:space="0" w:color="auto"/>
              <w:right w:val="nil"/>
            </w:tcBorders>
            <w:shd w:val="clear" w:color="auto" w:fill="auto"/>
            <w:noWrap/>
            <w:vAlign w:val="center"/>
          </w:tcPr>
          <w:p w14:paraId="67D8E84E"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4</w:t>
            </w:r>
          </w:p>
        </w:tc>
        <w:tc>
          <w:tcPr>
            <w:tcW w:w="620" w:type="dxa"/>
            <w:tcBorders>
              <w:top w:val="single" w:sz="4" w:space="0" w:color="auto"/>
              <w:left w:val="nil"/>
              <w:bottom w:val="single" w:sz="4" w:space="0" w:color="auto"/>
              <w:right w:val="nil"/>
            </w:tcBorders>
            <w:shd w:val="clear" w:color="auto" w:fill="auto"/>
            <w:noWrap/>
            <w:vAlign w:val="center"/>
          </w:tcPr>
          <w:p w14:paraId="67D8E84F"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5</w:t>
            </w:r>
          </w:p>
        </w:tc>
        <w:tc>
          <w:tcPr>
            <w:tcW w:w="690" w:type="dxa"/>
            <w:tcBorders>
              <w:top w:val="single" w:sz="4" w:space="0" w:color="auto"/>
              <w:left w:val="nil"/>
              <w:bottom w:val="single" w:sz="4" w:space="0" w:color="auto"/>
              <w:right w:val="nil"/>
            </w:tcBorders>
            <w:shd w:val="clear" w:color="auto" w:fill="auto"/>
            <w:noWrap/>
            <w:vAlign w:val="center"/>
          </w:tcPr>
          <w:p w14:paraId="67D8E850"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6</w:t>
            </w:r>
          </w:p>
        </w:tc>
        <w:tc>
          <w:tcPr>
            <w:tcW w:w="550" w:type="dxa"/>
            <w:tcBorders>
              <w:top w:val="single" w:sz="4" w:space="0" w:color="auto"/>
              <w:left w:val="nil"/>
              <w:bottom w:val="single" w:sz="4" w:space="0" w:color="auto"/>
              <w:right w:val="nil"/>
            </w:tcBorders>
            <w:shd w:val="clear" w:color="auto" w:fill="auto"/>
            <w:noWrap/>
            <w:vAlign w:val="center"/>
          </w:tcPr>
          <w:p w14:paraId="67D8E851"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7</w:t>
            </w:r>
          </w:p>
        </w:tc>
      </w:tr>
      <w:tr w:rsidR="00EA3D4A" w14:paraId="67D8E860" w14:textId="77777777">
        <w:trPr>
          <w:trHeight w:val="288"/>
        </w:trPr>
        <w:tc>
          <w:tcPr>
            <w:tcW w:w="790" w:type="dxa"/>
            <w:tcBorders>
              <w:top w:val="single" w:sz="4" w:space="0" w:color="auto"/>
              <w:left w:val="nil"/>
              <w:bottom w:val="nil"/>
              <w:right w:val="nil"/>
            </w:tcBorders>
            <w:shd w:val="clear" w:color="auto" w:fill="auto"/>
            <w:noWrap/>
            <w:vAlign w:val="center"/>
          </w:tcPr>
          <w:p w14:paraId="67D8E853"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670" w:type="dxa"/>
            <w:tcBorders>
              <w:top w:val="single" w:sz="4" w:space="0" w:color="auto"/>
              <w:left w:val="nil"/>
              <w:bottom w:val="nil"/>
              <w:right w:val="nil"/>
            </w:tcBorders>
            <w:shd w:val="clear" w:color="auto" w:fill="auto"/>
            <w:noWrap/>
            <w:vAlign w:val="center"/>
          </w:tcPr>
          <w:p w14:paraId="67D8E854"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2018</w:t>
            </w:r>
          </w:p>
        </w:tc>
        <w:tc>
          <w:tcPr>
            <w:tcW w:w="1580" w:type="dxa"/>
            <w:tcBorders>
              <w:top w:val="single" w:sz="4" w:space="0" w:color="auto"/>
              <w:left w:val="nil"/>
              <w:bottom w:val="nil"/>
              <w:right w:val="nil"/>
            </w:tcBorders>
            <w:shd w:val="clear" w:color="auto" w:fill="auto"/>
            <w:noWrap/>
            <w:vAlign w:val="center"/>
          </w:tcPr>
          <w:p w14:paraId="67D8E855"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890" w:type="dxa"/>
            <w:tcBorders>
              <w:top w:val="single" w:sz="4" w:space="0" w:color="auto"/>
              <w:left w:val="nil"/>
              <w:bottom w:val="nil"/>
              <w:right w:val="nil"/>
            </w:tcBorders>
            <w:shd w:val="clear" w:color="auto" w:fill="auto"/>
            <w:noWrap/>
            <w:vAlign w:val="center"/>
          </w:tcPr>
          <w:p w14:paraId="67D8E856"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1010" w:type="dxa"/>
            <w:tcBorders>
              <w:top w:val="single" w:sz="4" w:space="0" w:color="auto"/>
              <w:left w:val="nil"/>
              <w:bottom w:val="nil"/>
              <w:right w:val="nil"/>
            </w:tcBorders>
            <w:shd w:val="clear" w:color="auto" w:fill="auto"/>
            <w:noWrap/>
            <w:vAlign w:val="center"/>
          </w:tcPr>
          <w:p w14:paraId="67D8E857"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494" w:type="dxa"/>
            <w:tcBorders>
              <w:top w:val="single" w:sz="4" w:space="0" w:color="auto"/>
              <w:left w:val="nil"/>
              <w:bottom w:val="nil"/>
              <w:right w:val="nil"/>
            </w:tcBorders>
            <w:shd w:val="clear" w:color="auto" w:fill="auto"/>
            <w:noWrap/>
            <w:vAlign w:val="center"/>
          </w:tcPr>
          <w:p w14:paraId="67D8E858"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460" w:type="dxa"/>
            <w:tcBorders>
              <w:top w:val="single" w:sz="4" w:space="0" w:color="auto"/>
              <w:left w:val="nil"/>
              <w:bottom w:val="nil"/>
              <w:right w:val="nil"/>
            </w:tcBorders>
            <w:shd w:val="clear" w:color="auto" w:fill="auto"/>
            <w:noWrap/>
            <w:vAlign w:val="center"/>
          </w:tcPr>
          <w:p w14:paraId="67D8E859"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576" w:type="dxa"/>
            <w:tcBorders>
              <w:top w:val="single" w:sz="4" w:space="0" w:color="auto"/>
              <w:left w:val="nil"/>
              <w:bottom w:val="nil"/>
              <w:right w:val="nil"/>
            </w:tcBorders>
            <w:shd w:val="clear" w:color="auto" w:fill="auto"/>
            <w:noWrap/>
            <w:vAlign w:val="center"/>
          </w:tcPr>
          <w:p w14:paraId="67D8E85A"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636" w:type="dxa"/>
            <w:tcBorders>
              <w:top w:val="single" w:sz="4" w:space="0" w:color="auto"/>
              <w:left w:val="nil"/>
              <w:bottom w:val="nil"/>
              <w:right w:val="nil"/>
            </w:tcBorders>
            <w:shd w:val="clear" w:color="auto" w:fill="auto"/>
            <w:noWrap/>
            <w:vAlign w:val="center"/>
          </w:tcPr>
          <w:p w14:paraId="67D8E85B"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0.15</w:t>
            </w:r>
          </w:p>
        </w:tc>
        <w:tc>
          <w:tcPr>
            <w:tcW w:w="570" w:type="dxa"/>
            <w:tcBorders>
              <w:top w:val="single" w:sz="4" w:space="0" w:color="auto"/>
              <w:left w:val="nil"/>
              <w:bottom w:val="nil"/>
              <w:right w:val="nil"/>
            </w:tcBorders>
            <w:shd w:val="clear" w:color="auto" w:fill="auto"/>
            <w:noWrap/>
            <w:vAlign w:val="center"/>
          </w:tcPr>
          <w:p w14:paraId="67D8E85C"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620" w:type="dxa"/>
            <w:tcBorders>
              <w:top w:val="single" w:sz="4" w:space="0" w:color="auto"/>
              <w:left w:val="nil"/>
              <w:bottom w:val="nil"/>
              <w:right w:val="nil"/>
            </w:tcBorders>
            <w:shd w:val="clear" w:color="auto" w:fill="auto"/>
            <w:noWrap/>
            <w:vAlign w:val="center"/>
          </w:tcPr>
          <w:p w14:paraId="67D8E85D"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690" w:type="dxa"/>
            <w:tcBorders>
              <w:top w:val="single" w:sz="4" w:space="0" w:color="auto"/>
              <w:left w:val="nil"/>
              <w:bottom w:val="nil"/>
              <w:right w:val="nil"/>
            </w:tcBorders>
            <w:shd w:val="clear" w:color="auto" w:fill="auto"/>
            <w:noWrap/>
            <w:vAlign w:val="center"/>
          </w:tcPr>
          <w:p w14:paraId="67D8E85E"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50" w:type="dxa"/>
            <w:tcBorders>
              <w:top w:val="single" w:sz="4" w:space="0" w:color="auto"/>
              <w:left w:val="nil"/>
              <w:bottom w:val="nil"/>
              <w:right w:val="nil"/>
            </w:tcBorders>
            <w:shd w:val="clear" w:color="auto" w:fill="auto"/>
            <w:noWrap/>
            <w:vAlign w:val="center"/>
          </w:tcPr>
          <w:p w14:paraId="67D8E85F"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r>
      <w:tr w:rsidR="00EA3D4A" w14:paraId="67D8E86E" w14:textId="77777777">
        <w:trPr>
          <w:trHeight w:val="288"/>
        </w:trPr>
        <w:tc>
          <w:tcPr>
            <w:tcW w:w="790" w:type="dxa"/>
            <w:tcBorders>
              <w:top w:val="nil"/>
              <w:left w:val="nil"/>
              <w:bottom w:val="nil"/>
              <w:right w:val="nil"/>
            </w:tcBorders>
            <w:shd w:val="clear" w:color="auto" w:fill="auto"/>
            <w:noWrap/>
            <w:vAlign w:val="center"/>
          </w:tcPr>
          <w:p w14:paraId="67D8E861"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670" w:type="dxa"/>
            <w:tcBorders>
              <w:top w:val="nil"/>
              <w:left w:val="nil"/>
              <w:bottom w:val="nil"/>
              <w:right w:val="nil"/>
            </w:tcBorders>
            <w:shd w:val="clear" w:color="auto" w:fill="auto"/>
            <w:noWrap/>
            <w:vAlign w:val="center"/>
          </w:tcPr>
          <w:p w14:paraId="67D8E862"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2019</w:t>
            </w:r>
          </w:p>
        </w:tc>
        <w:tc>
          <w:tcPr>
            <w:tcW w:w="1580" w:type="dxa"/>
            <w:tcBorders>
              <w:top w:val="nil"/>
              <w:left w:val="nil"/>
              <w:bottom w:val="nil"/>
              <w:right w:val="nil"/>
            </w:tcBorders>
            <w:shd w:val="clear" w:color="auto" w:fill="auto"/>
            <w:noWrap/>
            <w:vAlign w:val="center"/>
          </w:tcPr>
          <w:p w14:paraId="67D8E863"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890" w:type="dxa"/>
            <w:tcBorders>
              <w:top w:val="nil"/>
              <w:left w:val="nil"/>
              <w:bottom w:val="nil"/>
              <w:right w:val="nil"/>
            </w:tcBorders>
            <w:shd w:val="clear" w:color="auto" w:fill="auto"/>
            <w:noWrap/>
            <w:vAlign w:val="center"/>
          </w:tcPr>
          <w:p w14:paraId="67D8E864"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1010" w:type="dxa"/>
            <w:tcBorders>
              <w:top w:val="nil"/>
              <w:left w:val="nil"/>
              <w:bottom w:val="nil"/>
              <w:right w:val="nil"/>
            </w:tcBorders>
            <w:shd w:val="clear" w:color="auto" w:fill="auto"/>
            <w:noWrap/>
            <w:vAlign w:val="center"/>
          </w:tcPr>
          <w:p w14:paraId="67D8E865"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494" w:type="dxa"/>
            <w:tcBorders>
              <w:top w:val="nil"/>
              <w:left w:val="nil"/>
              <w:bottom w:val="nil"/>
              <w:right w:val="nil"/>
            </w:tcBorders>
            <w:shd w:val="clear" w:color="auto" w:fill="auto"/>
            <w:noWrap/>
            <w:vAlign w:val="center"/>
          </w:tcPr>
          <w:p w14:paraId="67D8E866"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460" w:type="dxa"/>
            <w:tcBorders>
              <w:top w:val="nil"/>
              <w:left w:val="nil"/>
              <w:bottom w:val="nil"/>
              <w:right w:val="nil"/>
            </w:tcBorders>
            <w:shd w:val="clear" w:color="auto" w:fill="auto"/>
            <w:noWrap/>
            <w:vAlign w:val="center"/>
          </w:tcPr>
          <w:p w14:paraId="67D8E867"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576" w:type="dxa"/>
            <w:tcBorders>
              <w:top w:val="nil"/>
              <w:left w:val="nil"/>
              <w:bottom w:val="nil"/>
              <w:right w:val="nil"/>
            </w:tcBorders>
            <w:shd w:val="clear" w:color="auto" w:fill="auto"/>
            <w:noWrap/>
            <w:vAlign w:val="center"/>
          </w:tcPr>
          <w:p w14:paraId="67D8E868"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636" w:type="dxa"/>
            <w:tcBorders>
              <w:top w:val="nil"/>
              <w:left w:val="nil"/>
              <w:bottom w:val="nil"/>
              <w:right w:val="nil"/>
            </w:tcBorders>
            <w:shd w:val="clear" w:color="auto" w:fill="auto"/>
            <w:noWrap/>
            <w:vAlign w:val="center"/>
          </w:tcPr>
          <w:p w14:paraId="67D8E869"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0.2</w:t>
            </w:r>
          </w:p>
        </w:tc>
        <w:tc>
          <w:tcPr>
            <w:tcW w:w="570" w:type="dxa"/>
            <w:tcBorders>
              <w:top w:val="nil"/>
              <w:left w:val="nil"/>
              <w:bottom w:val="nil"/>
              <w:right w:val="nil"/>
            </w:tcBorders>
            <w:shd w:val="clear" w:color="auto" w:fill="auto"/>
            <w:noWrap/>
            <w:vAlign w:val="center"/>
          </w:tcPr>
          <w:p w14:paraId="67D8E86A"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620" w:type="dxa"/>
            <w:tcBorders>
              <w:top w:val="nil"/>
              <w:left w:val="nil"/>
              <w:bottom w:val="nil"/>
              <w:right w:val="nil"/>
            </w:tcBorders>
            <w:shd w:val="clear" w:color="auto" w:fill="auto"/>
            <w:noWrap/>
            <w:vAlign w:val="center"/>
          </w:tcPr>
          <w:p w14:paraId="67D8E86B"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690" w:type="dxa"/>
            <w:tcBorders>
              <w:top w:val="nil"/>
              <w:left w:val="nil"/>
              <w:bottom w:val="nil"/>
              <w:right w:val="nil"/>
            </w:tcBorders>
            <w:shd w:val="clear" w:color="auto" w:fill="auto"/>
            <w:noWrap/>
            <w:vAlign w:val="center"/>
          </w:tcPr>
          <w:p w14:paraId="67D8E86C"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50" w:type="dxa"/>
            <w:tcBorders>
              <w:top w:val="nil"/>
              <w:left w:val="nil"/>
              <w:bottom w:val="nil"/>
              <w:right w:val="nil"/>
            </w:tcBorders>
            <w:shd w:val="clear" w:color="auto" w:fill="auto"/>
            <w:noWrap/>
            <w:vAlign w:val="center"/>
          </w:tcPr>
          <w:p w14:paraId="67D8E86D"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r>
      <w:tr w:rsidR="00EA3D4A" w14:paraId="67D8E87C" w14:textId="77777777">
        <w:trPr>
          <w:trHeight w:val="288"/>
        </w:trPr>
        <w:tc>
          <w:tcPr>
            <w:tcW w:w="790" w:type="dxa"/>
            <w:tcBorders>
              <w:top w:val="nil"/>
              <w:left w:val="nil"/>
              <w:bottom w:val="nil"/>
              <w:right w:val="nil"/>
            </w:tcBorders>
            <w:shd w:val="clear" w:color="auto" w:fill="auto"/>
            <w:noWrap/>
            <w:vAlign w:val="center"/>
          </w:tcPr>
          <w:p w14:paraId="67D8E86F"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670" w:type="dxa"/>
            <w:tcBorders>
              <w:top w:val="nil"/>
              <w:left w:val="nil"/>
              <w:bottom w:val="nil"/>
              <w:right w:val="nil"/>
            </w:tcBorders>
            <w:shd w:val="clear" w:color="auto" w:fill="auto"/>
            <w:noWrap/>
            <w:vAlign w:val="center"/>
          </w:tcPr>
          <w:p w14:paraId="67D8E870"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2020</w:t>
            </w:r>
          </w:p>
        </w:tc>
        <w:tc>
          <w:tcPr>
            <w:tcW w:w="1580" w:type="dxa"/>
            <w:tcBorders>
              <w:top w:val="nil"/>
              <w:left w:val="nil"/>
              <w:bottom w:val="nil"/>
              <w:right w:val="nil"/>
            </w:tcBorders>
            <w:shd w:val="clear" w:color="auto" w:fill="auto"/>
            <w:noWrap/>
            <w:vAlign w:val="center"/>
          </w:tcPr>
          <w:p w14:paraId="67D8E871"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890" w:type="dxa"/>
            <w:tcBorders>
              <w:top w:val="nil"/>
              <w:left w:val="nil"/>
              <w:bottom w:val="nil"/>
              <w:right w:val="nil"/>
            </w:tcBorders>
            <w:shd w:val="clear" w:color="auto" w:fill="auto"/>
            <w:noWrap/>
            <w:vAlign w:val="center"/>
          </w:tcPr>
          <w:p w14:paraId="67D8E872"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1010" w:type="dxa"/>
            <w:tcBorders>
              <w:top w:val="nil"/>
              <w:left w:val="nil"/>
              <w:bottom w:val="nil"/>
              <w:right w:val="nil"/>
            </w:tcBorders>
            <w:shd w:val="clear" w:color="auto" w:fill="auto"/>
            <w:noWrap/>
            <w:vAlign w:val="center"/>
          </w:tcPr>
          <w:p w14:paraId="67D8E873"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494" w:type="dxa"/>
            <w:tcBorders>
              <w:top w:val="nil"/>
              <w:left w:val="nil"/>
              <w:bottom w:val="nil"/>
              <w:right w:val="nil"/>
            </w:tcBorders>
            <w:shd w:val="clear" w:color="auto" w:fill="auto"/>
            <w:noWrap/>
            <w:vAlign w:val="center"/>
          </w:tcPr>
          <w:p w14:paraId="67D8E874"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460" w:type="dxa"/>
            <w:tcBorders>
              <w:top w:val="nil"/>
              <w:left w:val="nil"/>
              <w:bottom w:val="nil"/>
              <w:right w:val="nil"/>
            </w:tcBorders>
            <w:shd w:val="clear" w:color="auto" w:fill="auto"/>
            <w:noWrap/>
            <w:vAlign w:val="center"/>
          </w:tcPr>
          <w:p w14:paraId="67D8E875"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576" w:type="dxa"/>
            <w:tcBorders>
              <w:top w:val="nil"/>
              <w:left w:val="nil"/>
              <w:bottom w:val="nil"/>
              <w:right w:val="nil"/>
            </w:tcBorders>
            <w:shd w:val="clear" w:color="auto" w:fill="auto"/>
            <w:noWrap/>
            <w:vAlign w:val="center"/>
          </w:tcPr>
          <w:p w14:paraId="67D8E876"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636" w:type="dxa"/>
            <w:tcBorders>
              <w:top w:val="nil"/>
              <w:left w:val="nil"/>
              <w:bottom w:val="nil"/>
              <w:right w:val="nil"/>
            </w:tcBorders>
            <w:shd w:val="clear" w:color="auto" w:fill="auto"/>
            <w:noWrap/>
            <w:vAlign w:val="center"/>
          </w:tcPr>
          <w:p w14:paraId="67D8E877"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0.15</w:t>
            </w:r>
          </w:p>
        </w:tc>
        <w:tc>
          <w:tcPr>
            <w:tcW w:w="570" w:type="dxa"/>
            <w:tcBorders>
              <w:top w:val="nil"/>
              <w:left w:val="nil"/>
              <w:bottom w:val="nil"/>
              <w:right w:val="nil"/>
            </w:tcBorders>
            <w:shd w:val="clear" w:color="auto" w:fill="auto"/>
            <w:noWrap/>
            <w:vAlign w:val="center"/>
          </w:tcPr>
          <w:p w14:paraId="67D8E878"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620" w:type="dxa"/>
            <w:tcBorders>
              <w:top w:val="nil"/>
              <w:left w:val="nil"/>
              <w:bottom w:val="nil"/>
              <w:right w:val="nil"/>
            </w:tcBorders>
            <w:shd w:val="clear" w:color="auto" w:fill="auto"/>
            <w:noWrap/>
            <w:vAlign w:val="center"/>
          </w:tcPr>
          <w:p w14:paraId="67D8E879"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690" w:type="dxa"/>
            <w:tcBorders>
              <w:top w:val="nil"/>
              <w:left w:val="nil"/>
              <w:bottom w:val="nil"/>
              <w:right w:val="nil"/>
            </w:tcBorders>
            <w:shd w:val="clear" w:color="auto" w:fill="auto"/>
            <w:noWrap/>
            <w:vAlign w:val="center"/>
          </w:tcPr>
          <w:p w14:paraId="67D8E87A"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50" w:type="dxa"/>
            <w:tcBorders>
              <w:top w:val="nil"/>
              <w:left w:val="nil"/>
              <w:bottom w:val="nil"/>
              <w:right w:val="nil"/>
            </w:tcBorders>
            <w:shd w:val="clear" w:color="auto" w:fill="auto"/>
            <w:noWrap/>
            <w:vAlign w:val="center"/>
          </w:tcPr>
          <w:p w14:paraId="67D8E87B"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r>
      <w:tr w:rsidR="00EA3D4A" w14:paraId="67D8E88A" w14:textId="77777777">
        <w:trPr>
          <w:trHeight w:val="288"/>
        </w:trPr>
        <w:tc>
          <w:tcPr>
            <w:tcW w:w="790" w:type="dxa"/>
            <w:tcBorders>
              <w:top w:val="nil"/>
              <w:left w:val="nil"/>
              <w:bottom w:val="nil"/>
              <w:right w:val="nil"/>
            </w:tcBorders>
            <w:shd w:val="clear" w:color="auto" w:fill="auto"/>
            <w:noWrap/>
            <w:vAlign w:val="center"/>
          </w:tcPr>
          <w:p w14:paraId="67D8E87D"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670" w:type="dxa"/>
            <w:tcBorders>
              <w:top w:val="nil"/>
              <w:left w:val="nil"/>
              <w:bottom w:val="nil"/>
              <w:right w:val="nil"/>
            </w:tcBorders>
            <w:shd w:val="clear" w:color="auto" w:fill="auto"/>
            <w:noWrap/>
            <w:vAlign w:val="center"/>
          </w:tcPr>
          <w:p w14:paraId="67D8E87E"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2021</w:t>
            </w:r>
          </w:p>
        </w:tc>
        <w:tc>
          <w:tcPr>
            <w:tcW w:w="1580" w:type="dxa"/>
            <w:tcBorders>
              <w:top w:val="nil"/>
              <w:left w:val="nil"/>
              <w:bottom w:val="nil"/>
              <w:right w:val="nil"/>
            </w:tcBorders>
            <w:shd w:val="clear" w:color="auto" w:fill="auto"/>
            <w:noWrap/>
            <w:vAlign w:val="center"/>
          </w:tcPr>
          <w:p w14:paraId="67D8E87F"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890" w:type="dxa"/>
            <w:tcBorders>
              <w:top w:val="nil"/>
              <w:left w:val="nil"/>
              <w:bottom w:val="nil"/>
              <w:right w:val="nil"/>
            </w:tcBorders>
            <w:shd w:val="clear" w:color="auto" w:fill="auto"/>
            <w:noWrap/>
            <w:vAlign w:val="center"/>
          </w:tcPr>
          <w:p w14:paraId="67D8E880"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1010" w:type="dxa"/>
            <w:tcBorders>
              <w:top w:val="nil"/>
              <w:left w:val="nil"/>
              <w:bottom w:val="nil"/>
              <w:right w:val="nil"/>
            </w:tcBorders>
            <w:shd w:val="clear" w:color="auto" w:fill="auto"/>
            <w:noWrap/>
            <w:vAlign w:val="center"/>
          </w:tcPr>
          <w:p w14:paraId="67D8E881"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494" w:type="dxa"/>
            <w:tcBorders>
              <w:top w:val="nil"/>
              <w:left w:val="nil"/>
              <w:bottom w:val="nil"/>
              <w:right w:val="nil"/>
            </w:tcBorders>
            <w:shd w:val="clear" w:color="auto" w:fill="auto"/>
            <w:noWrap/>
            <w:vAlign w:val="center"/>
          </w:tcPr>
          <w:p w14:paraId="67D8E882"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460" w:type="dxa"/>
            <w:tcBorders>
              <w:top w:val="nil"/>
              <w:left w:val="nil"/>
              <w:bottom w:val="nil"/>
              <w:right w:val="nil"/>
            </w:tcBorders>
            <w:shd w:val="clear" w:color="auto" w:fill="auto"/>
            <w:noWrap/>
            <w:vAlign w:val="center"/>
          </w:tcPr>
          <w:p w14:paraId="67D8E883"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576" w:type="dxa"/>
            <w:tcBorders>
              <w:top w:val="nil"/>
              <w:left w:val="nil"/>
              <w:bottom w:val="nil"/>
              <w:right w:val="nil"/>
            </w:tcBorders>
            <w:shd w:val="clear" w:color="auto" w:fill="auto"/>
            <w:noWrap/>
            <w:vAlign w:val="center"/>
          </w:tcPr>
          <w:p w14:paraId="67D8E884"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636" w:type="dxa"/>
            <w:tcBorders>
              <w:top w:val="nil"/>
              <w:left w:val="nil"/>
              <w:bottom w:val="nil"/>
              <w:right w:val="nil"/>
            </w:tcBorders>
            <w:shd w:val="clear" w:color="auto" w:fill="auto"/>
            <w:noWrap/>
            <w:vAlign w:val="center"/>
          </w:tcPr>
          <w:p w14:paraId="67D8E885"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0.2</w:t>
            </w:r>
          </w:p>
        </w:tc>
        <w:tc>
          <w:tcPr>
            <w:tcW w:w="570" w:type="dxa"/>
            <w:tcBorders>
              <w:top w:val="nil"/>
              <w:left w:val="nil"/>
              <w:bottom w:val="nil"/>
              <w:right w:val="nil"/>
            </w:tcBorders>
            <w:shd w:val="clear" w:color="auto" w:fill="auto"/>
            <w:noWrap/>
            <w:vAlign w:val="center"/>
          </w:tcPr>
          <w:p w14:paraId="67D8E886"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620" w:type="dxa"/>
            <w:tcBorders>
              <w:top w:val="nil"/>
              <w:left w:val="nil"/>
              <w:bottom w:val="nil"/>
              <w:right w:val="nil"/>
            </w:tcBorders>
            <w:shd w:val="clear" w:color="auto" w:fill="auto"/>
            <w:noWrap/>
            <w:vAlign w:val="center"/>
          </w:tcPr>
          <w:p w14:paraId="67D8E887"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690" w:type="dxa"/>
            <w:tcBorders>
              <w:top w:val="nil"/>
              <w:left w:val="nil"/>
              <w:bottom w:val="nil"/>
              <w:right w:val="nil"/>
            </w:tcBorders>
            <w:shd w:val="clear" w:color="auto" w:fill="auto"/>
            <w:noWrap/>
            <w:vAlign w:val="center"/>
          </w:tcPr>
          <w:p w14:paraId="67D8E888"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50" w:type="dxa"/>
            <w:tcBorders>
              <w:top w:val="nil"/>
              <w:left w:val="nil"/>
              <w:bottom w:val="nil"/>
              <w:right w:val="nil"/>
            </w:tcBorders>
            <w:shd w:val="clear" w:color="auto" w:fill="auto"/>
            <w:noWrap/>
            <w:vAlign w:val="center"/>
          </w:tcPr>
          <w:p w14:paraId="67D8E889"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r>
      <w:tr w:rsidR="00EA3D4A" w14:paraId="67D8E898" w14:textId="77777777">
        <w:trPr>
          <w:trHeight w:val="288"/>
        </w:trPr>
        <w:tc>
          <w:tcPr>
            <w:tcW w:w="790" w:type="dxa"/>
            <w:tcBorders>
              <w:top w:val="nil"/>
              <w:left w:val="nil"/>
              <w:bottom w:val="nil"/>
              <w:right w:val="nil"/>
            </w:tcBorders>
            <w:shd w:val="clear" w:color="auto" w:fill="auto"/>
            <w:noWrap/>
            <w:vAlign w:val="center"/>
          </w:tcPr>
          <w:p w14:paraId="67D8E88B"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670" w:type="dxa"/>
            <w:tcBorders>
              <w:top w:val="nil"/>
              <w:left w:val="nil"/>
              <w:bottom w:val="nil"/>
              <w:right w:val="nil"/>
            </w:tcBorders>
            <w:shd w:val="clear" w:color="auto" w:fill="auto"/>
            <w:noWrap/>
            <w:vAlign w:val="center"/>
          </w:tcPr>
          <w:p w14:paraId="67D8E88C"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2022</w:t>
            </w:r>
          </w:p>
        </w:tc>
        <w:tc>
          <w:tcPr>
            <w:tcW w:w="1580" w:type="dxa"/>
            <w:tcBorders>
              <w:top w:val="nil"/>
              <w:left w:val="nil"/>
              <w:bottom w:val="nil"/>
              <w:right w:val="nil"/>
            </w:tcBorders>
            <w:shd w:val="clear" w:color="auto" w:fill="auto"/>
            <w:noWrap/>
            <w:vAlign w:val="center"/>
          </w:tcPr>
          <w:p w14:paraId="67D8E88D"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890" w:type="dxa"/>
            <w:tcBorders>
              <w:top w:val="nil"/>
              <w:left w:val="nil"/>
              <w:bottom w:val="nil"/>
              <w:right w:val="nil"/>
            </w:tcBorders>
            <w:shd w:val="clear" w:color="auto" w:fill="auto"/>
            <w:noWrap/>
            <w:vAlign w:val="center"/>
          </w:tcPr>
          <w:p w14:paraId="67D8E88E"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1010" w:type="dxa"/>
            <w:tcBorders>
              <w:top w:val="nil"/>
              <w:left w:val="nil"/>
              <w:bottom w:val="nil"/>
              <w:right w:val="nil"/>
            </w:tcBorders>
            <w:shd w:val="clear" w:color="auto" w:fill="auto"/>
            <w:noWrap/>
            <w:vAlign w:val="center"/>
          </w:tcPr>
          <w:p w14:paraId="67D8E88F"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494" w:type="dxa"/>
            <w:tcBorders>
              <w:top w:val="nil"/>
              <w:left w:val="nil"/>
              <w:bottom w:val="nil"/>
              <w:right w:val="nil"/>
            </w:tcBorders>
            <w:shd w:val="clear" w:color="auto" w:fill="auto"/>
            <w:noWrap/>
            <w:vAlign w:val="center"/>
          </w:tcPr>
          <w:p w14:paraId="67D8E890"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460" w:type="dxa"/>
            <w:tcBorders>
              <w:top w:val="nil"/>
              <w:left w:val="nil"/>
              <w:bottom w:val="nil"/>
              <w:right w:val="nil"/>
            </w:tcBorders>
            <w:shd w:val="clear" w:color="auto" w:fill="auto"/>
            <w:noWrap/>
            <w:vAlign w:val="center"/>
          </w:tcPr>
          <w:p w14:paraId="67D8E891"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576" w:type="dxa"/>
            <w:tcBorders>
              <w:top w:val="nil"/>
              <w:left w:val="nil"/>
              <w:bottom w:val="nil"/>
              <w:right w:val="nil"/>
            </w:tcBorders>
            <w:shd w:val="clear" w:color="auto" w:fill="auto"/>
            <w:noWrap/>
            <w:vAlign w:val="center"/>
          </w:tcPr>
          <w:p w14:paraId="67D8E892"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0.01</w:t>
            </w:r>
          </w:p>
        </w:tc>
        <w:tc>
          <w:tcPr>
            <w:tcW w:w="636" w:type="dxa"/>
            <w:tcBorders>
              <w:top w:val="nil"/>
              <w:left w:val="nil"/>
              <w:bottom w:val="nil"/>
              <w:right w:val="nil"/>
            </w:tcBorders>
            <w:shd w:val="clear" w:color="auto" w:fill="auto"/>
            <w:noWrap/>
            <w:vAlign w:val="center"/>
          </w:tcPr>
          <w:p w14:paraId="67D8E893"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0.3</w:t>
            </w:r>
          </w:p>
        </w:tc>
        <w:tc>
          <w:tcPr>
            <w:tcW w:w="570" w:type="dxa"/>
            <w:tcBorders>
              <w:top w:val="nil"/>
              <w:left w:val="nil"/>
              <w:bottom w:val="nil"/>
              <w:right w:val="nil"/>
            </w:tcBorders>
            <w:shd w:val="clear" w:color="auto" w:fill="auto"/>
            <w:noWrap/>
            <w:vAlign w:val="center"/>
          </w:tcPr>
          <w:p w14:paraId="67D8E894"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620" w:type="dxa"/>
            <w:tcBorders>
              <w:top w:val="nil"/>
              <w:left w:val="nil"/>
              <w:bottom w:val="nil"/>
              <w:right w:val="nil"/>
            </w:tcBorders>
            <w:shd w:val="clear" w:color="auto" w:fill="auto"/>
            <w:noWrap/>
            <w:vAlign w:val="center"/>
          </w:tcPr>
          <w:p w14:paraId="67D8E895"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690" w:type="dxa"/>
            <w:tcBorders>
              <w:top w:val="nil"/>
              <w:left w:val="nil"/>
              <w:bottom w:val="nil"/>
              <w:right w:val="nil"/>
            </w:tcBorders>
            <w:shd w:val="clear" w:color="auto" w:fill="auto"/>
            <w:noWrap/>
            <w:vAlign w:val="center"/>
          </w:tcPr>
          <w:p w14:paraId="67D8E896"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50" w:type="dxa"/>
            <w:tcBorders>
              <w:top w:val="nil"/>
              <w:left w:val="nil"/>
              <w:bottom w:val="nil"/>
              <w:right w:val="nil"/>
            </w:tcBorders>
            <w:shd w:val="clear" w:color="auto" w:fill="auto"/>
            <w:noWrap/>
            <w:vAlign w:val="center"/>
          </w:tcPr>
          <w:p w14:paraId="67D8E897"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r>
      <w:tr w:rsidR="00EA3D4A" w14:paraId="67D8E8A6" w14:textId="77777777">
        <w:trPr>
          <w:trHeight w:val="288"/>
        </w:trPr>
        <w:tc>
          <w:tcPr>
            <w:tcW w:w="790" w:type="dxa"/>
            <w:tcBorders>
              <w:top w:val="nil"/>
              <w:left w:val="nil"/>
              <w:bottom w:val="nil"/>
              <w:right w:val="nil"/>
            </w:tcBorders>
            <w:shd w:val="clear" w:color="auto" w:fill="auto"/>
            <w:noWrap/>
            <w:vAlign w:val="center"/>
          </w:tcPr>
          <w:p w14:paraId="67D8E899"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670" w:type="dxa"/>
            <w:tcBorders>
              <w:top w:val="nil"/>
              <w:left w:val="nil"/>
              <w:bottom w:val="nil"/>
              <w:right w:val="nil"/>
            </w:tcBorders>
            <w:shd w:val="clear" w:color="auto" w:fill="auto"/>
            <w:noWrap/>
            <w:vAlign w:val="center"/>
          </w:tcPr>
          <w:p w14:paraId="67D8E89A"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2023</w:t>
            </w:r>
          </w:p>
        </w:tc>
        <w:tc>
          <w:tcPr>
            <w:tcW w:w="1580" w:type="dxa"/>
            <w:tcBorders>
              <w:top w:val="nil"/>
              <w:left w:val="nil"/>
              <w:bottom w:val="nil"/>
              <w:right w:val="nil"/>
            </w:tcBorders>
            <w:shd w:val="clear" w:color="auto" w:fill="auto"/>
            <w:noWrap/>
            <w:vAlign w:val="center"/>
          </w:tcPr>
          <w:p w14:paraId="67D8E89B"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890" w:type="dxa"/>
            <w:tcBorders>
              <w:top w:val="nil"/>
              <w:left w:val="nil"/>
              <w:bottom w:val="nil"/>
              <w:right w:val="nil"/>
            </w:tcBorders>
            <w:shd w:val="clear" w:color="auto" w:fill="auto"/>
            <w:noWrap/>
            <w:vAlign w:val="center"/>
          </w:tcPr>
          <w:p w14:paraId="67D8E89C"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1010" w:type="dxa"/>
            <w:tcBorders>
              <w:top w:val="nil"/>
              <w:left w:val="nil"/>
              <w:bottom w:val="nil"/>
              <w:right w:val="nil"/>
            </w:tcBorders>
            <w:shd w:val="clear" w:color="auto" w:fill="auto"/>
            <w:noWrap/>
            <w:vAlign w:val="center"/>
          </w:tcPr>
          <w:p w14:paraId="67D8E89D"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494" w:type="dxa"/>
            <w:tcBorders>
              <w:top w:val="nil"/>
              <w:left w:val="nil"/>
              <w:bottom w:val="nil"/>
              <w:right w:val="nil"/>
            </w:tcBorders>
            <w:shd w:val="clear" w:color="auto" w:fill="auto"/>
            <w:noWrap/>
            <w:vAlign w:val="center"/>
          </w:tcPr>
          <w:p w14:paraId="67D8E89E"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460" w:type="dxa"/>
            <w:tcBorders>
              <w:top w:val="nil"/>
              <w:left w:val="nil"/>
              <w:bottom w:val="nil"/>
              <w:right w:val="nil"/>
            </w:tcBorders>
            <w:shd w:val="clear" w:color="auto" w:fill="auto"/>
            <w:noWrap/>
            <w:vAlign w:val="center"/>
          </w:tcPr>
          <w:p w14:paraId="67D8E89F"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576" w:type="dxa"/>
            <w:tcBorders>
              <w:top w:val="nil"/>
              <w:left w:val="nil"/>
              <w:bottom w:val="nil"/>
              <w:right w:val="nil"/>
            </w:tcBorders>
            <w:shd w:val="clear" w:color="auto" w:fill="auto"/>
            <w:noWrap/>
            <w:vAlign w:val="center"/>
          </w:tcPr>
          <w:p w14:paraId="67D8E8A0"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636" w:type="dxa"/>
            <w:tcBorders>
              <w:top w:val="nil"/>
              <w:left w:val="nil"/>
              <w:bottom w:val="nil"/>
              <w:right w:val="nil"/>
            </w:tcBorders>
            <w:shd w:val="clear" w:color="auto" w:fill="auto"/>
            <w:noWrap/>
            <w:vAlign w:val="center"/>
          </w:tcPr>
          <w:p w14:paraId="67D8E8A1"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0.2</w:t>
            </w:r>
          </w:p>
        </w:tc>
        <w:tc>
          <w:tcPr>
            <w:tcW w:w="570" w:type="dxa"/>
            <w:tcBorders>
              <w:top w:val="nil"/>
              <w:left w:val="nil"/>
              <w:bottom w:val="nil"/>
              <w:right w:val="nil"/>
            </w:tcBorders>
            <w:shd w:val="clear" w:color="auto" w:fill="auto"/>
            <w:noWrap/>
            <w:vAlign w:val="center"/>
          </w:tcPr>
          <w:p w14:paraId="67D8E8A2"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620" w:type="dxa"/>
            <w:tcBorders>
              <w:top w:val="nil"/>
              <w:left w:val="nil"/>
              <w:bottom w:val="nil"/>
              <w:right w:val="nil"/>
            </w:tcBorders>
            <w:shd w:val="clear" w:color="auto" w:fill="auto"/>
            <w:noWrap/>
            <w:vAlign w:val="center"/>
          </w:tcPr>
          <w:p w14:paraId="67D8E8A3"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690" w:type="dxa"/>
            <w:tcBorders>
              <w:top w:val="nil"/>
              <w:left w:val="nil"/>
              <w:bottom w:val="nil"/>
              <w:right w:val="nil"/>
            </w:tcBorders>
            <w:shd w:val="clear" w:color="auto" w:fill="auto"/>
            <w:noWrap/>
            <w:vAlign w:val="center"/>
          </w:tcPr>
          <w:p w14:paraId="67D8E8A4"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50" w:type="dxa"/>
            <w:tcBorders>
              <w:top w:val="nil"/>
              <w:left w:val="nil"/>
              <w:bottom w:val="nil"/>
              <w:right w:val="nil"/>
            </w:tcBorders>
            <w:shd w:val="clear" w:color="auto" w:fill="auto"/>
            <w:noWrap/>
            <w:vAlign w:val="center"/>
          </w:tcPr>
          <w:p w14:paraId="67D8E8A5"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r>
      <w:tr w:rsidR="00EA3D4A" w14:paraId="67D8E8B4" w14:textId="77777777">
        <w:trPr>
          <w:trHeight w:val="288"/>
        </w:trPr>
        <w:tc>
          <w:tcPr>
            <w:tcW w:w="790" w:type="dxa"/>
            <w:tcBorders>
              <w:top w:val="nil"/>
              <w:left w:val="nil"/>
              <w:bottom w:val="single" w:sz="4" w:space="0" w:color="auto"/>
              <w:right w:val="nil"/>
            </w:tcBorders>
            <w:shd w:val="clear" w:color="auto" w:fill="auto"/>
            <w:noWrap/>
            <w:vAlign w:val="center"/>
          </w:tcPr>
          <w:p w14:paraId="67D8E8A7"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670" w:type="dxa"/>
            <w:tcBorders>
              <w:top w:val="nil"/>
              <w:left w:val="nil"/>
              <w:bottom w:val="single" w:sz="4" w:space="0" w:color="auto"/>
              <w:right w:val="nil"/>
            </w:tcBorders>
            <w:shd w:val="clear" w:color="auto" w:fill="auto"/>
            <w:noWrap/>
            <w:vAlign w:val="center"/>
          </w:tcPr>
          <w:p w14:paraId="67D8E8A8"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2024</w:t>
            </w:r>
          </w:p>
        </w:tc>
        <w:tc>
          <w:tcPr>
            <w:tcW w:w="1580" w:type="dxa"/>
            <w:tcBorders>
              <w:top w:val="nil"/>
              <w:left w:val="nil"/>
              <w:bottom w:val="single" w:sz="4" w:space="0" w:color="auto"/>
              <w:right w:val="nil"/>
            </w:tcBorders>
            <w:shd w:val="clear" w:color="auto" w:fill="auto"/>
            <w:noWrap/>
            <w:vAlign w:val="center"/>
          </w:tcPr>
          <w:p w14:paraId="67D8E8A9"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890" w:type="dxa"/>
            <w:tcBorders>
              <w:top w:val="nil"/>
              <w:left w:val="nil"/>
              <w:bottom w:val="single" w:sz="4" w:space="0" w:color="auto"/>
              <w:right w:val="nil"/>
            </w:tcBorders>
            <w:shd w:val="clear" w:color="auto" w:fill="auto"/>
            <w:noWrap/>
            <w:vAlign w:val="center"/>
          </w:tcPr>
          <w:p w14:paraId="67D8E8AA"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1010" w:type="dxa"/>
            <w:tcBorders>
              <w:top w:val="nil"/>
              <w:left w:val="nil"/>
              <w:bottom w:val="single" w:sz="4" w:space="0" w:color="auto"/>
              <w:right w:val="nil"/>
            </w:tcBorders>
            <w:shd w:val="clear" w:color="auto" w:fill="auto"/>
            <w:noWrap/>
            <w:vAlign w:val="center"/>
          </w:tcPr>
          <w:p w14:paraId="67D8E8AB"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494" w:type="dxa"/>
            <w:tcBorders>
              <w:top w:val="nil"/>
              <w:left w:val="nil"/>
              <w:bottom w:val="single" w:sz="4" w:space="0" w:color="auto"/>
              <w:right w:val="nil"/>
            </w:tcBorders>
            <w:shd w:val="clear" w:color="auto" w:fill="auto"/>
            <w:noWrap/>
            <w:vAlign w:val="center"/>
          </w:tcPr>
          <w:p w14:paraId="67D8E8AC"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460" w:type="dxa"/>
            <w:tcBorders>
              <w:top w:val="nil"/>
              <w:left w:val="nil"/>
              <w:bottom w:val="single" w:sz="4" w:space="0" w:color="auto"/>
              <w:right w:val="nil"/>
            </w:tcBorders>
            <w:shd w:val="clear" w:color="auto" w:fill="auto"/>
            <w:noWrap/>
            <w:vAlign w:val="center"/>
          </w:tcPr>
          <w:p w14:paraId="67D8E8AD"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576" w:type="dxa"/>
            <w:tcBorders>
              <w:top w:val="nil"/>
              <w:left w:val="nil"/>
              <w:bottom w:val="single" w:sz="4" w:space="0" w:color="auto"/>
              <w:right w:val="nil"/>
            </w:tcBorders>
            <w:shd w:val="clear" w:color="auto" w:fill="auto"/>
            <w:noWrap/>
            <w:vAlign w:val="center"/>
          </w:tcPr>
          <w:p w14:paraId="67D8E8AE"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636" w:type="dxa"/>
            <w:tcBorders>
              <w:top w:val="nil"/>
              <w:left w:val="nil"/>
              <w:bottom w:val="single" w:sz="4" w:space="0" w:color="auto"/>
              <w:right w:val="nil"/>
            </w:tcBorders>
            <w:shd w:val="clear" w:color="auto" w:fill="auto"/>
            <w:noWrap/>
            <w:vAlign w:val="center"/>
          </w:tcPr>
          <w:p w14:paraId="67D8E8AF"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0.2</w:t>
            </w:r>
          </w:p>
        </w:tc>
        <w:tc>
          <w:tcPr>
            <w:tcW w:w="570" w:type="dxa"/>
            <w:tcBorders>
              <w:top w:val="nil"/>
              <w:left w:val="nil"/>
              <w:bottom w:val="single" w:sz="4" w:space="0" w:color="auto"/>
              <w:right w:val="nil"/>
            </w:tcBorders>
            <w:shd w:val="clear" w:color="auto" w:fill="auto"/>
            <w:noWrap/>
            <w:vAlign w:val="center"/>
          </w:tcPr>
          <w:p w14:paraId="67D8E8B0"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620" w:type="dxa"/>
            <w:tcBorders>
              <w:top w:val="nil"/>
              <w:left w:val="nil"/>
              <w:bottom w:val="single" w:sz="4" w:space="0" w:color="auto"/>
              <w:right w:val="nil"/>
            </w:tcBorders>
            <w:shd w:val="clear" w:color="auto" w:fill="auto"/>
            <w:noWrap/>
            <w:vAlign w:val="center"/>
          </w:tcPr>
          <w:p w14:paraId="67D8E8B1"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690" w:type="dxa"/>
            <w:tcBorders>
              <w:top w:val="nil"/>
              <w:left w:val="nil"/>
              <w:bottom w:val="single" w:sz="4" w:space="0" w:color="auto"/>
              <w:right w:val="nil"/>
            </w:tcBorders>
            <w:shd w:val="clear" w:color="auto" w:fill="auto"/>
            <w:noWrap/>
            <w:vAlign w:val="center"/>
          </w:tcPr>
          <w:p w14:paraId="67D8E8B2"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50" w:type="dxa"/>
            <w:tcBorders>
              <w:top w:val="nil"/>
              <w:left w:val="nil"/>
              <w:bottom w:val="single" w:sz="4" w:space="0" w:color="auto"/>
              <w:right w:val="nil"/>
            </w:tcBorders>
            <w:shd w:val="clear" w:color="auto" w:fill="auto"/>
            <w:noWrap/>
            <w:vAlign w:val="center"/>
          </w:tcPr>
          <w:p w14:paraId="67D8E8B3"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r>
    </w:tbl>
    <w:p w14:paraId="67D8E8B5" w14:textId="77777777" w:rsidR="00EA3D4A" w:rsidRDefault="00EA3D4A">
      <w:pPr>
        <w:pStyle w:val="EndNoteBibliography"/>
        <w:adjustRightInd w:val="0"/>
        <w:snapToGrid w:val="0"/>
        <w:spacing w:line="276" w:lineRule="auto"/>
        <w:ind w:leftChars="-400" w:left="3" w:hangingChars="300" w:hanging="843"/>
        <w:rPr>
          <w:rFonts w:eastAsia="SimSun"/>
          <w:b/>
          <w:bCs/>
          <w:sz w:val="28"/>
          <w:szCs w:val="28"/>
        </w:rPr>
      </w:pPr>
    </w:p>
    <w:p w14:paraId="67D8E8B6" w14:textId="77777777" w:rsidR="00EA3D4A" w:rsidRDefault="00000000">
      <w:pPr>
        <w:pStyle w:val="EndNoteBibliography"/>
        <w:adjustRightInd w:val="0"/>
        <w:snapToGrid w:val="0"/>
        <w:spacing w:line="276" w:lineRule="auto"/>
        <w:ind w:firstLineChars="200" w:firstLine="480"/>
        <w:rPr>
          <w:rFonts w:eastAsia="SimSun"/>
          <w:szCs w:val="24"/>
        </w:rPr>
      </w:pPr>
      <w:r>
        <w:rPr>
          <w:rFonts w:eastAsia="SimSun" w:hint="eastAsia"/>
          <w:szCs w:val="24"/>
        </w:rPr>
        <w:t>The range of GSI index variation for mature individuals is 0.2-9.6, with a proportion of 12% exceeding 1.6. The annual average GSI index varies between 0.03-0.375, with a relatively large range of changes due to the small sample size in some years. Two-year-old individuals also have a very low proportion of sexual maturity, below 0.06 (Table 2). If we consider including 2-year-old sexually mature individuals as 3 years old, the proportion of sexual maturity at 3 years old reaches 0.19, but this is still lower than the research results of Japanese colleagues (0.3).</w:t>
      </w:r>
    </w:p>
    <w:p w14:paraId="67D8E8B7" w14:textId="77777777" w:rsidR="00EA3D4A" w:rsidRDefault="00000000">
      <w:pPr>
        <w:pStyle w:val="EndNoteBibliography"/>
        <w:adjustRightInd w:val="0"/>
        <w:snapToGrid w:val="0"/>
        <w:spacing w:line="276" w:lineRule="auto"/>
        <w:ind w:firstLineChars="200" w:firstLine="480"/>
        <w:rPr>
          <w:rFonts w:eastAsia="SimSun"/>
          <w:szCs w:val="24"/>
        </w:rPr>
      </w:pPr>
      <w:r>
        <w:rPr>
          <w:rFonts w:eastAsia="SimSun" w:hint="eastAsia"/>
          <w:szCs w:val="24"/>
        </w:rPr>
        <w:t xml:space="preserve">If KG is greater than or equal to 3 (a stricter standard) to calculate sexual maturity, the proportion of sexual maturity will further decrease, with an annual range of 0-0.21(Table 3). Among them, in 2019, no 3-year-old fish met the criteria. According to Table 4, the gonadal weight of chub mackerel in the open sea area is relatively low (0.1-66.7g), with an average annual variation range of 1.86-5.44g. Hence, we believe that KG=3 as a criterion for determining sexual maturity is not suitable for the Chub Mackerel population in the open </w:t>
      </w:r>
      <w:proofErr w:type="spellStart"/>
      <w:proofErr w:type="gramStart"/>
      <w:r>
        <w:rPr>
          <w:rFonts w:eastAsia="SimSun" w:hint="eastAsia"/>
          <w:szCs w:val="24"/>
        </w:rPr>
        <w:t>sea.For</w:t>
      </w:r>
      <w:proofErr w:type="spellEnd"/>
      <w:proofErr w:type="gramEnd"/>
      <w:r>
        <w:rPr>
          <w:rFonts w:eastAsia="SimSun" w:hint="eastAsia"/>
          <w:szCs w:val="24"/>
        </w:rPr>
        <w:t xml:space="preserve"> populations in the open sea, it may be better to judge based on GSI or gonadal stage. </w:t>
      </w:r>
    </w:p>
    <w:p w14:paraId="67D8E8B8" w14:textId="77777777" w:rsidR="00EA3D4A" w:rsidRDefault="00000000">
      <w:pPr>
        <w:pStyle w:val="EndNoteBibliography"/>
        <w:adjustRightInd w:val="0"/>
        <w:snapToGrid w:val="0"/>
        <w:spacing w:line="276" w:lineRule="auto"/>
        <w:ind w:firstLineChars="200" w:firstLine="480"/>
        <w:rPr>
          <w:rFonts w:eastAsia="SimSun"/>
          <w:szCs w:val="24"/>
        </w:rPr>
      </w:pPr>
      <w:r>
        <w:rPr>
          <w:rFonts w:eastAsia="SimSun" w:hint="eastAsia"/>
          <w:szCs w:val="24"/>
        </w:rPr>
        <w:t xml:space="preserve">Overall, it indicates that the gonadal development of chub mackerel in the open sea area is relatively slow, which may be </w:t>
      </w:r>
      <w:proofErr w:type="gramStart"/>
      <w:r>
        <w:rPr>
          <w:rFonts w:eastAsia="SimSun" w:hint="eastAsia"/>
          <w:szCs w:val="24"/>
        </w:rPr>
        <w:t>due to the fact that</w:t>
      </w:r>
      <w:proofErr w:type="gramEnd"/>
      <w:r>
        <w:rPr>
          <w:rFonts w:eastAsia="SimSun" w:hint="eastAsia"/>
          <w:szCs w:val="24"/>
        </w:rPr>
        <w:t xml:space="preserve"> this area is not a mainly spawning ground. </w:t>
      </w:r>
    </w:p>
    <w:p w14:paraId="67D8E8B9" w14:textId="77777777" w:rsidR="00EA3D4A" w:rsidRDefault="00EA3D4A">
      <w:pPr>
        <w:pStyle w:val="EndNoteBibliography"/>
        <w:adjustRightInd w:val="0"/>
        <w:snapToGrid w:val="0"/>
        <w:spacing w:line="276" w:lineRule="auto"/>
        <w:rPr>
          <w:rFonts w:eastAsia="SimSun"/>
          <w:szCs w:val="24"/>
        </w:rPr>
      </w:pPr>
    </w:p>
    <w:p w14:paraId="67D8E8BA" w14:textId="77777777" w:rsidR="00EA3D4A" w:rsidRDefault="00000000">
      <w:pPr>
        <w:pStyle w:val="EndNoteBibliography"/>
        <w:adjustRightInd w:val="0"/>
        <w:snapToGrid w:val="0"/>
        <w:spacing w:line="276" w:lineRule="auto"/>
        <w:rPr>
          <w:rFonts w:eastAsia="SimSun"/>
          <w:sz w:val="21"/>
          <w:szCs w:val="21"/>
        </w:rPr>
      </w:pPr>
      <w:r>
        <w:rPr>
          <w:rFonts w:eastAsia="SimSun" w:hint="eastAsia"/>
          <w:sz w:val="21"/>
          <w:szCs w:val="21"/>
        </w:rPr>
        <w:t xml:space="preserve">Table 2 Maturity ratio on each age groups of chub mackerel samples combined </w:t>
      </w:r>
      <w:proofErr w:type="spellStart"/>
      <w:r>
        <w:rPr>
          <w:rFonts w:eastAsia="SimSun" w:hint="eastAsia"/>
          <w:sz w:val="21"/>
          <w:szCs w:val="21"/>
        </w:rPr>
        <w:t>withe</w:t>
      </w:r>
      <w:proofErr w:type="spellEnd"/>
      <w:r>
        <w:rPr>
          <w:rFonts w:eastAsia="SimSun" w:hint="eastAsia"/>
          <w:sz w:val="21"/>
          <w:szCs w:val="21"/>
        </w:rPr>
        <w:t xml:space="preserve"> GSI index started with the GSI</w:t>
      </w:r>
      <w:r>
        <w:rPr>
          <w:rFonts w:eastAsia="SimSun" w:hint="eastAsia"/>
          <w:sz w:val="21"/>
          <w:szCs w:val="21"/>
        </w:rPr>
        <w:t>≧</w:t>
      </w:r>
      <w:r>
        <w:rPr>
          <w:rFonts w:eastAsia="SimSun" w:hint="eastAsia"/>
          <w:sz w:val="21"/>
          <w:szCs w:val="21"/>
        </w:rPr>
        <w:t>1.6 in 2018-2024, China</w:t>
      </w:r>
    </w:p>
    <w:tbl>
      <w:tblPr>
        <w:tblW w:w="9993" w:type="dxa"/>
        <w:tblInd w:w="-804" w:type="dxa"/>
        <w:tblLayout w:type="fixed"/>
        <w:tblLook w:val="04A0" w:firstRow="1" w:lastRow="0" w:firstColumn="1" w:lastColumn="0" w:noHBand="0" w:noVBand="1"/>
      </w:tblPr>
      <w:tblGrid>
        <w:gridCol w:w="982"/>
        <w:gridCol w:w="633"/>
        <w:gridCol w:w="1243"/>
        <w:gridCol w:w="622"/>
        <w:gridCol w:w="843"/>
        <w:gridCol w:w="494"/>
        <w:gridCol w:w="460"/>
        <w:gridCol w:w="1389"/>
        <w:gridCol w:w="1287"/>
        <w:gridCol w:w="523"/>
        <w:gridCol w:w="535"/>
        <w:gridCol w:w="513"/>
        <w:gridCol w:w="469"/>
      </w:tblGrid>
      <w:tr w:rsidR="00EA3D4A" w14:paraId="67D8E8C2" w14:textId="77777777">
        <w:trPr>
          <w:trHeight w:val="288"/>
        </w:trPr>
        <w:tc>
          <w:tcPr>
            <w:tcW w:w="982" w:type="dxa"/>
            <w:vMerge w:val="restart"/>
            <w:tcBorders>
              <w:top w:val="single" w:sz="4" w:space="0" w:color="auto"/>
              <w:left w:val="nil"/>
              <w:right w:val="nil"/>
            </w:tcBorders>
            <w:shd w:val="clear" w:color="auto" w:fill="auto"/>
            <w:noWrap/>
            <w:vAlign w:val="center"/>
          </w:tcPr>
          <w:p w14:paraId="67D8E8BB"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Member</w:t>
            </w:r>
          </w:p>
        </w:tc>
        <w:tc>
          <w:tcPr>
            <w:tcW w:w="633" w:type="dxa"/>
            <w:vMerge w:val="restart"/>
            <w:tcBorders>
              <w:top w:val="single" w:sz="4" w:space="0" w:color="auto"/>
              <w:left w:val="nil"/>
              <w:right w:val="nil"/>
            </w:tcBorders>
            <w:shd w:val="clear" w:color="auto" w:fill="auto"/>
            <w:noWrap/>
            <w:vAlign w:val="center"/>
          </w:tcPr>
          <w:p w14:paraId="67D8E8BC"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Year</w:t>
            </w:r>
          </w:p>
        </w:tc>
        <w:tc>
          <w:tcPr>
            <w:tcW w:w="1243" w:type="dxa"/>
            <w:vMerge w:val="restart"/>
            <w:tcBorders>
              <w:top w:val="single" w:sz="4" w:space="0" w:color="auto"/>
              <w:left w:val="nil"/>
              <w:right w:val="nil"/>
            </w:tcBorders>
            <w:shd w:val="clear" w:color="auto" w:fill="auto"/>
            <w:noWrap/>
            <w:vAlign w:val="center"/>
          </w:tcPr>
          <w:p w14:paraId="67D8E8BD" w14:textId="77777777" w:rsidR="00EA3D4A" w:rsidRDefault="00000000">
            <w:pPr>
              <w:widowControl/>
              <w:jc w:val="left"/>
              <w:textAlignment w:val="center"/>
              <w:rPr>
                <w:rFonts w:ascii="Times New Roman" w:eastAsia="SimSun" w:hAnsi="Times New Roman" w:cs="Times New Roman"/>
                <w:color w:val="000000"/>
                <w:kern w:val="0"/>
                <w:sz w:val="18"/>
                <w:szCs w:val="18"/>
                <w:lang w:bidi="ar"/>
              </w:rPr>
            </w:pPr>
            <w:r>
              <w:rPr>
                <w:rFonts w:ascii="Times New Roman" w:eastAsia="SimSun" w:hAnsi="Times New Roman" w:cs="Times New Roman"/>
                <w:color w:val="000000"/>
                <w:kern w:val="0"/>
                <w:sz w:val="18"/>
                <w:szCs w:val="18"/>
                <w:lang w:bidi="ar"/>
              </w:rPr>
              <w:t>Season</w:t>
            </w:r>
          </w:p>
          <w:p w14:paraId="67D8E8BE"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Type</w:t>
            </w:r>
          </w:p>
        </w:tc>
        <w:tc>
          <w:tcPr>
            <w:tcW w:w="622" w:type="dxa"/>
            <w:vMerge w:val="restart"/>
            <w:tcBorders>
              <w:top w:val="single" w:sz="4" w:space="0" w:color="auto"/>
              <w:left w:val="nil"/>
              <w:right w:val="nil"/>
            </w:tcBorders>
            <w:shd w:val="clear" w:color="auto" w:fill="auto"/>
            <w:noWrap/>
            <w:vAlign w:val="center"/>
          </w:tcPr>
          <w:p w14:paraId="67D8E8BF"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Area</w:t>
            </w:r>
          </w:p>
        </w:tc>
        <w:tc>
          <w:tcPr>
            <w:tcW w:w="843" w:type="dxa"/>
            <w:vMerge w:val="restart"/>
            <w:tcBorders>
              <w:top w:val="single" w:sz="4" w:space="0" w:color="auto"/>
              <w:left w:val="nil"/>
              <w:right w:val="nil"/>
            </w:tcBorders>
            <w:shd w:val="clear" w:color="auto" w:fill="auto"/>
            <w:noWrap/>
            <w:vAlign w:val="center"/>
          </w:tcPr>
          <w:p w14:paraId="67D8E8C0"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Species</w:t>
            </w:r>
          </w:p>
        </w:tc>
        <w:tc>
          <w:tcPr>
            <w:tcW w:w="5670" w:type="dxa"/>
            <w:gridSpan w:val="8"/>
            <w:tcBorders>
              <w:top w:val="single" w:sz="4" w:space="0" w:color="auto"/>
              <w:left w:val="nil"/>
              <w:bottom w:val="single" w:sz="4" w:space="0" w:color="auto"/>
              <w:right w:val="nil"/>
            </w:tcBorders>
            <w:shd w:val="clear" w:color="auto" w:fill="auto"/>
            <w:noWrap/>
            <w:vAlign w:val="center"/>
          </w:tcPr>
          <w:p w14:paraId="67D8E8C1" w14:textId="77777777" w:rsidR="00EA3D4A" w:rsidRDefault="00000000">
            <w:pPr>
              <w:widowControl/>
              <w:jc w:val="center"/>
              <w:textAlignment w:val="center"/>
              <w:rPr>
                <w:rFonts w:ascii="Times New Roman" w:eastAsia="SimSun" w:hAnsi="Times New Roman" w:cs="Times New Roman"/>
                <w:color w:val="000000"/>
                <w:kern w:val="0"/>
                <w:sz w:val="18"/>
                <w:szCs w:val="18"/>
                <w:lang w:bidi="ar"/>
              </w:rPr>
            </w:pPr>
            <w:r>
              <w:rPr>
                <w:rFonts w:ascii="Times New Roman" w:eastAsia="SimSun" w:hAnsi="Times New Roman" w:cs="Times New Roman"/>
                <w:color w:val="000000"/>
                <w:kern w:val="0"/>
                <w:sz w:val="18"/>
                <w:szCs w:val="18"/>
                <w:lang w:bidi="ar"/>
              </w:rPr>
              <w:t>Age group, (n= means the number of GSI ≧1.6/total number)</w:t>
            </w:r>
          </w:p>
        </w:tc>
      </w:tr>
      <w:tr w:rsidR="00EA3D4A" w14:paraId="67D8E8D0" w14:textId="77777777">
        <w:trPr>
          <w:trHeight w:val="288"/>
        </w:trPr>
        <w:tc>
          <w:tcPr>
            <w:tcW w:w="982" w:type="dxa"/>
            <w:vMerge/>
            <w:tcBorders>
              <w:left w:val="nil"/>
              <w:bottom w:val="single" w:sz="4" w:space="0" w:color="auto"/>
              <w:right w:val="nil"/>
            </w:tcBorders>
            <w:shd w:val="clear" w:color="auto" w:fill="auto"/>
            <w:noWrap/>
            <w:vAlign w:val="center"/>
          </w:tcPr>
          <w:p w14:paraId="67D8E8C3" w14:textId="77777777" w:rsidR="00EA3D4A" w:rsidRDefault="00EA3D4A">
            <w:pPr>
              <w:widowControl/>
              <w:jc w:val="left"/>
              <w:textAlignment w:val="center"/>
              <w:rPr>
                <w:rFonts w:ascii="Times New Roman" w:eastAsia="SimSun" w:hAnsi="Times New Roman" w:cs="Times New Roman"/>
                <w:color w:val="000000"/>
                <w:sz w:val="18"/>
                <w:szCs w:val="18"/>
              </w:rPr>
            </w:pPr>
          </w:p>
        </w:tc>
        <w:tc>
          <w:tcPr>
            <w:tcW w:w="633" w:type="dxa"/>
            <w:vMerge/>
            <w:tcBorders>
              <w:left w:val="nil"/>
              <w:bottom w:val="single" w:sz="4" w:space="0" w:color="auto"/>
              <w:right w:val="nil"/>
            </w:tcBorders>
            <w:shd w:val="clear" w:color="auto" w:fill="auto"/>
            <w:noWrap/>
            <w:vAlign w:val="center"/>
          </w:tcPr>
          <w:p w14:paraId="67D8E8C4" w14:textId="77777777" w:rsidR="00EA3D4A" w:rsidRDefault="00EA3D4A">
            <w:pPr>
              <w:widowControl/>
              <w:jc w:val="left"/>
              <w:textAlignment w:val="center"/>
              <w:rPr>
                <w:rFonts w:ascii="Times New Roman" w:eastAsia="SimSun" w:hAnsi="Times New Roman" w:cs="Times New Roman"/>
                <w:color w:val="000000"/>
                <w:sz w:val="18"/>
                <w:szCs w:val="18"/>
              </w:rPr>
            </w:pPr>
          </w:p>
        </w:tc>
        <w:tc>
          <w:tcPr>
            <w:tcW w:w="1243" w:type="dxa"/>
            <w:vMerge/>
            <w:tcBorders>
              <w:left w:val="nil"/>
              <w:bottom w:val="single" w:sz="4" w:space="0" w:color="auto"/>
              <w:right w:val="nil"/>
            </w:tcBorders>
            <w:shd w:val="clear" w:color="auto" w:fill="auto"/>
            <w:noWrap/>
            <w:vAlign w:val="center"/>
          </w:tcPr>
          <w:p w14:paraId="67D8E8C5" w14:textId="77777777" w:rsidR="00EA3D4A" w:rsidRDefault="00EA3D4A">
            <w:pPr>
              <w:widowControl/>
              <w:jc w:val="left"/>
              <w:textAlignment w:val="center"/>
              <w:rPr>
                <w:rFonts w:ascii="Times New Roman" w:eastAsia="SimSun" w:hAnsi="Times New Roman" w:cs="Times New Roman"/>
                <w:color w:val="000000"/>
                <w:sz w:val="18"/>
                <w:szCs w:val="18"/>
              </w:rPr>
            </w:pPr>
          </w:p>
        </w:tc>
        <w:tc>
          <w:tcPr>
            <w:tcW w:w="622" w:type="dxa"/>
            <w:vMerge/>
            <w:tcBorders>
              <w:left w:val="nil"/>
              <w:bottom w:val="single" w:sz="4" w:space="0" w:color="auto"/>
              <w:right w:val="nil"/>
            </w:tcBorders>
            <w:shd w:val="clear" w:color="auto" w:fill="auto"/>
            <w:noWrap/>
            <w:vAlign w:val="center"/>
          </w:tcPr>
          <w:p w14:paraId="67D8E8C6" w14:textId="77777777" w:rsidR="00EA3D4A" w:rsidRDefault="00EA3D4A">
            <w:pPr>
              <w:widowControl/>
              <w:jc w:val="left"/>
              <w:textAlignment w:val="center"/>
              <w:rPr>
                <w:rFonts w:ascii="Times New Roman" w:eastAsia="SimSun" w:hAnsi="Times New Roman" w:cs="Times New Roman"/>
                <w:color w:val="000000"/>
                <w:sz w:val="18"/>
                <w:szCs w:val="18"/>
              </w:rPr>
            </w:pPr>
          </w:p>
        </w:tc>
        <w:tc>
          <w:tcPr>
            <w:tcW w:w="843" w:type="dxa"/>
            <w:vMerge/>
            <w:tcBorders>
              <w:left w:val="nil"/>
              <w:bottom w:val="single" w:sz="4" w:space="0" w:color="auto"/>
              <w:right w:val="nil"/>
            </w:tcBorders>
            <w:shd w:val="clear" w:color="auto" w:fill="auto"/>
            <w:noWrap/>
            <w:vAlign w:val="center"/>
          </w:tcPr>
          <w:p w14:paraId="67D8E8C7" w14:textId="77777777" w:rsidR="00EA3D4A" w:rsidRDefault="00EA3D4A">
            <w:pPr>
              <w:widowControl/>
              <w:jc w:val="left"/>
              <w:textAlignment w:val="center"/>
              <w:rPr>
                <w:rFonts w:ascii="Times New Roman" w:eastAsia="SimSun" w:hAnsi="Times New Roman" w:cs="Times New Roman"/>
                <w:color w:val="000000"/>
                <w:sz w:val="18"/>
                <w:szCs w:val="18"/>
              </w:rPr>
            </w:pPr>
          </w:p>
        </w:tc>
        <w:tc>
          <w:tcPr>
            <w:tcW w:w="494" w:type="dxa"/>
            <w:tcBorders>
              <w:top w:val="single" w:sz="4" w:space="0" w:color="auto"/>
              <w:left w:val="nil"/>
              <w:bottom w:val="single" w:sz="4" w:space="0" w:color="auto"/>
              <w:right w:val="nil"/>
            </w:tcBorders>
            <w:shd w:val="clear" w:color="auto" w:fill="auto"/>
            <w:noWrap/>
            <w:vAlign w:val="center"/>
          </w:tcPr>
          <w:p w14:paraId="67D8E8C8"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460" w:type="dxa"/>
            <w:tcBorders>
              <w:top w:val="single" w:sz="4" w:space="0" w:color="auto"/>
              <w:left w:val="nil"/>
              <w:bottom w:val="single" w:sz="4" w:space="0" w:color="auto"/>
              <w:right w:val="nil"/>
            </w:tcBorders>
            <w:shd w:val="clear" w:color="auto" w:fill="auto"/>
            <w:noWrap/>
            <w:vAlign w:val="center"/>
          </w:tcPr>
          <w:p w14:paraId="67D8E8C9"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1389" w:type="dxa"/>
            <w:tcBorders>
              <w:top w:val="single" w:sz="4" w:space="0" w:color="auto"/>
              <w:left w:val="nil"/>
              <w:bottom w:val="single" w:sz="4" w:space="0" w:color="auto"/>
              <w:right w:val="nil"/>
            </w:tcBorders>
            <w:shd w:val="clear" w:color="auto" w:fill="auto"/>
            <w:noWrap/>
            <w:vAlign w:val="center"/>
          </w:tcPr>
          <w:p w14:paraId="67D8E8CA"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w:t>
            </w:r>
          </w:p>
        </w:tc>
        <w:tc>
          <w:tcPr>
            <w:tcW w:w="1287" w:type="dxa"/>
            <w:tcBorders>
              <w:top w:val="single" w:sz="4" w:space="0" w:color="auto"/>
              <w:left w:val="nil"/>
              <w:bottom w:val="single" w:sz="4" w:space="0" w:color="auto"/>
              <w:right w:val="nil"/>
            </w:tcBorders>
            <w:shd w:val="clear" w:color="auto" w:fill="auto"/>
            <w:noWrap/>
            <w:vAlign w:val="center"/>
          </w:tcPr>
          <w:p w14:paraId="67D8E8CB"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3</w:t>
            </w:r>
          </w:p>
        </w:tc>
        <w:tc>
          <w:tcPr>
            <w:tcW w:w="523" w:type="dxa"/>
            <w:tcBorders>
              <w:top w:val="single" w:sz="4" w:space="0" w:color="auto"/>
              <w:left w:val="nil"/>
              <w:bottom w:val="single" w:sz="4" w:space="0" w:color="auto"/>
              <w:right w:val="nil"/>
            </w:tcBorders>
            <w:shd w:val="clear" w:color="auto" w:fill="auto"/>
            <w:noWrap/>
            <w:vAlign w:val="center"/>
          </w:tcPr>
          <w:p w14:paraId="67D8E8CC"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4</w:t>
            </w:r>
          </w:p>
        </w:tc>
        <w:tc>
          <w:tcPr>
            <w:tcW w:w="535" w:type="dxa"/>
            <w:tcBorders>
              <w:top w:val="single" w:sz="4" w:space="0" w:color="auto"/>
              <w:left w:val="nil"/>
              <w:bottom w:val="single" w:sz="4" w:space="0" w:color="auto"/>
              <w:right w:val="nil"/>
            </w:tcBorders>
            <w:shd w:val="clear" w:color="auto" w:fill="auto"/>
            <w:noWrap/>
            <w:vAlign w:val="center"/>
          </w:tcPr>
          <w:p w14:paraId="67D8E8CD"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5</w:t>
            </w:r>
          </w:p>
        </w:tc>
        <w:tc>
          <w:tcPr>
            <w:tcW w:w="513" w:type="dxa"/>
            <w:tcBorders>
              <w:top w:val="single" w:sz="4" w:space="0" w:color="auto"/>
              <w:left w:val="nil"/>
              <w:bottom w:val="single" w:sz="4" w:space="0" w:color="auto"/>
              <w:right w:val="nil"/>
            </w:tcBorders>
            <w:shd w:val="clear" w:color="auto" w:fill="auto"/>
            <w:noWrap/>
            <w:vAlign w:val="center"/>
          </w:tcPr>
          <w:p w14:paraId="67D8E8CE"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6</w:t>
            </w:r>
          </w:p>
        </w:tc>
        <w:tc>
          <w:tcPr>
            <w:tcW w:w="469" w:type="dxa"/>
            <w:tcBorders>
              <w:top w:val="single" w:sz="4" w:space="0" w:color="auto"/>
              <w:left w:val="nil"/>
              <w:bottom w:val="single" w:sz="4" w:space="0" w:color="auto"/>
              <w:right w:val="nil"/>
            </w:tcBorders>
            <w:shd w:val="clear" w:color="auto" w:fill="auto"/>
            <w:noWrap/>
            <w:vAlign w:val="center"/>
          </w:tcPr>
          <w:p w14:paraId="67D8E8CF"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7</w:t>
            </w:r>
          </w:p>
        </w:tc>
      </w:tr>
      <w:tr w:rsidR="00EA3D4A" w14:paraId="67D8E8DE" w14:textId="77777777">
        <w:trPr>
          <w:trHeight w:val="288"/>
        </w:trPr>
        <w:tc>
          <w:tcPr>
            <w:tcW w:w="982" w:type="dxa"/>
            <w:tcBorders>
              <w:top w:val="single" w:sz="4" w:space="0" w:color="auto"/>
              <w:left w:val="nil"/>
              <w:bottom w:val="nil"/>
              <w:right w:val="nil"/>
            </w:tcBorders>
            <w:shd w:val="clear" w:color="auto" w:fill="auto"/>
            <w:noWrap/>
            <w:vAlign w:val="center"/>
          </w:tcPr>
          <w:p w14:paraId="67D8E8D1"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633" w:type="dxa"/>
            <w:tcBorders>
              <w:top w:val="single" w:sz="4" w:space="0" w:color="auto"/>
              <w:left w:val="nil"/>
              <w:bottom w:val="nil"/>
              <w:right w:val="nil"/>
            </w:tcBorders>
            <w:shd w:val="clear" w:color="auto" w:fill="auto"/>
            <w:noWrap/>
            <w:vAlign w:val="center"/>
          </w:tcPr>
          <w:p w14:paraId="67D8E8D2"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2018</w:t>
            </w:r>
          </w:p>
        </w:tc>
        <w:tc>
          <w:tcPr>
            <w:tcW w:w="1243" w:type="dxa"/>
            <w:tcBorders>
              <w:top w:val="single" w:sz="4" w:space="0" w:color="auto"/>
              <w:left w:val="nil"/>
              <w:bottom w:val="nil"/>
              <w:right w:val="nil"/>
            </w:tcBorders>
            <w:shd w:val="clear" w:color="auto" w:fill="auto"/>
            <w:noWrap/>
            <w:vAlign w:val="center"/>
          </w:tcPr>
          <w:p w14:paraId="67D8E8D3"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622" w:type="dxa"/>
            <w:tcBorders>
              <w:top w:val="single" w:sz="4" w:space="0" w:color="auto"/>
              <w:left w:val="nil"/>
              <w:bottom w:val="nil"/>
              <w:right w:val="nil"/>
            </w:tcBorders>
            <w:shd w:val="clear" w:color="auto" w:fill="auto"/>
            <w:noWrap/>
            <w:vAlign w:val="center"/>
          </w:tcPr>
          <w:p w14:paraId="67D8E8D4"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843" w:type="dxa"/>
            <w:tcBorders>
              <w:top w:val="single" w:sz="4" w:space="0" w:color="auto"/>
              <w:left w:val="nil"/>
              <w:bottom w:val="nil"/>
              <w:right w:val="nil"/>
            </w:tcBorders>
            <w:shd w:val="clear" w:color="auto" w:fill="auto"/>
            <w:noWrap/>
            <w:vAlign w:val="center"/>
          </w:tcPr>
          <w:p w14:paraId="67D8E8D5"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494" w:type="dxa"/>
            <w:tcBorders>
              <w:top w:val="single" w:sz="4" w:space="0" w:color="auto"/>
              <w:left w:val="nil"/>
              <w:bottom w:val="nil"/>
              <w:right w:val="nil"/>
            </w:tcBorders>
            <w:shd w:val="clear" w:color="auto" w:fill="auto"/>
            <w:noWrap/>
            <w:vAlign w:val="center"/>
          </w:tcPr>
          <w:p w14:paraId="67D8E8D6"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460" w:type="dxa"/>
            <w:tcBorders>
              <w:top w:val="single" w:sz="4" w:space="0" w:color="auto"/>
              <w:left w:val="nil"/>
              <w:bottom w:val="nil"/>
              <w:right w:val="nil"/>
            </w:tcBorders>
            <w:shd w:val="clear" w:color="auto" w:fill="auto"/>
            <w:noWrap/>
            <w:vAlign w:val="center"/>
          </w:tcPr>
          <w:p w14:paraId="67D8E8D7"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1389" w:type="dxa"/>
            <w:tcBorders>
              <w:top w:val="single" w:sz="4" w:space="0" w:color="auto"/>
              <w:left w:val="nil"/>
              <w:bottom w:val="nil"/>
              <w:right w:val="nil"/>
            </w:tcBorders>
            <w:shd w:val="clear" w:color="auto" w:fill="auto"/>
            <w:noWrap/>
            <w:vAlign w:val="center"/>
          </w:tcPr>
          <w:p w14:paraId="67D8E8D8"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1287" w:type="dxa"/>
            <w:tcBorders>
              <w:top w:val="single" w:sz="4" w:space="0" w:color="auto"/>
              <w:left w:val="nil"/>
              <w:bottom w:val="nil"/>
              <w:right w:val="nil"/>
            </w:tcBorders>
            <w:shd w:val="clear" w:color="auto" w:fill="auto"/>
            <w:noWrap/>
            <w:vAlign w:val="center"/>
          </w:tcPr>
          <w:p w14:paraId="67D8E8D9" w14:textId="77777777" w:rsidR="00EA3D4A" w:rsidRDefault="00000000">
            <w:pPr>
              <w:widowControl/>
              <w:jc w:val="center"/>
              <w:textAlignment w:val="center"/>
              <w:rPr>
                <w:rFonts w:ascii="Times New Roman" w:eastAsia="SimSun" w:hAnsi="Times New Roman" w:cs="Times New Roman"/>
                <w:color w:val="0000FF"/>
                <w:sz w:val="18"/>
                <w:szCs w:val="18"/>
              </w:rPr>
            </w:pPr>
            <w:r>
              <w:rPr>
                <w:rFonts w:ascii="Times New Roman" w:eastAsia="SimSun" w:hAnsi="Times New Roman" w:cs="Times New Roman"/>
                <w:color w:val="000000"/>
                <w:kern w:val="0"/>
                <w:sz w:val="18"/>
                <w:szCs w:val="18"/>
                <w:lang w:bidi="ar"/>
              </w:rPr>
              <w:t>0.28</w:t>
            </w:r>
            <w:r>
              <w:rPr>
                <w:rFonts w:ascii="Times New Roman" w:eastAsia="SimSun" w:hAnsi="Times New Roman" w:cs="Times New Roman"/>
                <w:color w:val="000000"/>
                <w:kern w:val="0"/>
                <w:sz w:val="18"/>
                <w:szCs w:val="18"/>
                <w:lang w:bidi="ar"/>
              </w:rPr>
              <w:t>（</w:t>
            </w:r>
            <w:r>
              <w:rPr>
                <w:rFonts w:ascii="Times New Roman" w:eastAsia="SimSun" w:hAnsi="Times New Roman" w:cs="Times New Roman"/>
                <w:color w:val="000000"/>
                <w:kern w:val="0"/>
                <w:sz w:val="18"/>
                <w:szCs w:val="18"/>
                <w:lang w:bidi="ar"/>
              </w:rPr>
              <w:t>n=5/18</w:t>
            </w:r>
            <w:r>
              <w:rPr>
                <w:rFonts w:ascii="Times New Roman" w:eastAsia="SimSun" w:hAnsi="Times New Roman" w:cs="Times New Roman"/>
                <w:color w:val="000000"/>
                <w:kern w:val="0"/>
                <w:sz w:val="18"/>
                <w:szCs w:val="18"/>
                <w:lang w:bidi="ar"/>
              </w:rPr>
              <w:t>）</w:t>
            </w:r>
          </w:p>
        </w:tc>
        <w:tc>
          <w:tcPr>
            <w:tcW w:w="523" w:type="dxa"/>
            <w:tcBorders>
              <w:top w:val="single" w:sz="4" w:space="0" w:color="auto"/>
              <w:left w:val="nil"/>
              <w:bottom w:val="nil"/>
              <w:right w:val="nil"/>
            </w:tcBorders>
            <w:shd w:val="clear" w:color="auto" w:fill="auto"/>
            <w:noWrap/>
            <w:vAlign w:val="center"/>
          </w:tcPr>
          <w:p w14:paraId="67D8E8DA"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35" w:type="dxa"/>
            <w:tcBorders>
              <w:top w:val="single" w:sz="4" w:space="0" w:color="auto"/>
              <w:left w:val="nil"/>
              <w:bottom w:val="nil"/>
              <w:right w:val="nil"/>
            </w:tcBorders>
            <w:shd w:val="clear" w:color="auto" w:fill="auto"/>
            <w:noWrap/>
            <w:vAlign w:val="center"/>
          </w:tcPr>
          <w:p w14:paraId="67D8E8DB"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13" w:type="dxa"/>
            <w:tcBorders>
              <w:top w:val="single" w:sz="4" w:space="0" w:color="auto"/>
              <w:left w:val="nil"/>
              <w:bottom w:val="nil"/>
              <w:right w:val="nil"/>
            </w:tcBorders>
            <w:shd w:val="clear" w:color="auto" w:fill="auto"/>
            <w:noWrap/>
            <w:vAlign w:val="center"/>
          </w:tcPr>
          <w:p w14:paraId="67D8E8DC"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469" w:type="dxa"/>
            <w:tcBorders>
              <w:top w:val="single" w:sz="4" w:space="0" w:color="auto"/>
              <w:left w:val="nil"/>
              <w:bottom w:val="nil"/>
              <w:right w:val="nil"/>
            </w:tcBorders>
            <w:shd w:val="clear" w:color="auto" w:fill="auto"/>
            <w:noWrap/>
            <w:vAlign w:val="center"/>
          </w:tcPr>
          <w:p w14:paraId="67D8E8DD"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r>
      <w:tr w:rsidR="00EA3D4A" w14:paraId="67D8E8EC" w14:textId="77777777">
        <w:trPr>
          <w:trHeight w:val="288"/>
        </w:trPr>
        <w:tc>
          <w:tcPr>
            <w:tcW w:w="982" w:type="dxa"/>
            <w:tcBorders>
              <w:top w:val="nil"/>
              <w:left w:val="nil"/>
              <w:bottom w:val="nil"/>
              <w:right w:val="nil"/>
            </w:tcBorders>
            <w:shd w:val="clear" w:color="auto" w:fill="auto"/>
            <w:noWrap/>
            <w:vAlign w:val="center"/>
          </w:tcPr>
          <w:p w14:paraId="67D8E8DF"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633" w:type="dxa"/>
            <w:tcBorders>
              <w:top w:val="nil"/>
              <w:left w:val="nil"/>
              <w:bottom w:val="nil"/>
              <w:right w:val="nil"/>
            </w:tcBorders>
            <w:shd w:val="clear" w:color="auto" w:fill="auto"/>
            <w:noWrap/>
            <w:vAlign w:val="center"/>
          </w:tcPr>
          <w:p w14:paraId="67D8E8E0"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2019</w:t>
            </w:r>
          </w:p>
        </w:tc>
        <w:tc>
          <w:tcPr>
            <w:tcW w:w="1243" w:type="dxa"/>
            <w:tcBorders>
              <w:top w:val="nil"/>
              <w:left w:val="nil"/>
              <w:bottom w:val="nil"/>
              <w:right w:val="nil"/>
            </w:tcBorders>
            <w:shd w:val="clear" w:color="auto" w:fill="auto"/>
            <w:noWrap/>
            <w:vAlign w:val="center"/>
          </w:tcPr>
          <w:p w14:paraId="67D8E8E1"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622" w:type="dxa"/>
            <w:tcBorders>
              <w:top w:val="nil"/>
              <w:left w:val="nil"/>
              <w:bottom w:val="nil"/>
              <w:right w:val="nil"/>
            </w:tcBorders>
            <w:shd w:val="clear" w:color="auto" w:fill="auto"/>
            <w:noWrap/>
            <w:vAlign w:val="center"/>
          </w:tcPr>
          <w:p w14:paraId="67D8E8E2"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843" w:type="dxa"/>
            <w:tcBorders>
              <w:top w:val="nil"/>
              <w:left w:val="nil"/>
              <w:bottom w:val="nil"/>
              <w:right w:val="nil"/>
            </w:tcBorders>
            <w:shd w:val="clear" w:color="auto" w:fill="auto"/>
            <w:noWrap/>
            <w:vAlign w:val="center"/>
          </w:tcPr>
          <w:p w14:paraId="67D8E8E3"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494" w:type="dxa"/>
            <w:tcBorders>
              <w:top w:val="nil"/>
              <w:left w:val="nil"/>
              <w:bottom w:val="nil"/>
              <w:right w:val="nil"/>
            </w:tcBorders>
            <w:shd w:val="clear" w:color="auto" w:fill="auto"/>
            <w:noWrap/>
            <w:vAlign w:val="center"/>
          </w:tcPr>
          <w:p w14:paraId="67D8E8E4"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460" w:type="dxa"/>
            <w:tcBorders>
              <w:top w:val="nil"/>
              <w:left w:val="nil"/>
              <w:bottom w:val="nil"/>
              <w:right w:val="nil"/>
            </w:tcBorders>
            <w:shd w:val="clear" w:color="auto" w:fill="auto"/>
            <w:noWrap/>
            <w:vAlign w:val="center"/>
          </w:tcPr>
          <w:p w14:paraId="67D8E8E5"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1389" w:type="dxa"/>
            <w:tcBorders>
              <w:top w:val="nil"/>
              <w:left w:val="nil"/>
              <w:bottom w:val="nil"/>
              <w:right w:val="nil"/>
            </w:tcBorders>
            <w:shd w:val="clear" w:color="auto" w:fill="auto"/>
            <w:noWrap/>
            <w:vAlign w:val="center"/>
          </w:tcPr>
          <w:p w14:paraId="67D8E8E6"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0.05(n=1/20)</w:t>
            </w:r>
          </w:p>
        </w:tc>
        <w:tc>
          <w:tcPr>
            <w:tcW w:w="1287" w:type="dxa"/>
            <w:tcBorders>
              <w:top w:val="nil"/>
              <w:left w:val="nil"/>
              <w:bottom w:val="nil"/>
              <w:right w:val="nil"/>
            </w:tcBorders>
            <w:shd w:val="clear" w:color="auto" w:fill="auto"/>
            <w:noWrap/>
            <w:vAlign w:val="center"/>
          </w:tcPr>
          <w:p w14:paraId="67D8E8E7" w14:textId="77777777" w:rsidR="00EA3D4A" w:rsidRDefault="00000000">
            <w:pPr>
              <w:widowControl/>
              <w:jc w:val="center"/>
              <w:textAlignment w:val="center"/>
              <w:rPr>
                <w:rFonts w:ascii="Times New Roman" w:eastAsia="SimSun" w:hAnsi="Times New Roman" w:cs="Times New Roman"/>
                <w:color w:val="0000FF"/>
                <w:sz w:val="18"/>
                <w:szCs w:val="18"/>
              </w:rPr>
            </w:pPr>
            <w:r>
              <w:rPr>
                <w:rFonts w:ascii="Times New Roman" w:eastAsia="SimSun" w:hAnsi="Times New Roman" w:cs="Times New Roman"/>
                <w:color w:val="000000"/>
                <w:kern w:val="0"/>
                <w:sz w:val="18"/>
                <w:szCs w:val="18"/>
                <w:lang w:bidi="ar"/>
              </w:rPr>
              <w:t>0.14</w:t>
            </w:r>
            <w:r>
              <w:rPr>
                <w:rFonts w:ascii="Times New Roman" w:eastAsia="SimSun" w:hAnsi="Times New Roman" w:cs="Times New Roman"/>
                <w:color w:val="000000"/>
                <w:kern w:val="0"/>
                <w:sz w:val="18"/>
                <w:szCs w:val="18"/>
                <w:lang w:bidi="ar"/>
              </w:rPr>
              <w:t>（</w:t>
            </w:r>
            <w:r>
              <w:rPr>
                <w:rFonts w:ascii="Times New Roman" w:eastAsia="SimSun" w:hAnsi="Times New Roman" w:cs="Times New Roman"/>
                <w:color w:val="000000"/>
                <w:kern w:val="0"/>
                <w:sz w:val="18"/>
                <w:szCs w:val="18"/>
                <w:lang w:bidi="ar"/>
              </w:rPr>
              <w:t>n=6/45</w:t>
            </w:r>
            <w:r>
              <w:rPr>
                <w:rFonts w:ascii="Times New Roman" w:eastAsia="SimSun" w:hAnsi="Times New Roman" w:cs="Times New Roman"/>
                <w:color w:val="000000"/>
                <w:kern w:val="0"/>
                <w:sz w:val="18"/>
                <w:szCs w:val="18"/>
                <w:lang w:bidi="ar"/>
              </w:rPr>
              <w:t>）</w:t>
            </w:r>
          </w:p>
        </w:tc>
        <w:tc>
          <w:tcPr>
            <w:tcW w:w="523" w:type="dxa"/>
            <w:tcBorders>
              <w:top w:val="nil"/>
              <w:left w:val="nil"/>
              <w:bottom w:val="nil"/>
              <w:right w:val="nil"/>
            </w:tcBorders>
            <w:shd w:val="clear" w:color="auto" w:fill="auto"/>
            <w:noWrap/>
            <w:vAlign w:val="center"/>
          </w:tcPr>
          <w:p w14:paraId="67D8E8E8"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35" w:type="dxa"/>
            <w:tcBorders>
              <w:top w:val="nil"/>
              <w:left w:val="nil"/>
              <w:bottom w:val="nil"/>
              <w:right w:val="nil"/>
            </w:tcBorders>
            <w:shd w:val="clear" w:color="auto" w:fill="auto"/>
            <w:noWrap/>
            <w:vAlign w:val="center"/>
          </w:tcPr>
          <w:p w14:paraId="67D8E8E9"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13" w:type="dxa"/>
            <w:tcBorders>
              <w:top w:val="nil"/>
              <w:left w:val="nil"/>
              <w:bottom w:val="nil"/>
              <w:right w:val="nil"/>
            </w:tcBorders>
            <w:shd w:val="clear" w:color="auto" w:fill="auto"/>
            <w:noWrap/>
            <w:vAlign w:val="center"/>
          </w:tcPr>
          <w:p w14:paraId="67D8E8EA"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469" w:type="dxa"/>
            <w:tcBorders>
              <w:top w:val="nil"/>
              <w:left w:val="nil"/>
              <w:bottom w:val="nil"/>
              <w:right w:val="nil"/>
            </w:tcBorders>
            <w:shd w:val="clear" w:color="auto" w:fill="auto"/>
            <w:noWrap/>
            <w:vAlign w:val="center"/>
          </w:tcPr>
          <w:p w14:paraId="67D8E8EB"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r>
      <w:tr w:rsidR="00EA3D4A" w14:paraId="67D8E8FA" w14:textId="77777777">
        <w:trPr>
          <w:trHeight w:val="288"/>
        </w:trPr>
        <w:tc>
          <w:tcPr>
            <w:tcW w:w="982" w:type="dxa"/>
            <w:tcBorders>
              <w:top w:val="nil"/>
              <w:left w:val="nil"/>
              <w:bottom w:val="nil"/>
              <w:right w:val="nil"/>
            </w:tcBorders>
            <w:shd w:val="clear" w:color="auto" w:fill="auto"/>
            <w:noWrap/>
            <w:vAlign w:val="center"/>
          </w:tcPr>
          <w:p w14:paraId="67D8E8ED"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633" w:type="dxa"/>
            <w:tcBorders>
              <w:top w:val="nil"/>
              <w:left w:val="nil"/>
              <w:bottom w:val="nil"/>
              <w:right w:val="nil"/>
            </w:tcBorders>
            <w:shd w:val="clear" w:color="auto" w:fill="auto"/>
            <w:noWrap/>
            <w:vAlign w:val="center"/>
          </w:tcPr>
          <w:p w14:paraId="67D8E8EE"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2020</w:t>
            </w:r>
          </w:p>
        </w:tc>
        <w:tc>
          <w:tcPr>
            <w:tcW w:w="1243" w:type="dxa"/>
            <w:tcBorders>
              <w:top w:val="nil"/>
              <w:left w:val="nil"/>
              <w:bottom w:val="nil"/>
              <w:right w:val="nil"/>
            </w:tcBorders>
            <w:shd w:val="clear" w:color="auto" w:fill="auto"/>
            <w:noWrap/>
            <w:vAlign w:val="center"/>
          </w:tcPr>
          <w:p w14:paraId="67D8E8EF"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622" w:type="dxa"/>
            <w:tcBorders>
              <w:top w:val="nil"/>
              <w:left w:val="nil"/>
              <w:bottom w:val="nil"/>
              <w:right w:val="nil"/>
            </w:tcBorders>
            <w:shd w:val="clear" w:color="auto" w:fill="auto"/>
            <w:noWrap/>
            <w:vAlign w:val="center"/>
          </w:tcPr>
          <w:p w14:paraId="67D8E8F0"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843" w:type="dxa"/>
            <w:tcBorders>
              <w:top w:val="nil"/>
              <w:left w:val="nil"/>
              <w:bottom w:val="nil"/>
              <w:right w:val="nil"/>
            </w:tcBorders>
            <w:shd w:val="clear" w:color="auto" w:fill="auto"/>
            <w:noWrap/>
            <w:vAlign w:val="center"/>
          </w:tcPr>
          <w:p w14:paraId="67D8E8F1"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494" w:type="dxa"/>
            <w:tcBorders>
              <w:top w:val="nil"/>
              <w:left w:val="nil"/>
              <w:bottom w:val="nil"/>
              <w:right w:val="nil"/>
            </w:tcBorders>
            <w:shd w:val="clear" w:color="auto" w:fill="auto"/>
            <w:noWrap/>
            <w:vAlign w:val="center"/>
          </w:tcPr>
          <w:p w14:paraId="67D8E8F2"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460" w:type="dxa"/>
            <w:tcBorders>
              <w:top w:val="nil"/>
              <w:left w:val="nil"/>
              <w:bottom w:val="nil"/>
              <w:right w:val="nil"/>
            </w:tcBorders>
            <w:shd w:val="clear" w:color="auto" w:fill="auto"/>
            <w:noWrap/>
            <w:vAlign w:val="center"/>
          </w:tcPr>
          <w:p w14:paraId="67D8E8F3"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1389" w:type="dxa"/>
            <w:tcBorders>
              <w:top w:val="nil"/>
              <w:left w:val="nil"/>
              <w:bottom w:val="nil"/>
              <w:right w:val="nil"/>
            </w:tcBorders>
            <w:shd w:val="clear" w:color="auto" w:fill="auto"/>
            <w:noWrap/>
            <w:vAlign w:val="center"/>
          </w:tcPr>
          <w:p w14:paraId="67D8E8F4"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1287" w:type="dxa"/>
            <w:tcBorders>
              <w:top w:val="nil"/>
              <w:left w:val="nil"/>
              <w:bottom w:val="nil"/>
              <w:right w:val="nil"/>
            </w:tcBorders>
            <w:shd w:val="clear" w:color="auto" w:fill="auto"/>
            <w:noWrap/>
            <w:vAlign w:val="center"/>
          </w:tcPr>
          <w:p w14:paraId="67D8E8F5" w14:textId="77777777" w:rsidR="00EA3D4A" w:rsidRDefault="00000000">
            <w:pPr>
              <w:widowControl/>
              <w:jc w:val="center"/>
              <w:textAlignment w:val="center"/>
              <w:rPr>
                <w:rFonts w:ascii="Times New Roman" w:eastAsia="SimSun" w:hAnsi="Times New Roman" w:cs="Times New Roman"/>
                <w:color w:val="0000FF"/>
                <w:sz w:val="18"/>
                <w:szCs w:val="18"/>
              </w:rPr>
            </w:pPr>
            <w:r>
              <w:rPr>
                <w:rFonts w:ascii="Times New Roman" w:eastAsia="SimSun" w:hAnsi="Times New Roman" w:cs="Times New Roman"/>
                <w:color w:val="000000"/>
                <w:kern w:val="0"/>
                <w:sz w:val="18"/>
                <w:szCs w:val="18"/>
                <w:lang w:bidi="ar"/>
              </w:rPr>
              <w:t>0.03</w:t>
            </w:r>
            <w:r>
              <w:rPr>
                <w:rFonts w:ascii="Times New Roman" w:eastAsia="SimSun" w:hAnsi="Times New Roman" w:cs="Times New Roman"/>
                <w:color w:val="000000"/>
                <w:kern w:val="0"/>
                <w:sz w:val="18"/>
                <w:szCs w:val="18"/>
                <w:lang w:bidi="ar"/>
              </w:rPr>
              <w:t>（</w:t>
            </w:r>
            <w:r>
              <w:rPr>
                <w:rFonts w:ascii="Times New Roman" w:eastAsia="SimSun" w:hAnsi="Times New Roman" w:cs="Times New Roman"/>
                <w:color w:val="000000"/>
                <w:kern w:val="0"/>
                <w:sz w:val="18"/>
                <w:szCs w:val="18"/>
                <w:lang w:bidi="ar"/>
              </w:rPr>
              <w:t>n=3/83</w:t>
            </w:r>
            <w:r>
              <w:rPr>
                <w:rFonts w:ascii="Times New Roman" w:eastAsia="SimSun" w:hAnsi="Times New Roman" w:cs="Times New Roman"/>
                <w:color w:val="000000"/>
                <w:kern w:val="0"/>
                <w:sz w:val="18"/>
                <w:szCs w:val="18"/>
                <w:lang w:bidi="ar"/>
              </w:rPr>
              <w:t>）</w:t>
            </w:r>
          </w:p>
        </w:tc>
        <w:tc>
          <w:tcPr>
            <w:tcW w:w="523" w:type="dxa"/>
            <w:tcBorders>
              <w:top w:val="nil"/>
              <w:left w:val="nil"/>
              <w:bottom w:val="nil"/>
              <w:right w:val="nil"/>
            </w:tcBorders>
            <w:shd w:val="clear" w:color="auto" w:fill="auto"/>
            <w:noWrap/>
            <w:vAlign w:val="center"/>
          </w:tcPr>
          <w:p w14:paraId="67D8E8F6"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35" w:type="dxa"/>
            <w:tcBorders>
              <w:top w:val="nil"/>
              <w:left w:val="nil"/>
              <w:bottom w:val="nil"/>
              <w:right w:val="nil"/>
            </w:tcBorders>
            <w:shd w:val="clear" w:color="auto" w:fill="auto"/>
            <w:noWrap/>
            <w:vAlign w:val="center"/>
          </w:tcPr>
          <w:p w14:paraId="67D8E8F7"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13" w:type="dxa"/>
            <w:tcBorders>
              <w:top w:val="nil"/>
              <w:left w:val="nil"/>
              <w:bottom w:val="nil"/>
              <w:right w:val="nil"/>
            </w:tcBorders>
            <w:shd w:val="clear" w:color="auto" w:fill="auto"/>
            <w:noWrap/>
            <w:vAlign w:val="center"/>
          </w:tcPr>
          <w:p w14:paraId="67D8E8F8"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469" w:type="dxa"/>
            <w:tcBorders>
              <w:top w:val="nil"/>
              <w:left w:val="nil"/>
              <w:bottom w:val="nil"/>
              <w:right w:val="nil"/>
            </w:tcBorders>
            <w:shd w:val="clear" w:color="auto" w:fill="auto"/>
            <w:noWrap/>
            <w:vAlign w:val="center"/>
          </w:tcPr>
          <w:p w14:paraId="67D8E8F9"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r>
      <w:tr w:rsidR="00EA3D4A" w14:paraId="67D8E908" w14:textId="77777777">
        <w:trPr>
          <w:trHeight w:val="288"/>
        </w:trPr>
        <w:tc>
          <w:tcPr>
            <w:tcW w:w="982" w:type="dxa"/>
            <w:tcBorders>
              <w:top w:val="nil"/>
              <w:left w:val="nil"/>
              <w:bottom w:val="nil"/>
              <w:right w:val="nil"/>
            </w:tcBorders>
            <w:shd w:val="clear" w:color="auto" w:fill="auto"/>
            <w:noWrap/>
            <w:vAlign w:val="center"/>
          </w:tcPr>
          <w:p w14:paraId="67D8E8FB"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633" w:type="dxa"/>
            <w:tcBorders>
              <w:top w:val="nil"/>
              <w:left w:val="nil"/>
              <w:bottom w:val="nil"/>
              <w:right w:val="nil"/>
            </w:tcBorders>
            <w:shd w:val="clear" w:color="auto" w:fill="auto"/>
            <w:noWrap/>
            <w:vAlign w:val="center"/>
          </w:tcPr>
          <w:p w14:paraId="67D8E8FC"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2021</w:t>
            </w:r>
          </w:p>
        </w:tc>
        <w:tc>
          <w:tcPr>
            <w:tcW w:w="1243" w:type="dxa"/>
            <w:tcBorders>
              <w:top w:val="nil"/>
              <w:left w:val="nil"/>
              <w:bottom w:val="nil"/>
              <w:right w:val="nil"/>
            </w:tcBorders>
            <w:shd w:val="clear" w:color="auto" w:fill="auto"/>
            <w:noWrap/>
            <w:vAlign w:val="center"/>
          </w:tcPr>
          <w:p w14:paraId="67D8E8FD"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622" w:type="dxa"/>
            <w:tcBorders>
              <w:top w:val="nil"/>
              <w:left w:val="nil"/>
              <w:bottom w:val="nil"/>
              <w:right w:val="nil"/>
            </w:tcBorders>
            <w:shd w:val="clear" w:color="auto" w:fill="auto"/>
            <w:noWrap/>
            <w:vAlign w:val="center"/>
          </w:tcPr>
          <w:p w14:paraId="67D8E8FE"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843" w:type="dxa"/>
            <w:tcBorders>
              <w:top w:val="nil"/>
              <w:left w:val="nil"/>
              <w:bottom w:val="nil"/>
              <w:right w:val="nil"/>
            </w:tcBorders>
            <w:shd w:val="clear" w:color="auto" w:fill="auto"/>
            <w:noWrap/>
            <w:vAlign w:val="center"/>
          </w:tcPr>
          <w:p w14:paraId="67D8E8FF"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494" w:type="dxa"/>
            <w:tcBorders>
              <w:top w:val="nil"/>
              <w:left w:val="nil"/>
              <w:bottom w:val="nil"/>
              <w:right w:val="nil"/>
            </w:tcBorders>
            <w:shd w:val="clear" w:color="auto" w:fill="auto"/>
            <w:noWrap/>
            <w:vAlign w:val="center"/>
          </w:tcPr>
          <w:p w14:paraId="67D8E900"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460" w:type="dxa"/>
            <w:tcBorders>
              <w:top w:val="nil"/>
              <w:left w:val="nil"/>
              <w:bottom w:val="nil"/>
              <w:right w:val="nil"/>
            </w:tcBorders>
            <w:shd w:val="clear" w:color="auto" w:fill="auto"/>
            <w:noWrap/>
            <w:vAlign w:val="center"/>
          </w:tcPr>
          <w:p w14:paraId="67D8E901"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1389" w:type="dxa"/>
            <w:tcBorders>
              <w:top w:val="nil"/>
              <w:left w:val="nil"/>
              <w:bottom w:val="nil"/>
              <w:right w:val="nil"/>
            </w:tcBorders>
            <w:shd w:val="clear" w:color="auto" w:fill="auto"/>
            <w:noWrap/>
            <w:vAlign w:val="center"/>
          </w:tcPr>
          <w:p w14:paraId="67D8E902"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0.017(n=1/59)</w:t>
            </w:r>
          </w:p>
        </w:tc>
        <w:tc>
          <w:tcPr>
            <w:tcW w:w="1287" w:type="dxa"/>
            <w:tcBorders>
              <w:top w:val="nil"/>
              <w:left w:val="nil"/>
              <w:bottom w:val="nil"/>
              <w:right w:val="nil"/>
            </w:tcBorders>
            <w:shd w:val="clear" w:color="auto" w:fill="auto"/>
            <w:noWrap/>
            <w:vAlign w:val="center"/>
          </w:tcPr>
          <w:p w14:paraId="67D8E903" w14:textId="77777777" w:rsidR="00EA3D4A" w:rsidRDefault="00000000">
            <w:pPr>
              <w:widowControl/>
              <w:jc w:val="center"/>
              <w:textAlignment w:val="center"/>
              <w:rPr>
                <w:rFonts w:ascii="Times New Roman" w:eastAsia="SimSun" w:hAnsi="Times New Roman" w:cs="Times New Roman"/>
                <w:color w:val="0000FF"/>
                <w:sz w:val="18"/>
                <w:szCs w:val="18"/>
              </w:rPr>
            </w:pPr>
            <w:r>
              <w:rPr>
                <w:rFonts w:ascii="Times New Roman" w:eastAsia="SimSun" w:hAnsi="Times New Roman" w:cs="Times New Roman"/>
                <w:color w:val="000000"/>
                <w:kern w:val="0"/>
                <w:sz w:val="18"/>
                <w:szCs w:val="18"/>
                <w:lang w:bidi="ar"/>
              </w:rPr>
              <w:t>0.11</w:t>
            </w:r>
            <w:r>
              <w:rPr>
                <w:rFonts w:ascii="Times New Roman" w:eastAsia="SimSun" w:hAnsi="Times New Roman" w:cs="Times New Roman"/>
                <w:color w:val="000000"/>
                <w:kern w:val="0"/>
                <w:sz w:val="18"/>
                <w:szCs w:val="18"/>
                <w:lang w:bidi="ar"/>
              </w:rPr>
              <w:t>（</w:t>
            </w:r>
            <w:r>
              <w:rPr>
                <w:rFonts w:ascii="Times New Roman" w:eastAsia="SimSun" w:hAnsi="Times New Roman" w:cs="Times New Roman"/>
                <w:color w:val="000000"/>
                <w:kern w:val="0"/>
                <w:sz w:val="18"/>
                <w:szCs w:val="18"/>
                <w:lang w:bidi="ar"/>
              </w:rPr>
              <w:t>n=8/75)</w:t>
            </w:r>
          </w:p>
        </w:tc>
        <w:tc>
          <w:tcPr>
            <w:tcW w:w="523" w:type="dxa"/>
            <w:tcBorders>
              <w:top w:val="nil"/>
              <w:left w:val="nil"/>
              <w:bottom w:val="nil"/>
              <w:right w:val="nil"/>
            </w:tcBorders>
            <w:shd w:val="clear" w:color="auto" w:fill="auto"/>
            <w:noWrap/>
            <w:vAlign w:val="center"/>
          </w:tcPr>
          <w:p w14:paraId="67D8E904"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35" w:type="dxa"/>
            <w:tcBorders>
              <w:top w:val="nil"/>
              <w:left w:val="nil"/>
              <w:bottom w:val="nil"/>
              <w:right w:val="nil"/>
            </w:tcBorders>
            <w:shd w:val="clear" w:color="auto" w:fill="auto"/>
            <w:noWrap/>
            <w:vAlign w:val="center"/>
          </w:tcPr>
          <w:p w14:paraId="67D8E905"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13" w:type="dxa"/>
            <w:tcBorders>
              <w:top w:val="nil"/>
              <w:left w:val="nil"/>
              <w:bottom w:val="nil"/>
              <w:right w:val="nil"/>
            </w:tcBorders>
            <w:shd w:val="clear" w:color="auto" w:fill="auto"/>
            <w:noWrap/>
            <w:vAlign w:val="center"/>
          </w:tcPr>
          <w:p w14:paraId="67D8E906"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469" w:type="dxa"/>
            <w:tcBorders>
              <w:top w:val="nil"/>
              <w:left w:val="nil"/>
              <w:bottom w:val="nil"/>
              <w:right w:val="nil"/>
            </w:tcBorders>
            <w:shd w:val="clear" w:color="auto" w:fill="auto"/>
            <w:noWrap/>
            <w:vAlign w:val="center"/>
          </w:tcPr>
          <w:p w14:paraId="67D8E907"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r>
      <w:tr w:rsidR="00EA3D4A" w14:paraId="67D8E916" w14:textId="77777777">
        <w:trPr>
          <w:trHeight w:val="288"/>
        </w:trPr>
        <w:tc>
          <w:tcPr>
            <w:tcW w:w="982" w:type="dxa"/>
            <w:tcBorders>
              <w:top w:val="nil"/>
              <w:left w:val="nil"/>
              <w:bottom w:val="nil"/>
              <w:right w:val="nil"/>
            </w:tcBorders>
            <w:shd w:val="clear" w:color="auto" w:fill="auto"/>
            <w:noWrap/>
            <w:vAlign w:val="center"/>
          </w:tcPr>
          <w:p w14:paraId="67D8E909"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lastRenderedPageBreak/>
              <w:t>China</w:t>
            </w:r>
          </w:p>
        </w:tc>
        <w:tc>
          <w:tcPr>
            <w:tcW w:w="633" w:type="dxa"/>
            <w:tcBorders>
              <w:top w:val="nil"/>
              <w:left w:val="nil"/>
              <w:bottom w:val="nil"/>
              <w:right w:val="nil"/>
            </w:tcBorders>
            <w:shd w:val="clear" w:color="auto" w:fill="auto"/>
            <w:noWrap/>
            <w:vAlign w:val="center"/>
          </w:tcPr>
          <w:p w14:paraId="67D8E90A"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2022</w:t>
            </w:r>
          </w:p>
        </w:tc>
        <w:tc>
          <w:tcPr>
            <w:tcW w:w="1243" w:type="dxa"/>
            <w:tcBorders>
              <w:top w:val="nil"/>
              <w:left w:val="nil"/>
              <w:bottom w:val="nil"/>
              <w:right w:val="nil"/>
            </w:tcBorders>
            <w:shd w:val="clear" w:color="auto" w:fill="auto"/>
            <w:noWrap/>
            <w:vAlign w:val="center"/>
          </w:tcPr>
          <w:p w14:paraId="67D8E90B"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622" w:type="dxa"/>
            <w:tcBorders>
              <w:top w:val="nil"/>
              <w:left w:val="nil"/>
              <w:bottom w:val="nil"/>
              <w:right w:val="nil"/>
            </w:tcBorders>
            <w:shd w:val="clear" w:color="auto" w:fill="auto"/>
            <w:noWrap/>
            <w:vAlign w:val="center"/>
          </w:tcPr>
          <w:p w14:paraId="67D8E90C"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843" w:type="dxa"/>
            <w:tcBorders>
              <w:top w:val="nil"/>
              <w:left w:val="nil"/>
              <w:bottom w:val="nil"/>
              <w:right w:val="nil"/>
            </w:tcBorders>
            <w:shd w:val="clear" w:color="auto" w:fill="auto"/>
            <w:noWrap/>
            <w:vAlign w:val="center"/>
          </w:tcPr>
          <w:p w14:paraId="67D8E90D"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494" w:type="dxa"/>
            <w:tcBorders>
              <w:top w:val="nil"/>
              <w:left w:val="nil"/>
              <w:bottom w:val="nil"/>
              <w:right w:val="nil"/>
            </w:tcBorders>
            <w:shd w:val="clear" w:color="auto" w:fill="auto"/>
            <w:noWrap/>
            <w:vAlign w:val="center"/>
          </w:tcPr>
          <w:p w14:paraId="67D8E90E"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460" w:type="dxa"/>
            <w:tcBorders>
              <w:top w:val="nil"/>
              <w:left w:val="nil"/>
              <w:bottom w:val="nil"/>
              <w:right w:val="nil"/>
            </w:tcBorders>
            <w:shd w:val="clear" w:color="auto" w:fill="auto"/>
            <w:noWrap/>
            <w:vAlign w:val="center"/>
          </w:tcPr>
          <w:p w14:paraId="67D8E90F"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1389" w:type="dxa"/>
            <w:tcBorders>
              <w:top w:val="nil"/>
              <w:left w:val="nil"/>
              <w:bottom w:val="nil"/>
              <w:right w:val="nil"/>
            </w:tcBorders>
            <w:shd w:val="clear" w:color="auto" w:fill="auto"/>
            <w:noWrap/>
            <w:vAlign w:val="center"/>
          </w:tcPr>
          <w:p w14:paraId="67D8E910"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0.076(n=1/13)</w:t>
            </w:r>
          </w:p>
        </w:tc>
        <w:tc>
          <w:tcPr>
            <w:tcW w:w="1287" w:type="dxa"/>
            <w:tcBorders>
              <w:top w:val="nil"/>
              <w:left w:val="nil"/>
              <w:bottom w:val="nil"/>
              <w:right w:val="nil"/>
            </w:tcBorders>
            <w:shd w:val="clear" w:color="auto" w:fill="auto"/>
            <w:noWrap/>
            <w:vAlign w:val="center"/>
          </w:tcPr>
          <w:p w14:paraId="67D8E911" w14:textId="77777777" w:rsidR="00EA3D4A" w:rsidRDefault="00000000">
            <w:pPr>
              <w:widowControl/>
              <w:jc w:val="center"/>
              <w:textAlignment w:val="center"/>
              <w:rPr>
                <w:rFonts w:ascii="Times New Roman" w:eastAsia="SimSun" w:hAnsi="Times New Roman" w:cs="Times New Roman"/>
                <w:color w:val="0000FF"/>
                <w:sz w:val="18"/>
                <w:szCs w:val="18"/>
              </w:rPr>
            </w:pPr>
            <w:r>
              <w:rPr>
                <w:rFonts w:ascii="Times New Roman" w:eastAsia="SimSun" w:hAnsi="Times New Roman" w:cs="Times New Roman"/>
                <w:color w:val="000000"/>
                <w:kern w:val="0"/>
                <w:sz w:val="18"/>
                <w:szCs w:val="18"/>
                <w:lang w:bidi="ar"/>
              </w:rPr>
              <w:t>0.375(n=9/24)</w:t>
            </w:r>
          </w:p>
        </w:tc>
        <w:tc>
          <w:tcPr>
            <w:tcW w:w="523" w:type="dxa"/>
            <w:tcBorders>
              <w:top w:val="nil"/>
              <w:left w:val="nil"/>
              <w:bottom w:val="nil"/>
              <w:right w:val="nil"/>
            </w:tcBorders>
            <w:shd w:val="clear" w:color="auto" w:fill="auto"/>
            <w:noWrap/>
            <w:vAlign w:val="center"/>
          </w:tcPr>
          <w:p w14:paraId="67D8E912"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35" w:type="dxa"/>
            <w:tcBorders>
              <w:top w:val="nil"/>
              <w:left w:val="nil"/>
              <w:bottom w:val="nil"/>
              <w:right w:val="nil"/>
            </w:tcBorders>
            <w:shd w:val="clear" w:color="auto" w:fill="auto"/>
            <w:noWrap/>
            <w:vAlign w:val="center"/>
          </w:tcPr>
          <w:p w14:paraId="67D8E913"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13" w:type="dxa"/>
            <w:tcBorders>
              <w:top w:val="nil"/>
              <w:left w:val="nil"/>
              <w:bottom w:val="nil"/>
              <w:right w:val="nil"/>
            </w:tcBorders>
            <w:shd w:val="clear" w:color="auto" w:fill="auto"/>
            <w:noWrap/>
            <w:vAlign w:val="center"/>
          </w:tcPr>
          <w:p w14:paraId="67D8E914"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469" w:type="dxa"/>
            <w:tcBorders>
              <w:top w:val="nil"/>
              <w:left w:val="nil"/>
              <w:bottom w:val="nil"/>
              <w:right w:val="nil"/>
            </w:tcBorders>
            <w:shd w:val="clear" w:color="auto" w:fill="auto"/>
            <w:noWrap/>
            <w:vAlign w:val="center"/>
          </w:tcPr>
          <w:p w14:paraId="67D8E915"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r>
      <w:tr w:rsidR="00EA3D4A" w14:paraId="67D8E924" w14:textId="77777777">
        <w:trPr>
          <w:trHeight w:val="288"/>
        </w:trPr>
        <w:tc>
          <w:tcPr>
            <w:tcW w:w="982" w:type="dxa"/>
            <w:tcBorders>
              <w:top w:val="nil"/>
              <w:left w:val="nil"/>
              <w:bottom w:val="nil"/>
              <w:right w:val="nil"/>
            </w:tcBorders>
            <w:shd w:val="clear" w:color="auto" w:fill="auto"/>
            <w:noWrap/>
            <w:vAlign w:val="center"/>
          </w:tcPr>
          <w:p w14:paraId="67D8E917"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633" w:type="dxa"/>
            <w:tcBorders>
              <w:top w:val="nil"/>
              <w:left w:val="nil"/>
              <w:bottom w:val="nil"/>
              <w:right w:val="nil"/>
            </w:tcBorders>
            <w:shd w:val="clear" w:color="auto" w:fill="auto"/>
            <w:noWrap/>
            <w:vAlign w:val="center"/>
          </w:tcPr>
          <w:p w14:paraId="67D8E918"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2023</w:t>
            </w:r>
          </w:p>
        </w:tc>
        <w:tc>
          <w:tcPr>
            <w:tcW w:w="1243" w:type="dxa"/>
            <w:tcBorders>
              <w:top w:val="nil"/>
              <w:left w:val="nil"/>
              <w:bottom w:val="nil"/>
              <w:right w:val="nil"/>
            </w:tcBorders>
            <w:shd w:val="clear" w:color="auto" w:fill="auto"/>
            <w:noWrap/>
            <w:vAlign w:val="center"/>
          </w:tcPr>
          <w:p w14:paraId="67D8E919"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622" w:type="dxa"/>
            <w:tcBorders>
              <w:top w:val="nil"/>
              <w:left w:val="nil"/>
              <w:bottom w:val="nil"/>
              <w:right w:val="nil"/>
            </w:tcBorders>
            <w:shd w:val="clear" w:color="auto" w:fill="auto"/>
            <w:noWrap/>
            <w:vAlign w:val="center"/>
          </w:tcPr>
          <w:p w14:paraId="67D8E91A"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843" w:type="dxa"/>
            <w:tcBorders>
              <w:top w:val="nil"/>
              <w:left w:val="nil"/>
              <w:bottom w:val="nil"/>
              <w:right w:val="nil"/>
            </w:tcBorders>
            <w:shd w:val="clear" w:color="auto" w:fill="auto"/>
            <w:noWrap/>
            <w:vAlign w:val="center"/>
          </w:tcPr>
          <w:p w14:paraId="67D8E91B"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494" w:type="dxa"/>
            <w:tcBorders>
              <w:top w:val="nil"/>
              <w:left w:val="nil"/>
              <w:bottom w:val="nil"/>
              <w:right w:val="nil"/>
            </w:tcBorders>
            <w:shd w:val="clear" w:color="auto" w:fill="auto"/>
            <w:noWrap/>
            <w:vAlign w:val="center"/>
          </w:tcPr>
          <w:p w14:paraId="67D8E91C"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460" w:type="dxa"/>
            <w:tcBorders>
              <w:top w:val="nil"/>
              <w:left w:val="nil"/>
              <w:bottom w:val="nil"/>
              <w:right w:val="nil"/>
            </w:tcBorders>
            <w:shd w:val="clear" w:color="auto" w:fill="auto"/>
            <w:noWrap/>
            <w:vAlign w:val="center"/>
          </w:tcPr>
          <w:p w14:paraId="67D8E91D"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1389" w:type="dxa"/>
            <w:tcBorders>
              <w:top w:val="nil"/>
              <w:left w:val="nil"/>
              <w:bottom w:val="nil"/>
              <w:right w:val="nil"/>
            </w:tcBorders>
            <w:shd w:val="clear" w:color="auto" w:fill="auto"/>
            <w:noWrap/>
            <w:vAlign w:val="center"/>
          </w:tcPr>
          <w:p w14:paraId="67D8E91E"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0.09(n=15/164)</w:t>
            </w:r>
          </w:p>
        </w:tc>
        <w:tc>
          <w:tcPr>
            <w:tcW w:w="1287" w:type="dxa"/>
            <w:tcBorders>
              <w:top w:val="nil"/>
              <w:left w:val="nil"/>
              <w:bottom w:val="nil"/>
              <w:right w:val="nil"/>
            </w:tcBorders>
            <w:shd w:val="clear" w:color="auto" w:fill="auto"/>
            <w:noWrap/>
            <w:vAlign w:val="center"/>
          </w:tcPr>
          <w:p w14:paraId="67D8E91F" w14:textId="77777777" w:rsidR="00EA3D4A" w:rsidRDefault="00000000">
            <w:pPr>
              <w:widowControl/>
              <w:jc w:val="center"/>
              <w:textAlignment w:val="center"/>
              <w:rPr>
                <w:rFonts w:ascii="Times New Roman" w:eastAsia="SimSun" w:hAnsi="Times New Roman" w:cs="Times New Roman"/>
                <w:color w:val="0000FF"/>
                <w:sz w:val="18"/>
                <w:szCs w:val="18"/>
              </w:rPr>
            </w:pPr>
            <w:r>
              <w:rPr>
                <w:rFonts w:ascii="Times New Roman" w:eastAsia="SimSun" w:hAnsi="Times New Roman" w:cs="Times New Roman"/>
                <w:color w:val="000000"/>
                <w:kern w:val="0"/>
                <w:sz w:val="18"/>
                <w:szCs w:val="18"/>
                <w:lang w:bidi="ar"/>
              </w:rPr>
              <w:t>0.15(n=2/42)</w:t>
            </w:r>
          </w:p>
        </w:tc>
        <w:tc>
          <w:tcPr>
            <w:tcW w:w="523" w:type="dxa"/>
            <w:tcBorders>
              <w:top w:val="nil"/>
              <w:left w:val="nil"/>
              <w:bottom w:val="nil"/>
              <w:right w:val="nil"/>
            </w:tcBorders>
            <w:shd w:val="clear" w:color="auto" w:fill="auto"/>
            <w:noWrap/>
            <w:vAlign w:val="center"/>
          </w:tcPr>
          <w:p w14:paraId="67D8E920"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35" w:type="dxa"/>
            <w:tcBorders>
              <w:top w:val="nil"/>
              <w:left w:val="nil"/>
              <w:bottom w:val="nil"/>
              <w:right w:val="nil"/>
            </w:tcBorders>
            <w:shd w:val="clear" w:color="auto" w:fill="auto"/>
            <w:noWrap/>
            <w:vAlign w:val="center"/>
          </w:tcPr>
          <w:p w14:paraId="67D8E921"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13" w:type="dxa"/>
            <w:tcBorders>
              <w:top w:val="nil"/>
              <w:left w:val="nil"/>
              <w:bottom w:val="nil"/>
              <w:right w:val="nil"/>
            </w:tcBorders>
            <w:shd w:val="clear" w:color="auto" w:fill="auto"/>
            <w:noWrap/>
            <w:vAlign w:val="center"/>
          </w:tcPr>
          <w:p w14:paraId="67D8E922"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469" w:type="dxa"/>
            <w:tcBorders>
              <w:top w:val="nil"/>
              <w:left w:val="nil"/>
              <w:bottom w:val="nil"/>
              <w:right w:val="nil"/>
            </w:tcBorders>
            <w:shd w:val="clear" w:color="auto" w:fill="auto"/>
            <w:noWrap/>
            <w:vAlign w:val="center"/>
          </w:tcPr>
          <w:p w14:paraId="67D8E923"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r>
      <w:tr w:rsidR="00EA3D4A" w14:paraId="67D8E932" w14:textId="77777777">
        <w:trPr>
          <w:trHeight w:val="288"/>
        </w:trPr>
        <w:tc>
          <w:tcPr>
            <w:tcW w:w="982" w:type="dxa"/>
            <w:tcBorders>
              <w:top w:val="nil"/>
              <w:left w:val="nil"/>
              <w:bottom w:val="nil"/>
              <w:right w:val="nil"/>
            </w:tcBorders>
            <w:shd w:val="clear" w:color="auto" w:fill="auto"/>
            <w:noWrap/>
            <w:vAlign w:val="center"/>
          </w:tcPr>
          <w:p w14:paraId="67D8E925"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633" w:type="dxa"/>
            <w:tcBorders>
              <w:top w:val="nil"/>
              <w:left w:val="nil"/>
              <w:bottom w:val="nil"/>
              <w:right w:val="nil"/>
            </w:tcBorders>
            <w:shd w:val="clear" w:color="auto" w:fill="auto"/>
            <w:noWrap/>
            <w:vAlign w:val="center"/>
          </w:tcPr>
          <w:p w14:paraId="67D8E926"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2024</w:t>
            </w:r>
          </w:p>
        </w:tc>
        <w:tc>
          <w:tcPr>
            <w:tcW w:w="1243" w:type="dxa"/>
            <w:tcBorders>
              <w:top w:val="nil"/>
              <w:left w:val="nil"/>
              <w:bottom w:val="nil"/>
              <w:right w:val="nil"/>
            </w:tcBorders>
            <w:shd w:val="clear" w:color="auto" w:fill="auto"/>
            <w:noWrap/>
            <w:vAlign w:val="center"/>
          </w:tcPr>
          <w:p w14:paraId="67D8E927"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622" w:type="dxa"/>
            <w:tcBorders>
              <w:top w:val="nil"/>
              <w:left w:val="nil"/>
              <w:bottom w:val="nil"/>
              <w:right w:val="nil"/>
            </w:tcBorders>
            <w:shd w:val="clear" w:color="auto" w:fill="auto"/>
            <w:noWrap/>
            <w:vAlign w:val="center"/>
          </w:tcPr>
          <w:p w14:paraId="67D8E928"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843" w:type="dxa"/>
            <w:tcBorders>
              <w:top w:val="nil"/>
              <w:left w:val="nil"/>
              <w:bottom w:val="nil"/>
              <w:right w:val="nil"/>
            </w:tcBorders>
            <w:shd w:val="clear" w:color="auto" w:fill="auto"/>
            <w:noWrap/>
            <w:vAlign w:val="center"/>
          </w:tcPr>
          <w:p w14:paraId="67D8E929"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494" w:type="dxa"/>
            <w:tcBorders>
              <w:top w:val="nil"/>
              <w:left w:val="nil"/>
              <w:bottom w:val="nil"/>
              <w:right w:val="nil"/>
            </w:tcBorders>
            <w:shd w:val="clear" w:color="auto" w:fill="auto"/>
            <w:noWrap/>
            <w:vAlign w:val="center"/>
          </w:tcPr>
          <w:p w14:paraId="67D8E92A"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460" w:type="dxa"/>
            <w:tcBorders>
              <w:top w:val="nil"/>
              <w:left w:val="nil"/>
              <w:bottom w:val="nil"/>
              <w:right w:val="nil"/>
            </w:tcBorders>
            <w:shd w:val="clear" w:color="auto" w:fill="auto"/>
            <w:noWrap/>
            <w:vAlign w:val="center"/>
          </w:tcPr>
          <w:p w14:paraId="67D8E92B"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1389" w:type="dxa"/>
            <w:tcBorders>
              <w:top w:val="nil"/>
              <w:left w:val="nil"/>
              <w:bottom w:val="nil"/>
              <w:right w:val="nil"/>
            </w:tcBorders>
            <w:shd w:val="clear" w:color="auto" w:fill="auto"/>
            <w:noWrap/>
            <w:vAlign w:val="center"/>
          </w:tcPr>
          <w:p w14:paraId="67D8E92C"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0.04(n=7/183)</w:t>
            </w:r>
          </w:p>
        </w:tc>
        <w:tc>
          <w:tcPr>
            <w:tcW w:w="1287" w:type="dxa"/>
            <w:tcBorders>
              <w:top w:val="nil"/>
              <w:left w:val="nil"/>
              <w:bottom w:val="nil"/>
              <w:right w:val="nil"/>
            </w:tcBorders>
            <w:shd w:val="clear" w:color="auto" w:fill="auto"/>
            <w:noWrap/>
            <w:vAlign w:val="center"/>
          </w:tcPr>
          <w:p w14:paraId="67D8E92D" w14:textId="77777777" w:rsidR="00EA3D4A" w:rsidRDefault="00000000">
            <w:pPr>
              <w:widowControl/>
              <w:jc w:val="center"/>
              <w:textAlignment w:val="center"/>
              <w:rPr>
                <w:rFonts w:ascii="Times New Roman" w:eastAsia="SimSun" w:hAnsi="Times New Roman" w:cs="Times New Roman"/>
                <w:color w:val="0000FF"/>
                <w:sz w:val="18"/>
                <w:szCs w:val="18"/>
              </w:rPr>
            </w:pPr>
            <w:r>
              <w:rPr>
                <w:rFonts w:ascii="Times New Roman" w:eastAsia="SimSun" w:hAnsi="Times New Roman" w:cs="Times New Roman"/>
                <w:color w:val="000000"/>
                <w:kern w:val="0"/>
                <w:sz w:val="18"/>
                <w:szCs w:val="18"/>
                <w:lang w:bidi="ar"/>
              </w:rPr>
              <w:t>0.17(n=3/18)</w:t>
            </w:r>
          </w:p>
        </w:tc>
        <w:tc>
          <w:tcPr>
            <w:tcW w:w="523" w:type="dxa"/>
            <w:tcBorders>
              <w:top w:val="nil"/>
              <w:left w:val="nil"/>
              <w:bottom w:val="nil"/>
              <w:right w:val="nil"/>
            </w:tcBorders>
            <w:shd w:val="clear" w:color="auto" w:fill="auto"/>
            <w:noWrap/>
            <w:vAlign w:val="center"/>
          </w:tcPr>
          <w:p w14:paraId="67D8E92E"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35" w:type="dxa"/>
            <w:tcBorders>
              <w:top w:val="nil"/>
              <w:left w:val="nil"/>
              <w:bottom w:val="nil"/>
              <w:right w:val="nil"/>
            </w:tcBorders>
            <w:shd w:val="clear" w:color="auto" w:fill="auto"/>
            <w:noWrap/>
            <w:vAlign w:val="center"/>
          </w:tcPr>
          <w:p w14:paraId="67D8E92F"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13" w:type="dxa"/>
            <w:tcBorders>
              <w:top w:val="nil"/>
              <w:left w:val="nil"/>
              <w:bottom w:val="nil"/>
              <w:right w:val="nil"/>
            </w:tcBorders>
            <w:shd w:val="clear" w:color="auto" w:fill="auto"/>
            <w:noWrap/>
            <w:vAlign w:val="center"/>
          </w:tcPr>
          <w:p w14:paraId="67D8E930"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469" w:type="dxa"/>
            <w:tcBorders>
              <w:top w:val="nil"/>
              <w:left w:val="nil"/>
              <w:bottom w:val="nil"/>
              <w:right w:val="nil"/>
            </w:tcBorders>
            <w:shd w:val="clear" w:color="auto" w:fill="auto"/>
            <w:noWrap/>
            <w:vAlign w:val="center"/>
          </w:tcPr>
          <w:p w14:paraId="67D8E931"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r>
      <w:tr w:rsidR="00EA3D4A" w14:paraId="67D8E940" w14:textId="77777777">
        <w:trPr>
          <w:trHeight w:val="288"/>
        </w:trPr>
        <w:tc>
          <w:tcPr>
            <w:tcW w:w="982" w:type="dxa"/>
            <w:tcBorders>
              <w:top w:val="nil"/>
              <w:left w:val="nil"/>
              <w:bottom w:val="single" w:sz="4" w:space="0" w:color="auto"/>
              <w:right w:val="nil"/>
            </w:tcBorders>
            <w:shd w:val="clear" w:color="auto" w:fill="auto"/>
            <w:noWrap/>
            <w:vAlign w:val="center"/>
          </w:tcPr>
          <w:p w14:paraId="67D8E933" w14:textId="77777777" w:rsidR="00EA3D4A" w:rsidRDefault="00EA3D4A">
            <w:pPr>
              <w:widowControl/>
              <w:jc w:val="left"/>
              <w:textAlignment w:val="center"/>
              <w:rPr>
                <w:rFonts w:ascii="Times New Roman" w:eastAsia="SimSun" w:hAnsi="Times New Roman" w:cs="Times New Roman"/>
                <w:color w:val="000000"/>
                <w:kern w:val="0"/>
                <w:sz w:val="20"/>
                <w:szCs w:val="20"/>
                <w:lang w:bidi="ar"/>
              </w:rPr>
            </w:pPr>
          </w:p>
        </w:tc>
        <w:tc>
          <w:tcPr>
            <w:tcW w:w="633" w:type="dxa"/>
            <w:tcBorders>
              <w:top w:val="nil"/>
              <w:left w:val="nil"/>
              <w:bottom w:val="single" w:sz="4" w:space="0" w:color="auto"/>
              <w:right w:val="nil"/>
            </w:tcBorders>
            <w:shd w:val="clear" w:color="auto" w:fill="auto"/>
            <w:noWrap/>
            <w:vAlign w:val="center"/>
          </w:tcPr>
          <w:p w14:paraId="67D8E934" w14:textId="77777777" w:rsidR="00EA3D4A" w:rsidRDefault="00EA3D4A">
            <w:pPr>
              <w:widowControl/>
              <w:jc w:val="right"/>
              <w:textAlignment w:val="center"/>
              <w:rPr>
                <w:rFonts w:ascii="Times New Roman" w:eastAsia="SimSun" w:hAnsi="Times New Roman" w:cs="Times New Roman"/>
                <w:color w:val="000000"/>
                <w:kern w:val="0"/>
                <w:sz w:val="20"/>
                <w:szCs w:val="20"/>
                <w:lang w:bidi="ar"/>
              </w:rPr>
            </w:pPr>
          </w:p>
        </w:tc>
        <w:tc>
          <w:tcPr>
            <w:tcW w:w="1243" w:type="dxa"/>
            <w:tcBorders>
              <w:top w:val="nil"/>
              <w:left w:val="nil"/>
              <w:bottom w:val="single" w:sz="4" w:space="0" w:color="auto"/>
              <w:right w:val="nil"/>
            </w:tcBorders>
            <w:shd w:val="clear" w:color="auto" w:fill="auto"/>
            <w:noWrap/>
            <w:vAlign w:val="center"/>
          </w:tcPr>
          <w:p w14:paraId="67D8E935" w14:textId="77777777" w:rsidR="00EA3D4A" w:rsidRDefault="00EA3D4A">
            <w:pPr>
              <w:widowControl/>
              <w:jc w:val="left"/>
              <w:textAlignment w:val="center"/>
              <w:rPr>
                <w:rFonts w:ascii="Times New Roman" w:eastAsia="SimSun" w:hAnsi="Times New Roman" w:cs="Times New Roman"/>
                <w:color w:val="000000"/>
                <w:kern w:val="0"/>
                <w:sz w:val="20"/>
                <w:szCs w:val="20"/>
                <w:lang w:bidi="ar"/>
              </w:rPr>
            </w:pPr>
          </w:p>
        </w:tc>
        <w:tc>
          <w:tcPr>
            <w:tcW w:w="622" w:type="dxa"/>
            <w:tcBorders>
              <w:top w:val="nil"/>
              <w:left w:val="nil"/>
              <w:bottom w:val="single" w:sz="4" w:space="0" w:color="auto"/>
              <w:right w:val="nil"/>
            </w:tcBorders>
            <w:shd w:val="clear" w:color="auto" w:fill="auto"/>
            <w:noWrap/>
            <w:vAlign w:val="center"/>
          </w:tcPr>
          <w:p w14:paraId="67D8E936" w14:textId="77777777" w:rsidR="00EA3D4A" w:rsidRDefault="00EA3D4A">
            <w:pPr>
              <w:widowControl/>
              <w:jc w:val="left"/>
              <w:textAlignment w:val="center"/>
              <w:rPr>
                <w:rFonts w:ascii="Times New Roman" w:eastAsia="SimSun" w:hAnsi="Times New Roman" w:cs="Times New Roman"/>
                <w:color w:val="000000"/>
                <w:kern w:val="0"/>
                <w:sz w:val="20"/>
                <w:szCs w:val="20"/>
                <w:lang w:bidi="ar"/>
              </w:rPr>
            </w:pPr>
          </w:p>
        </w:tc>
        <w:tc>
          <w:tcPr>
            <w:tcW w:w="843" w:type="dxa"/>
            <w:tcBorders>
              <w:top w:val="nil"/>
              <w:left w:val="nil"/>
              <w:bottom w:val="single" w:sz="4" w:space="0" w:color="auto"/>
              <w:right w:val="nil"/>
            </w:tcBorders>
            <w:shd w:val="clear" w:color="auto" w:fill="auto"/>
            <w:noWrap/>
            <w:vAlign w:val="center"/>
          </w:tcPr>
          <w:p w14:paraId="67D8E937" w14:textId="77777777" w:rsidR="00EA3D4A" w:rsidRDefault="00EA3D4A">
            <w:pPr>
              <w:widowControl/>
              <w:jc w:val="left"/>
              <w:textAlignment w:val="center"/>
              <w:rPr>
                <w:rFonts w:ascii="Times New Roman" w:eastAsia="SimSun" w:hAnsi="Times New Roman" w:cs="Times New Roman"/>
                <w:color w:val="000000"/>
                <w:kern w:val="0"/>
                <w:sz w:val="20"/>
                <w:szCs w:val="20"/>
                <w:lang w:bidi="ar"/>
              </w:rPr>
            </w:pPr>
          </w:p>
        </w:tc>
        <w:tc>
          <w:tcPr>
            <w:tcW w:w="494" w:type="dxa"/>
            <w:tcBorders>
              <w:top w:val="nil"/>
              <w:left w:val="nil"/>
              <w:bottom w:val="single" w:sz="4" w:space="0" w:color="auto"/>
              <w:right w:val="nil"/>
            </w:tcBorders>
            <w:shd w:val="clear" w:color="auto" w:fill="auto"/>
            <w:noWrap/>
            <w:vAlign w:val="center"/>
          </w:tcPr>
          <w:p w14:paraId="67D8E938" w14:textId="77777777" w:rsidR="00EA3D4A" w:rsidRDefault="00EA3D4A">
            <w:pPr>
              <w:widowControl/>
              <w:jc w:val="right"/>
              <w:textAlignment w:val="center"/>
              <w:rPr>
                <w:rFonts w:ascii="Times New Roman" w:eastAsia="SimSun" w:hAnsi="Times New Roman" w:cs="Times New Roman"/>
                <w:color w:val="000000"/>
                <w:kern w:val="0"/>
                <w:sz w:val="20"/>
                <w:szCs w:val="20"/>
                <w:lang w:bidi="ar"/>
              </w:rPr>
            </w:pPr>
          </w:p>
        </w:tc>
        <w:tc>
          <w:tcPr>
            <w:tcW w:w="460" w:type="dxa"/>
            <w:tcBorders>
              <w:top w:val="nil"/>
              <w:left w:val="nil"/>
              <w:bottom w:val="single" w:sz="4" w:space="0" w:color="auto"/>
              <w:right w:val="nil"/>
            </w:tcBorders>
            <w:shd w:val="clear" w:color="auto" w:fill="auto"/>
            <w:noWrap/>
            <w:vAlign w:val="center"/>
          </w:tcPr>
          <w:p w14:paraId="67D8E939" w14:textId="77777777" w:rsidR="00EA3D4A" w:rsidRDefault="00EA3D4A">
            <w:pPr>
              <w:widowControl/>
              <w:jc w:val="right"/>
              <w:textAlignment w:val="center"/>
              <w:rPr>
                <w:rFonts w:ascii="Times New Roman" w:eastAsia="SimSun" w:hAnsi="Times New Roman" w:cs="Times New Roman"/>
                <w:color w:val="000000"/>
                <w:kern w:val="0"/>
                <w:sz w:val="20"/>
                <w:szCs w:val="20"/>
                <w:lang w:bidi="ar"/>
              </w:rPr>
            </w:pPr>
          </w:p>
        </w:tc>
        <w:tc>
          <w:tcPr>
            <w:tcW w:w="1389" w:type="dxa"/>
            <w:tcBorders>
              <w:top w:val="nil"/>
              <w:left w:val="nil"/>
              <w:bottom w:val="single" w:sz="4" w:space="0" w:color="auto"/>
              <w:right w:val="nil"/>
            </w:tcBorders>
            <w:shd w:val="clear" w:color="auto" w:fill="auto"/>
            <w:noWrap/>
            <w:vAlign w:val="center"/>
          </w:tcPr>
          <w:p w14:paraId="67D8E93A" w14:textId="77777777" w:rsidR="00EA3D4A" w:rsidRDefault="00000000">
            <w:pPr>
              <w:widowControl/>
              <w:jc w:val="left"/>
              <w:textAlignment w:val="center"/>
              <w:rPr>
                <w:rFonts w:ascii="Times New Roman" w:eastAsia="SimSun" w:hAnsi="Times New Roman" w:cs="Times New Roman"/>
                <w:color w:val="0000FF"/>
                <w:kern w:val="0"/>
                <w:sz w:val="20"/>
                <w:szCs w:val="20"/>
                <w:lang w:bidi="ar"/>
              </w:rPr>
            </w:pPr>
            <w:r>
              <w:rPr>
                <w:rFonts w:ascii="Times New Roman" w:eastAsia="SimSun" w:hAnsi="Times New Roman" w:cs="Times New Roman"/>
                <w:color w:val="0000FF"/>
                <w:kern w:val="0"/>
                <w:sz w:val="20"/>
                <w:szCs w:val="20"/>
                <w:lang w:bidi="ar"/>
              </w:rPr>
              <w:t>Mean=0.057</w:t>
            </w:r>
          </w:p>
        </w:tc>
        <w:tc>
          <w:tcPr>
            <w:tcW w:w="1287" w:type="dxa"/>
            <w:tcBorders>
              <w:top w:val="nil"/>
              <w:left w:val="nil"/>
              <w:bottom w:val="single" w:sz="4" w:space="0" w:color="auto"/>
              <w:right w:val="nil"/>
            </w:tcBorders>
            <w:shd w:val="clear" w:color="auto" w:fill="auto"/>
            <w:noWrap/>
            <w:vAlign w:val="center"/>
          </w:tcPr>
          <w:p w14:paraId="67D8E93B" w14:textId="77777777" w:rsidR="00EA3D4A" w:rsidRDefault="00000000">
            <w:pPr>
              <w:widowControl/>
              <w:jc w:val="left"/>
              <w:textAlignment w:val="center"/>
              <w:rPr>
                <w:rFonts w:ascii="Times New Roman" w:eastAsia="SimSun" w:hAnsi="Times New Roman" w:cs="Times New Roman"/>
                <w:color w:val="0000FF"/>
                <w:kern w:val="0"/>
                <w:sz w:val="20"/>
                <w:szCs w:val="20"/>
                <w:lang w:bidi="ar"/>
              </w:rPr>
            </w:pPr>
            <w:r>
              <w:rPr>
                <w:rFonts w:ascii="Times New Roman" w:eastAsia="SimSun" w:hAnsi="Times New Roman" w:cs="Times New Roman"/>
                <w:color w:val="0000FF"/>
                <w:kern w:val="0"/>
                <w:sz w:val="20"/>
                <w:szCs w:val="20"/>
                <w:lang w:bidi="ar"/>
              </w:rPr>
              <w:t>Mean =0.12</w:t>
            </w:r>
          </w:p>
        </w:tc>
        <w:tc>
          <w:tcPr>
            <w:tcW w:w="523" w:type="dxa"/>
            <w:tcBorders>
              <w:top w:val="nil"/>
              <w:left w:val="nil"/>
              <w:bottom w:val="single" w:sz="4" w:space="0" w:color="auto"/>
              <w:right w:val="nil"/>
            </w:tcBorders>
            <w:shd w:val="clear" w:color="auto" w:fill="auto"/>
            <w:noWrap/>
            <w:vAlign w:val="center"/>
          </w:tcPr>
          <w:p w14:paraId="67D8E93C" w14:textId="77777777" w:rsidR="00EA3D4A" w:rsidRDefault="00EA3D4A">
            <w:pPr>
              <w:widowControl/>
              <w:jc w:val="right"/>
              <w:textAlignment w:val="center"/>
              <w:rPr>
                <w:rFonts w:ascii="Times New Roman" w:eastAsia="SimSun" w:hAnsi="Times New Roman" w:cs="Times New Roman"/>
                <w:color w:val="000000"/>
                <w:kern w:val="0"/>
                <w:sz w:val="20"/>
                <w:szCs w:val="20"/>
                <w:lang w:bidi="ar"/>
              </w:rPr>
            </w:pPr>
          </w:p>
        </w:tc>
        <w:tc>
          <w:tcPr>
            <w:tcW w:w="535" w:type="dxa"/>
            <w:tcBorders>
              <w:top w:val="nil"/>
              <w:left w:val="nil"/>
              <w:bottom w:val="single" w:sz="4" w:space="0" w:color="auto"/>
              <w:right w:val="nil"/>
            </w:tcBorders>
            <w:shd w:val="clear" w:color="auto" w:fill="auto"/>
            <w:noWrap/>
            <w:vAlign w:val="center"/>
          </w:tcPr>
          <w:p w14:paraId="67D8E93D" w14:textId="77777777" w:rsidR="00EA3D4A" w:rsidRDefault="00EA3D4A">
            <w:pPr>
              <w:widowControl/>
              <w:jc w:val="right"/>
              <w:textAlignment w:val="center"/>
              <w:rPr>
                <w:rFonts w:ascii="Times New Roman" w:eastAsia="SimSun" w:hAnsi="Times New Roman" w:cs="Times New Roman"/>
                <w:color w:val="000000"/>
                <w:kern w:val="0"/>
                <w:sz w:val="20"/>
                <w:szCs w:val="20"/>
                <w:lang w:bidi="ar"/>
              </w:rPr>
            </w:pPr>
          </w:p>
        </w:tc>
        <w:tc>
          <w:tcPr>
            <w:tcW w:w="513" w:type="dxa"/>
            <w:tcBorders>
              <w:top w:val="nil"/>
              <w:left w:val="nil"/>
              <w:bottom w:val="single" w:sz="4" w:space="0" w:color="auto"/>
              <w:right w:val="nil"/>
            </w:tcBorders>
            <w:shd w:val="clear" w:color="auto" w:fill="auto"/>
            <w:noWrap/>
            <w:vAlign w:val="center"/>
          </w:tcPr>
          <w:p w14:paraId="67D8E93E" w14:textId="77777777" w:rsidR="00EA3D4A" w:rsidRDefault="00EA3D4A">
            <w:pPr>
              <w:widowControl/>
              <w:jc w:val="right"/>
              <w:textAlignment w:val="center"/>
              <w:rPr>
                <w:rFonts w:ascii="Times New Roman" w:eastAsia="SimSun" w:hAnsi="Times New Roman" w:cs="Times New Roman"/>
                <w:color w:val="000000"/>
                <w:kern w:val="0"/>
                <w:sz w:val="20"/>
                <w:szCs w:val="20"/>
                <w:lang w:bidi="ar"/>
              </w:rPr>
            </w:pPr>
          </w:p>
        </w:tc>
        <w:tc>
          <w:tcPr>
            <w:tcW w:w="469" w:type="dxa"/>
            <w:tcBorders>
              <w:top w:val="nil"/>
              <w:left w:val="nil"/>
              <w:bottom w:val="single" w:sz="4" w:space="0" w:color="auto"/>
              <w:right w:val="nil"/>
            </w:tcBorders>
            <w:shd w:val="clear" w:color="auto" w:fill="auto"/>
            <w:noWrap/>
            <w:vAlign w:val="center"/>
          </w:tcPr>
          <w:p w14:paraId="67D8E93F" w14:textId="77777777" w:rsidR="00EA3D4A" w:rsidRDefault="00EA3D4A">
            <w:pPr>
              <w:widowControl/>
              <w:jc w:val="right"/>
              <w:textAlignment w:val="center"/>
              <w:rPr>
                <w:rFonts w:ascii="Times New Roman" w:eastAsia="SimSun" w:hAnsi="Times New Roman" w:cs="Times New Roman"/>
                <w:color w:val="000000"/>
                <w:kern w:val="0"/>
                <w:sz w:val="20"/>
                <w:szCs w:val="20"/>
                <w:lang w:bidi="ar"/>
              </w:rPr>
            </w:pPr>
          </w:p>
        </w:tc>
      </w:tr>
    </w:tbl>
    <w:p w14:paraId="67D8E941" w14:textId="77777777" w:rsidR="00EA3D4A" w:rsidRDefault="00EA3D4A">
      <w:pPr>
        <w:pStyle w:val="EndNoteBibliography"/>
        <w:adjustRightInd w:val="0"/>
        <w:snapToGrid w:val="0"/>
        <w:spacing w:line="276" w:lineRule="auto"/>
        <w:rPr>
          <w:rFonts w:eastAsia="SimSun"/>
          <w:sz w:val="21"/>
          <w:szCs w:val="21"/>
        </w:rPr>
      </w:pPr>
    </w:p>
    <w:p w14:paraId="67D8E942" w14:textId="77777777" w:rsidR="00EA3D4A" w:rsidRDefault="00000000">
      <w:pPr>
        <w:pStyle w:val="EndNoteBibliography"/>
        <w:adjustRightInd w:val="0"/>
        <w:snapToGrid w:val="0"/>
        <w:spacing w:line="276" w:lineRule="auto"/>
        <w:rPr>
          <w:rFonts w:eastAsia="SimSun"/>
          <w:sz w:val="21"/>
          <w:szCs w:val="21"/>
        </w:rPr>
      </w:pPr>
      <w:r>
        <w:rPr>
          <w:rFonts w:eastAsia="SimSun" w:hint="eastAsia"/>
          <w:sz w:val="21"/>
          <w:szCs w:val="21"/>
        </w:rPr>
        <w:t xml:space="preserve">Table3 Maturity ratio on each age groups of chub mackerel samples combined </w:t>
      </w:r>
      <w:proofErr w:type="spellStart"/>
      <w:r>
        <w:rPr>
          <w:rFonts w:eastAsia="SimSun" w:hint="eastAsia"/>
          <w:sz w:val="21"/>
          <w:szCs w:val="21"/>
        </w:rPr>
        <w:t>withe</w:t>
      </w:r>
      <w:proofErr w:type="spellEnd"/>
      <w:r>
        <w:rPr>
          <w:rFonts w:eastAsia="SimSun" w:hint="eastAsia"/>
          <w:sz w:val="21"/>
          <w:szCs w:val="21"/>
        </w:rPr>
        <w:t xml:space="preserve"> KG index started with the gonad KG</w:t>
      </w:r>
      <w:r>
        <w:rPr>
          <w:rFonts w:eastAsia="SimSun" w:hint="eastAsia"/>
          <w:sz w:val="21"/>
          <w:szCs w:val="21"/>
        </w:rPr>
        <w:t>≧</w:t>
      </w:r>
      <w:r>
        <w:rPr>
          <w:rFonts w:eastAsia="SimSun" w:hint="eastAsia"/>
          <w:sz w:val="21"/>
          <w:szCs w:val="21"/>
        </w:rPr>
        <w:t>3.0 in 2018-2024, China</w:t>
      </w:r>
    </w:p>
    <w:tbl>
      <w:tblPr>
        <w:tblW w:w="9993" w:type="dxa"/>
        <w:tblInd w:w="-804" w:type="dxa"/>
        <w:tblLayout w:type="fixed"/>
        <w:tblLook w:val="04A0" w:firstRow="1" w:lastRow="0" w:firstColumn="1" w:lastColumn="0" w:noHBand="0" w:noVBand="1"/>
      </w:tblPr>
      <w:tblGrid>
        <w:gridCol w:w="982"/>
        <w:gridCol w:w="633"/>
        <w:gridCol w:w="1243"/>
        <w:gridCol w:w="622"/>
        <w:gridCol w:w="843"/>
        <w:gridCol w:w="494"/>
        <w:gridCol w:w="460"/>
        <w:gridCol w:w="1389"/>
        <w:gridCol w:w="1287"/>
        <w:gridCol w:w="600"/>
        <w:gridCol w:w="458"/>
        <w:gridCol w:w="513"/>
        <w:gridCol w:w="469"/>
      </w:tblGrid>
      <w:tr w:rsidR="00EA3D4A" w14:paraId="67D8E94A" w14:textId="77777777">
        <w:trPr>
          <w:trHeight w:val="288"/>
        </w:trPr>
        <w:tc>
          <w:tcPr>
            <w:tcW w:w="982" w:type="dxa"/>
            <w:vMerge w:val="restart"/>
            <w:tcBorders>
              <w:top w:val="single" w:sz="4" w:space="0" w:color="auto"/>
              <w:left w:val="nil"/>
              <w:right w:val="nil"/>
            </w:tcBorders>
            <w:shd w:val="clear" w:color="auto" w:fill="auto"/>
            <w:noWrap/>
            <w:vAlign w:val="center"/>
          </w:tcPr>
          <w:p w14:paraId="67D8E943"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Member</w:t>
            </w:r>
          </w:p>
        </w:tc>
        <w:tc>
          <w:tcPr>
            <w:tcW w:w="633" w:type="dxa"/>
            <w:vMerge w:val="restart"/>
            <w:tcBorders>
              <w:top w:val="single" w:sz="4" w:space="0" w:color="auto"/>
              <w:left w:val="nil"/>
              <w:right w:val="nil"/>
            </w:tcBorders>
            <w:shd w:val="clear" w:color="auto" w:fill="auto"/>
            <w:noWrap/>
            <w:vAlign w:val="center"/>
          </w:tcPr>
          <w:p w14:paraId="67D8E944"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Year</w:t>
            </w:r>
          </w:p>
        </w:tc>
        <w:tc>
          <w:tcPr>
            <w:tcW w:w="1243" w:type="dxa"/>
            <w:vMerge w:val="restart"/>
            <w:tcBorders>
              <w:top w:val="single" w:sz="4" w:space="0" w:color="auto"/>
              <w:left w:val="nil"/>
              <w:right w:val="nil"/>
            </w:tcBorders>
            <w:shd w:val="clear" w:color="auto" w:fill="auto"/>
            <w:noWrap/>
            <w:vAlign w:val="center"/>
          </w:tcPr>
          <w:p w14:paraId="67D8E945" w14:textId="77777777" w:rsidR="00EA3D4A" w:rsidRDefault="00000000">
            <w:pPr>
              <w:widowControl/>
              <w:jc w:val="left"/>
              <w:textAlignment w:val="center"/>
              <w:rPr>
                <w:rFonts w:ascii="Times New Roman" w:eastAsia="SimSun" w:hAnsi="Times New Roman" w:cs="Times New Roman"/>
                <w:color w:val="000000"/>
                <w:kern w:val="0"/>
                <w:sz w:val="18"/>
                <w:szCs w:val="18"/>
                <w:lang w:bidi="ar"/>
              </w:rPr>
            </w:pPr>
            <w:r>
              <w:rPr>
                <w:rFonts w:ascii="Times New Roman" w:eastAsia="SimSun" w:hAnsi="Times New Roman" w:cs="Times New Roman"/>
                <w:color w:val="000000"/>
                <w:kern w:val="0"/>
                <w:sz w:val="18"/>
                <w:szCs w:val="18"/>
                <w:lang w:bidi="ar"/>
              </w:rPr>
              <w:t>Season</w:t>
            </w:r>
          </w:p>
          <w:p w14:paraId="67D8E946"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Type</w:t>
            </w:r>
          </w:p>
        </w:tc>
        <w:tc>
          <w:tcPr>
            <w:tcW w:w="622" w:type="dxa"/>
            <w:vMerge w:val="restart"/>
            <w:tcBorders>
              <w:top w:val="single" w:sz="4" w:space="0" w:color="auto"/>
              <w:left w:val="nil"/>
              <w:right w:val="nil"/>
            </w:tcBorders>
            <w:shd w:val="clear" w:color="auto" w:fill="auto"/>
            <w:noWrap/>
            <w:vAlign w:val="center"/>
          </w:tcPr>
          <w:p w14:paraId="67D8E947"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Area</w:t>
            </w:r>
          </w:p>
        </w:tc>
        <w:tc>
          <w:tcPr>
            <w:tcW w:w="843" w:type="dxa"/>
            <w:vMerge w:val="restart"/>
            <w:tcBorders>
              <w:top w:val="single" w:sz="4" w:space="0" w:color="auto"/>
              <w:left w:val="nil"/>
              <w:right w:val="nil"/>
            </w:tcBorders>
            <w:shd w:val="clear" w:color="auto" w:fill="auto"/>
            <w:noWrap/>
            <w:vAlign w:val="center"/>
          </w:tcPr>
          <w:p w14:paraId="67D8E948"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Species</w:t>
            </w:r>
          </w:p>
        </w:tc>
        <w:tc>
          <w:tcPr>
            <w:tcW w:w="5670" w:type="dxa"/>
            <w:gridSpan w:val="8"/>
            <w:tcBorders>
              <w:top w:val="single" w:sz="4" w:space="0" w:color="auto"/>
              <w:left w:val="nil"/>
              <w:bottom w:val="single" w:sz="4" w:space="0" w:color="auto"/>
              <w:right w:val="nil"/>
            </w:tcBorders>
            <w:shd w:val="clear" w:color="auto" w:fill="auto"/>
            <w:noWrap/>
            <w:vAlign w:val="center"/>
          </w:tcPr>
          <w:p w14:paraId="67D8E949" w14:textId="77777777" w:rsidR="00EA3D4A" w:rsidRDefault="00000000">
            <w:pPr>
              <w:widowControl/>
              <w:jc w:val="center"/>
              <w:textAlignment w:val="center"/>
              <w:rPr>
                <w:rFonts w:ascii="Times New Roman" w:eastAsia="SimSun" w:hAnsi="Times New Roman" w:cs="Times New Roman"/>
                <w:color w:val="000000"/>
                <w:kern w:val="0"/>
                <w:sz w:val="18"/>
                <w:szCs w:val="18"/>
                <w:lang w:bidi="ar"/>
              </w:rPr>
            </w:pPr>
            <w:r>
              <w:rPr>
                <w:rFonts w:ascii="Times New Roman" w:eastAsia="SimSun" w:hAnsi="Times New Roman" w:cs="Times New Roman"/>
                <w:color w:val="000000"/>
                <w:kern w:val="0"/>
                <w:sz w:val="18"/>
                <w:szCs w:val="18"/>
                <w:lang w:bidi="ar"/>
              </w:rPr>
              <w:t>Age group, (n= means the number of GSI ≧1.6/total number)</w:t>
            </w:r>
          </w:p>
        </w:tc>
      </w:tr>
      <w:tr w:rsidR="00EA3D4A" w14:paraId="67D8E958" w14:textId="77777777">
        <w:trPr>
          <w:trHeight w:val="288"/>
        </w:trPr>
        <w:tc>
          <w:tcPr>
            <w:tcW w:w="982" w:type="dxa"/>
            <w:vMerge/>
            <w:tcBorders>
              <w:left w:val="nil"/>
              <w:bottom w:val="single" w:sz="4" w:space="0" w:color="auto"/>
              <w:right w:val="nil"/>
            </w:tcBorders>
            <w:shd w:val="clear" w:color="auto" w:fill="auto"/>
            <w:noWrap/>
            <w:vAlign w:val="center"/>
          </w:tcPr>
          <w:p w14:paraId="67D8E94B" w14:textId="77777777" w:rsidR="00EA3D4A" w:rsidRDefault="00EA3D4A">
            <w:pPr>
              <w:widowControl/>
              <w:jc w:val="left"/>
              <w:textAlignment w:val="center"/>
              <w:rPr>
                <w:rFonts w:ascii="Times New Roman" w:eastAsia="SimSun" w:hAnsi="Times New Roman" w:cs="Times New Roman"/>
                <w:color w:val="000000"/>
                <w:sz w:val="18"/>
                <w:szCs w:val="18"/>
              </w:rPr>
            </w:pPr>
          </w:p>
        </w:tc>
        <w:tc>
          <w:tcPr>
            <w:tcW w:w="633" w:type="dxa"/>
            <w:vMerge/>
            <w:tcBorders>
              <w:left w:val="nil"/>
              <w:bottom w:val="single" w:sz="4" w:space="0" w:color="auto"/>
              <w:right w:val="nil"/>
            </w:tcBorders>
            <w:shd w:val="clear" w:color="auto" w:fill="auto"/>
            <w:noWrap/>
            <w:vAlign w:val="center"/>
          </w:tcPr>
          <w:p w14:paraId="67D8E94C" w14:textId="77777777" w:rsidR="00EA3D4A" w:rsidRDefault="00EA3D4A">
            <w:pPr>
              <w:widowControl/>
              <w:jc w:val="left"/>
              <w:textAlignment w:val="center"/>
              <w:rPr>
                <w:rFonts w:ascii="Times New Roman" w:eastAsia="SimSun" w:hAnsi="Times New Roman" w:cs="Times New Roman"/>
                <w:color w:val="000000"/>
                <w:sz w:val="18"/>
                <w:szCs w:val="18"/>
              </w:rPr>
            </w:pPr>
          </w:p>
        </w:tc>
        <w:tc>
          <w:tcPr>
            <w:tcW w:w="1243" w:type="dxa"/>
            <w:vMerge/>
            <w:tcBorders>
              <w:left w:val="nil"/>
              <w:bottom w:val="single" w:sz="4" w:space="0" w:color="auto"/>
              <w:right w:val="nil"/>
            </w:tcBorders>
            <w:shd w:val="clear" w:color="auto" w:fill="auto"/>
            <w:noWrap/>
            <w:vAlign w:val="center"/>
          </w:tcPr>
          <w:p w14:paraId="67D8E94D" w14:textId="77777777" w:rsidR="00EA3D4A" w:rsidRDefault="00EA3D4A">
            <w:pPr>
              <w:widowControl/>
              <w:jc w:val="left"/>
              <w:textAlignment w:val="center"/>
              <w:rPr>
                <w:rFonts w:ascii="Times New Roman" w:eastAsia="SimSun" w:hAnsi="Times New Roman" w:cs="Times New Roman"/>
                <w:color w:val="000000"/>
                <w:sz w:val="18"/>
                <w:szCs w:val="18"/>
              </w:rPr>
            </w:pPr>
          </w:p>
        </w:tc>
        <w:tc>
          <w:tcPr>
            <w:tcW w:w="622" w:type="dxa"/>
            <w:vMerge/>
            <w:tcBorders>
              <w:left w:val="nil"/>
              <w:bottom w:val="single" w:sz="4" w:space="0" w:color="auto"/>
              <w:right w:val="nil"/>
            </w:tcBorders>
            <w:shd w:val="clear" w:color="auto" w:fill="auto"/>
            <w:noWrap/>
            <w:vAlign w:val="center"/>
          </w:tcPr>
          <w:p w14:paraId="67D8E94E" w14:textId="77777777" w:rsidR="00EA3D4A" w:rsidRDefault="00EA3D4A">
            <w:pPr>
              <w:widowControl/>
              <w:jc w:val="left"/>
              <w:textAlignment w:val="center"/>
              <w:rPr>
                <w:rFonts w:ascii="Times New Roman" w:eastAsia="SimSun" w:hAnsi="Times New Roman" w:cs="Times New Roman"/>
                <w:color w:val="000000"/>
                <w:sz w:val="18"/>
                <w:szCs w:val="18"/>
              </w:rPr>
            </w:pPr>
          </w:p>
        </w:tc>
        <w:tc>
          <w:tcPr>
            <w:tcW w:w="843" w:type="dxa"/>
            <w:vMerge/>
            <w:tcBorders>
              <w:left w:val="nil"/>
              <w:bottom w:val="single" w:sz="4" w:space="0" w:color="auto"/>
              <w:right w:val="nil"/>
            </w:tcBorders>
            <w:shd w:val="clear" w:color="auto" w:fill="auto"/>
            <w:noWrap/>
            <w:vAlign w:val="center"/>
          </w:tcPr>
          <w:p w14:paraId="67D8E94F" w14:textId="77777777" w:rsidR="00EA3D4A" w:rsidRDefault="00EA3D4A">
            <w:pPr>
              <w:widowControl/>
              <w:jc w:val="left"/>
              <w:textAlignment w:val="center"/>
              <w:rPr>
                <w:rFonts w:ascii="Times New Roman" w:eastAsia="SimSun" w:hAnsi="Times New Roman" w:cs="Times New Roman"/>
                <w:color w:val="000000"/>
                <w:sz w:val="18"/>
                <w:szCs w:val="18"/>
              </w:rPr>
            </w:pPr>
          </w:p>
        </w:tc>
        <w:tc>
          <w:tcPr>
            <w:tcW w:w="494" w:type="dxa"/>
            <w:tcBorders>
              <w:top w:val="single" w:sz="4" w:space="0" w:color="auto"/>
              <w:left w:val="nil"/>
              <w:bottom w:val="single" w:sz="4" w:space="0" w:color="auto"/>
              <w:right w:val="nil"/>
            </w:tcBorders>
            <w:shd w:val="clear" w:color="auto" w:fill="auto"/>
            <w:noWrap/>
            <w:vAlign w:val="center"/>
          </w:tcPr>
          <w:p w14:paraId="67D8E950"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460" w:type="dxa"/>
            <w:tcBorders>
              <w:top w:val="single" w:sz="4" w:space="0" w:color="auto"/>
              <w:left w:val="nil"/>
              <w:bottom w:val="single" w:sz="4" w:space="0" w:color="auto"/>
              <w:right w:val="nil"/>
            </w:tcBorders>
            <w:shd w:val="clear" w:color="auto" w:fill="auto"/>
            <w:noWrap/>
            <w:vAlign w:val="center"/>
          </w:tcPr>
          <w:p w14:paraId="67D8E951"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1389" w:type="dxa"/>
            <w:tcBorders>
              <w:top w:val="single" w:sz="4" w:space="0" w:color="auto"/>
              <w:left w:val="nil"/>
              <w:bottom w:val="single" w:sz="4" w:space="0" w:color="auto"/>
              <w:right w:val="nil"/>
            </w:tcBorders>
            <w:shd w:val="clear" w:color="auto" w:fill="auto"/>
            <w:noWrap/>
            <w:vAlign w:val="center"/>
          </w:tcPr>
          <w:p w14:paraId="67D8E952"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w:t>
            </w:r>
          </w:p>
        </w:tc>
        <w:tc>
          <w:tcPr>
            <w:tcW w:w="1287" w:type="dxa"/>
            <w:tcBorders>
              <w:top w:val="single" w:sz="4" w:space="0" w:color="auto"/>
              <w:left w:val="nil"/>
              <w:bottom w:val="single" w:sz="4" w:space="0" w:color="auto"/>
              <w:right w:val="nil"/>
            </w:tcBorders>
            <w:shd w:val="clear" w:color="auto" w:fill="auto"/>
            <w:noWrap/>
            <w:vAlign w:val="center"/>
          </w:tcPr>
          <w:p w14:paraId="67D8E953"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3</w:t>
            </w:r>
          </w:p>
        </w:tc>
        <w:tc>
          <w:tcPr>
            <w:tcW w:w="600" w:type="dxa"/>
            <w:tcBorders>
              <w:top w:val="single" w:sz="4" w:space="0" w:color="auto"/>
              <w:left w:val="nil"/>
              <w:bottom w:val="single" w:sz="4" w:space="0" w:color="auto"/>
              <w:right w:val="nil"/>
            </w:tcBorders>
            <w:shd w:val="clear" w:color="auto" w:fill="auto"/>
            <w:noWrap/>
            <w:vAlign w:val="center"/>
          </w:tcPr>
          <w:p w14:paraId="67D8E954"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4</w:t>
            </w:r>
          </w:p>
        </w:tc>
        <w:tc>
          <w:tcPr>
            <w:tcW w:w="458" w:type="dxa"/>
            <w:tcBorders>
              <w:top w:val="single" w:sz="4" w:space="0" w:color="auto"/>
              <w:left w:val="nil"/>
              <w:bottom w:val="single" w:sz="4" w:space="0" w:color="auto"/>
              <w:right w:val="nil"/>
            </w:tcBorders>
            <w:shd w:val="clear" w:color="auto" w:fill="auto"/>
            <w:noWrap/>
            <w:vAlign w:val="center"/>
          </w:tcPr>
          <w:p w14:paraId="67D8E955"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5</w:t>
            </w:r>
          </w:p>
        </w:tc>
        <w:tc>
          <w:tcPr>
            <w:tcW w:w="513" w:type="dxa"/>
            <w:tcBorders>
              <w:top w:val="single" w:sz="4" w:space="0" w:color="auto"/>
              <w:left w:val="nil"/>
              <w:bottom w:val="single" w:sz="4" w:space="0" w:color="auto"/>
              <w:right w:val="nil"/>
            </w:tcBorders>
            <w:shd w:val="clear" w:color="auto" w:fill="auto"/>
            <w:noWrap/>
            <w:vAlign w:val="center"/>
          </w:tcPr>
          <w:p w14:paraId="67D8E956"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6</w:t>
            </w:r>
          </w:p>
        </w:tc>
        <w:tc>
          <w:tcPr>
            <w:tcW w:w="469" w:type="dxa"/>
            <w:tcBorders>
              <w:top w:val="single" w:sz="4" w:space="0" w:color="auto"/>
              <w:left w:val="nil"/>
              <w:bottom w:val="single" w:sz="4" w:space="0" w:color="auto"/>
              <w:right w:val="nil"/>
            </w:tcBorders>
            <w:shd w:val="clear" w:color="auto" w:fill="auto"/>
            <w:noWrap/>
            <w:vAlign w:val="center"/>
          </w:tcPr>
          <w:p w14:paraId="67D8E957"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7</w:t>
            </w:r>
          </w:p>
        </w:tc>
      </w:tr>
      <w:tr w:rsidR="00EA3D4A" w14:paraId="67D8E966" w14:textId="77777777">
        <w:trPr>
          <w:trHeight w:val="288"/>
        </w:trPr>
        <w:tc>
          <w:tcPr>
            <w:tcW w:w="982" w:type="dxa"/>
            <w:tcBorders>
              <w:top w:val="single" w:sz="4" w:space="0" w:color="auto"/>
              <w:left w:val="nil"/>
              <w:bottom w:val="nil"/>
              <w:right w:val="nil"/>
            </w:tcBorders>
            <w:shd w:val="clear" w:color="auto" w:fill="auto"/>
            <w:noWrap/>
            <w:vAlign w:val="center"/>
          </w:tcPr>
          <w:p w14:paraId="67D8E959"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633" w:type="dxa"/>
            <w:tcBorders>
              <w:top w:val="single" w:sz="4" w:space="0" w:color="auto"/>
              <w:left w:val="nil"/>
              <w:bottom w:val="nil"/>
              <w:right w:val="nil"/>
            </w:tcBorders>
            <w:shd w:val="clear" w:color="auto" w:fill="auto"/>
            <w:noWrap/>
            <w:vAlign w:val="center"/>
          </w:tcPr>
          <w:p w14:paraId="67D8E95A"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2018</w:t>
            </w:r>
          </w:p>
        </w:tc>
        <w:tc>
          <w:tcPr>
            <w:tcW w:w="1243" w:type="dxa"/>
            <w:tcBorders>
              <w:top w:val="single" w:sz="4" w:space="0" w:color="auto"/>
              <w:left w:val="nil"/>
              <w:bottom w:val="nil"/>
              <w:right w:val="nil"/>
            </w:tcBorders>
            <w:shd w:val="clear" w:color="auto" w:fill="auto"/>
            <w:noWrap/>
            <w:vAlign w:val="center"/>
          </w:tcPr>
          <w:p w14:paraId="67D8E95B"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622" w:type="dxa"/>
            <w:tcBorders>
              <w:top w:val="single" w:sz="4" w:space="0" w:color="auto"/>
              <w:left w:val="nil"/>
              <w:bottom w:val="nil"/>
              <w:right w:val="nil"/>
            </w:tcBorders>
            <w:shd w:val="clear" w:color="auto" w:fill="auto"/>
            <w:noWrap/>
            <w:vAlign w:val="center"/>
          </w:tcPr>
          <w:p w14:paraId="67D8E95C"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843" w:type="dxa"/>
            <w:tcBorders>
              <w:top w:val="single" w:sz="4" w:space="0" w:color="auto"/>
              <w:left w:val="nil"/>
              <w:bottom w:val="nil"/>
              <w:right w:val="nil"/>
            </w:tcBorders>
            <w:shd w:val="clear" w:color="auto" w:fill="auto"/>
            <w:noWrap/>
            <w:vAlign w:val="center"/>
          </w:tcPr>
          <w:p w14:paraId="67D8E95D"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494" w:type="dxa"/>
            <w:tcBorders>
              <w:top w:val="single" w:sz="4" w:space="0" w:color="auto"/>
              <w:left w:val="nil"/>
              <w:bottom w:val="nil"/>
              <w:right w:val="nil"/>
            </w:tcBorders>
            <w:shd w:val="clear" w:color="auto" w:fill="auto"/>
            <w:noWrap/>
            <w:vAlign w:val="center"/>
          </w:tcPr>
          <w:p w14:paraId="67D8E95E"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460" w:type="dxa"/>
            <w:tcBorders>
              <w:top w:val="single" w:sz="4" w:space="0" w:color="auto"/>
              <w:left w:val="nil"/>
              <w:bottom w:val="nil"/>
              <w:right w:val="nil"/>
            </w:tcBorders>
            <w:shd w:val="clear" w:color="auto" w:fill="auto"/>
            <w:noWrap/>
            <w:vAlign w:val="center"/>
          </w:tcPr>
          <w:p w14:paraId="67D8E95F"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1389" w:type="dxa"/>
            <w:tcBorders>
              <w:top w:val="single" w:sz="4" w:space="0" w:color="auto"/>
              <w:left w:val="nil"/>
              <w:bottom w:val="nil"/>
              <w:right w:val="nil"/>
            </w:tcBorders>
            <w:shd w:val="clear" w:color="auto" w:fill="auto"/>
            <w:noWrap/>
            <w:vAlign w:val="center"/>
          </w:tcPr>
          <w:p w14:paraId="67D8E960"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1287" w:type="dxa"/>
            <w:tcBorders>
              <w:top w:val="single" w:sz="4" w:space="0" w:color="auto"/>
              <w:left w:val="nil"/>
              <w:bottom w:val="nil"/>
              <w:right w:val="nil"/>
            </w:tcBorders>
            <w:shd w:val="clear" w:color="auto" w:fill="auto"/>
            <w:noWrap/>
            <w:vAlign w:val="center"/>
          </w:tcPr>
          <w:p w14:paraId="67D8E961" w14:textId="77777777" w:rsidR="00EA3D4A" w:rsidRDefault="00000000">
            <w:pPr>
              <w:widowControl/>
              <w:jc w:val="center"/>
              <w:textAlignment w:val="center"/>
              <w:rPr>
                <w:rFonts w:ascii="Times New Roman" w:eastAsia="SimSun" w:hAnsi="Times New Roman" w:cs="Times New Roman"/>
                <w:color w:val="0000FF"/>
                <w:sz w:val="18"/>
                <w:szCs w:val="18"/>
              </w:rPr>
            </w:pPr>
            <w:r>
              <w:rPr>
                <w:rFonts w:ascii="Times New Roman" w:eastAsia="SimSun" w:hAnsi="Times New Roman" w:cs="Times New Roman"/>
                <w:color w:val="000000"/>
                <w:kern w:val="0"/>
                <w:sz w:val="18"/>
                <w:szCs w:val="18"/>
                <w:lang w:bidi="ar"/>
              </w:rPr>
              <w:t>0.17(n=3/18)</w:t>
            </w:r>
          </w:p>
        </w:tc>
        <w:tc>
          <w:tcPr>
            <w:tcW w:w="600" w:type="dxa"/>
            <w:tcBorders>
              <w:top w:val="single" w:sz="4" w:space="0" w:color="auto"/>
              <w:left w:val="nil"/>
              <w:bottom w:val="nil"/>
              <w:right w:val="nil"/>
            </w:tcBorders>
            <w:shd w:val="clear" w:color="auto" w:fill="auto"/>
            <w:noWrap/>
            <w:vAlign w:val="center"/>
          </w:tcPr>
          <w:p w14:paraId="67D8E962"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458" w:type="dxa"/>
            <w:tcBorders>
              <w:top w:val="single" w:sz="4" w:space="0" w:color="auto"/>
              <w:left w:val="nil"/>
              <w:bottom w:val="nil"/>
              <w:right w:val="nil"/>
            </w:tcBorders>
            <w:shd w:val="clear" w:color="auto" w:fill="auto"/>
            <w:noWrap/>
            <w:vAlign w:val="center"/>
          </w:tcPr>
          <w:p w14:paraId="67D8E963"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13" w:type="dxa"/>
            <w:tcBorders>
              <w:top w:val="single" w:sz="4" w:space="0" w:color="auto"/>
              <w:left w:val="nil"/>
              <w:bottom w:val="nil"/>
              <w:right w:val="nil"/>
            </w:tcBorders>
            <w:shd w:val="clear" w:color="auto" w:fill="auto"/>
            <w:noWrap/>
            <w:vAlign w:val="center"/>
          </w:tcPr>
          <w:p w14:paraId="67D8E964"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469" w:type="dxa"/>
            <w:tcBorders>
              <w:top w:val="single" w:sz="4" w:space="0" w:color="auto"/>
              <w:left w:val="nil"/>
              <w:bottom w:val="nil"/>
              <w:right w:val="nil"/>
            </w:tcBorders>
            <w:shd w:val="clear" w:color="auto" w:fill="auto"/>
            <w:noWrap/>
            <w:vAlign w:val="center"/>
          </w:tcPr>
          <w:p w14:paraId="67D8E965"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r>
      <w:tr w:rsidR="00EA3D4A" w14:paraId="67D8E974" w14:textId="77777777">
        <w:trPr>
          <w:trHeight w:val="288"/>
        </w:trPr>
        <w:tc>
          <w:tcPr>
            <w:tcW w:w="982" w:type="dxa"/>
            <w:tcBorders>
              <w:top w:val="nil"/>
              <w:left w:val="nil"/>
              <w:bottom w:val="nil"/>
              <w:right w:val="nil"/>
            </w:tcBorders>
            <w:shd w:val="clear" w:color="auto" w:fill="auto"/>
            <w:noWrap/>
            <w:vAlign w:val="center"/>
          </w:tcPr>
          <w:p w14:paraId="67D8E967"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633" w:type="dxa"/>
            <w:tcBorders>
              <w:top w:val="nil"/>
              <w:left w:val="nil"/>
              <w:bottom w:val="nil"/>
              <w:right w:val="nil"/>
            </w:tcBorders>
            <w:shd w:val="clear" w:color="auto" w:fill="auto"/>
            <w:noWrap/>
            <w:vAlign w:val="center"/>
          </w:tcPr>
          <w:p w14:paraId="67D8E968"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2019</w:t>
            </w:r>
          </w:p>
        </w:tc>
        <w:tc>
          <w:tcPr>
            <w:tcW w:w="1243" w:type="dxa"/>
            <w:tcBorders>
              <w:top w:val="nil"/>
              <w:left w:val="nil"/>
              <w:bottom w:val="nil"/>
              <w:right w:val="nil"/>
            </w:tcBorders>
            <w:shd w:val="clear" w:color="auto" w:fill="auto"/>
            <w:noWrap/>
            <w:vAlign w:val="center"/>
          </w:tcPr>
          <w:p w14:paraId="67D8E969"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622" w:type="dxa"/>
            <w:tcBorders>
              <w:top w:val="nil"/>
              <w:left w:val="nil"/>
              <w:bottom w:val="nil"/>
              <w:right w:val="nil"/>
            </w:tcBorders>
            <w:shd w:val="clear" w:color="auto" w:fill="auto"/>
            <w:noWrap/>
            <w:vAlign w:val="center"/>
          </w:tcPr>
          <w:p w14:paraId="67D8E96A"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843" w:type="dxa"/>
            <w:tcBorders>
              <w:top w:val="nil"/>
              <w:left w:val="nil"/>
              <w:bottom w:val="nil"/>
              <w:right w:val="nil"/>
            </w:tcBorders>
            <w:shd w:val="clear" w:color="auto" w:fill="auto"/>
            <w:noWrap/>
            <w:vAlign w:val="center"/>
          </w:tcPr>
          <w:p w14:paraId="67D8E96B"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494" w:type="dxa"/>
            <w:tcBorders>
              <w:top w:val="nil"/>
              <w:left w:val="nil"/>
              <w:bottom w:val="nil"/>
              <w:right w:val="nil"/>
            </w:tcBorders>
            <w:shd w:val="clear" w:color="auto" w:fill="auto"/>
            <w:noWrap/>
            <w:vAlign w:val="center"/>
          </w:tcPr>
          <w:p w14:paraId="67D8E96C"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460" w:type="dxa"/>
            <w:tcBorders>
              <w:top w:val="nil"/>
              <w:left w:val="nil"/>
              <w:bottom w:val="nil"/>
              <w:right w:val="nil"/>
            </w:tcBorders>
            <w:shd w:val="clear" w:color="auto" w:fill="auto"/>
            <w:noWrap/>
            <w:vAlign w:val="center"/>
          </w:tcPr>
          <w:p w14:paraId="67D8E96D"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1389" w:type="dxa"/>
            <w:tcBorders>
              <w:top w:val="nil"/>
              <w:left w:val="nil"/>
              <w:bottom w:val="nil"/>
              <w:right w:val="nil"/>
            </w:tcBorders>
            <w:shd w:val="clear" w:color="auto" w:fill="auto"/>
            <w:noWrap/>
            <w:vAlign w:val="center"/>
          </w:tcPr>
          <w:p w14:paraId="67D8E96E"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1287" w:type="dxa"/>
            <w:tcBorders>
              <w:top w:val="nil"/>
              <w:left w:val="nil"/>
              <w:bottom w:val="nil"/>
              <w:right w:val="nil"/>
            </w:tcBorders>
            <w:shd w:val="clear" w:color="auto" w:fill="auto"/>
            <w:noWrap/>
            <w:vAlign w:val="center"/>
          </w:tcPr>
          <w:p w14:paraId="67D8E96F" w14:textId="77777777" w:rsidR="00EA3D4A" w:rsidRDefault="00000000">
            <w:pPr>
              <w:widowControl/>
              <w:jc w:val="center"/>
              <w:textAlignment w:val="center"/>
              <w:rPr>
                <w:rFonts w:ascii="Times New Roman" w:eastAsia="SimSun" w:hAnsi="Times New Roman" w:cs="Times New Roman"/>
                <w:color w:val="0000FF"/>
                <w:sz w:val="18"/>
                <w:szCs w:val="18"/>
              </w:rPr>
            </w:pPr>
            <w:r>
              <w:rPr>
                <w:rFonts w:ascii="Times New Roman" w:eastAsia="SimSun" w:hAnsi="Times New Roman" w:cs="Times New Roman"/>
                <w:color w:val="000000"/>
                <w:kern w:val="0"/>
                <w:sz w:val="18"/>
                <w:szCs w:val="18"/>
                <w:lang w:bidi="ar"/>
              </w:rPr>
              <w:t>0(n=0/25)</w:t>
            </w:r>
          </w:p>
        </w:tc>
        <w:tc>
          <w:tcPr>
            <w:tcW w:w="600" w:type="dxa"/>
            <w:tcBorders>
              <w:top w:val="nil"/>
              <w:left w:val="nil"/>
              <w:bottom w:val="nil"/>
              <w:right w:val="nil"/>
            </w:tcBorders>
            <w:shd w:val="clear" w:color="auto" w:fill="auto"/>
            <w:noWrap/>
            <w:vAlign w:val="center"/>
          </w:tcPr>
          <w:p w14:paraId="67D8E970"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458" w:type="dxa"/>
            <w:tcBorders>
              <w:top w:val="nil"/>
              <w:left w:val="nil"/>
              <w:bottom w:val="nil"/>
              <w:right w:val="nil"/>
            </w:tcBorders>
            <w:shd w:val="clear" w:color="auto" w:fill="auto"/>
            <w:noWrap/>
            <w:vAlign w:val="center"/>
          </w:tcPr>
          <w:p w14:paraId="67D8E971"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13" w:type="dxa"/>
            <w:tcBorders>
              <w:top w:val="nil"/>
              <w:left w:val="nil"/>
              <w:bottom w:val="nil"/>
              <w:right w:val="nil"/>
            </w:tcBorders>
            <w:shd w:val="clear" w:color="auto" w:fill="auto"/>
            <w:noWrap/>
            <w:vAlign w:val="center"/>
          </w:tcPr>
          <w:p w14:paraId="67D8E972"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469" w:type="dxa"/>
            <w:tcBorders>
              <w:top w:val="nil"/>
              <w:left w:val="nil"/>
              <w:bottom w:val="nil"/>
              <w:right w:val="nil"/>
            </w:tcBorders>
            <w:shd w:val="clear" w:color="auto" w:fill="auto"/>
            <w:noWrap/>
            <w:vAlign w:val="center"/>
          </w:tcPr>
          <w:p w14:paraId="67D8E973"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r>
      <w:tr w:rsidR="00EA3D4A" w14:paraId="67D8E982" w14:textId="77777777">
        <w:trPr>
          <w:trHeight w:val="288"/>
        </w:trPr>
        <w:tc>
          <w:tcPr>
            <w:tcW w:w="982" w:type="dxa"/>
            <w:tcBorders>
              <w:top w:val="nil"/>
              <w:left w:val="nil"/>
              <w:bottom w:val="nil"/>
              <w:right w:val="nil"/>
            </w:tcBorders>
            <w:shd w:val="clear" w:color="auto" w:fill="auto"/>
            <w:noWrap/>
            <w:vAlign w:val="center"/>
          </w:tcPr>
          <w:p w14:paraId="67D8E975"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633" w:type="dxa"/>
            <w:tcBorders>
              <w:top w:val="nil"/>
              <w:left w:val="nil"/>
              <w:bottom w:val="nil"/>
              <w:right w:val="nil"/>
            </w:tcBorders>
            <w:shd w:val="clear" w:color="auto" w:fill="auto"/>
            <w:noWrap/>
            <w:vAlign w:val="center"/>
          </w:tcPr>
          <w:p w14:paraId="67D8E976"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2020</w:t>
            </w:r>
          </w:p>
        </w:tc>
        <w:tc>
          <w:tcPr>
            <w:tcW w:w="1243" w:type="dxa"/>
            <w:tcBorders>
              <w:top w:val="nil"/>
              <w:left w:val="nil"/>
              <w:bottom w:val="nil"/>
              <w:right w:val="nil"/>
            </w:tcBorders>
            <w:shd w:val="clear" w:color="auto" w:fill="auto"/>
            <w:noWrap/>
            <w:vAlign w:val="center"/>
          </w:tcPr>
          <w:p w14:paraId="67D8E977"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622" w:type="dxa"/>
            <w:tcBorders>
              <w:top w:val="nil"/>
              <w:left w:val="nil"/>
              <w:bottom w:val="nil"/>
              <w:right w:val="nil"/>
            </w:tcBorders>
            <w:shd w:val="clear" w:color="auto" w:fill="auto"/>
            <w:noWrap/>
            <w:vAlign w:val="center"/>
          </w:tcPr>
          <w:p w14:paraId="67D8E978"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843" w:type="dxa"/>
            <w:tcBorders>
              <w:top w:val="nil"/>
              <w:left w:val="nil"/>
              <w:bottom w:val="nil"/>
              <w:right w:val="nil"/>
            </w:tcBorders>
            <w:shd w:val="clear" w:color="auto" w:fill="auto"/>
            <w:noWrap/>
            <w:vAlign w:val="center"/>
          </w:tcPr>
          <w:p w14:paraId="67D8E979"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494" w:type="dxa"/>
            <w:tcBorders>
              <w:top w:val="nil"/>
              <w:left w:val="nil"/>
              <w:bottom w:val="nil"/>
              <w:right w:val="nil"/>
            </w:tcBorders>
            <w:shd w:val="clear" w:color="auto" w:fill="auto"/>
            <w:noWrap/>
            <w:vAlign w:val="center"/>
          </w:tcPr>
          <w:p w14:paraId="67D8E97A"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460" w:type="dxa"/>
            <w:tcBorders>
              <w:top w:val="nil"/>
              <w:left w:val="nil"/>
              <w:bottom w:val="nil"/>
              <w:right w:val="nil"/>
            </w:tcBorders>
            <w:shd w:val="clear" w:color="auto" w:fill="auto"/>
            <w:noWrap/>
            <w:vAlign w:val="center"/>
          </w:tcPr>
          <w:p w14:paraId="67D8E97B"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1389" w:type="dxa"/>
            <w:tcBorders>
              <w:top w:val="nil"/>
              <w:left w:val="nil"/>
              <w:bottom w:val="nil"/>
              <w:right w:val="nil"/>
            </w:tcBorders>
            <w:shd w:val="clear" w:color="auto" w:fill="auto"/>
            <w:noWrap/>
            <w:vAlign w:val="center"/>
          </w:tcPr>
          <w:p w14:paraId="67D8E97C"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1287" w:type="dxa"/>
            <w:tcBorders>
              <w:top w:val="nil"/>
              <w:left w:val="nil"/>
              <w:bottom w:val="nil"/>
              <w:right w:val="nil"/>
            </w:tcBorders>
            <w:shd w:val="clear" w:color="auto" w:fill="auto"/>
            <w:noWrap/>
            <w:vAlign w:val="center"/>
          </w:tcPr>
          <w:p w14:paraId="67D8E97D" w14:textId="77777777" w:rsidR="00EA3D4A" w:rsidRDefault="00000000">
            <w:pPr>
              <w:widowControl/>
              <w:jc w:val="center"/>
              <w:textAlignment w:val="center"/>
              <w:rPr>
                <w:rFonts w:ascii="Times New Roman" w:eastAsia="SimSun" w:hAnsi="Times New Roman" w:cs="Times New Roman"/>
                <w:color w:val="0000FF"/>
                <w:sz w:val="18"/>
                <w:szCs w:val="18"/>
              </w:rPr>
            </w:pPr>
            <w:r>
              <w:rPr>
                <w:rFonts w:ascii="Times New Roman" w:eastAsia="SimSun" w:hAnsi="Times New Roman" w:cs="Times New Roman"/>
                <w:color w:val="000000"/>
                <w:kern w:val="0"/>
                <w:sz w:val="18"/>
                <w:szCs w:val="18"/>
                <w:lang w:bidi="ar"/>
              </w:rPr>
              <w:t>0.03</w:t>
            </w:r>
            <w:r>
              <w:rPr>
                <w:rFonts w:ascii="Times New Roman" w:eastAsia="SimSun" w:hAnsi="Times New Roman" w:cs="Times New Roman"/>
                <w:color w:val="000000"/>
                <w:kern w:val="0"/>
                <w:sz w:val="18"/>
                <w:szCs w:val="18"/>
                <w:lang w:bidi="ar"/>
              </w:rPr>
              <w:t>（</w:t>
            </w:r>
            <w:r>
              <w:rPr>
                <w:rFonts w:ascii="Times New Roman" w:eastAsia="SimSun" w:hAnsi="Times New Roman" w:cs="Times New Roman"/>
                <w:color w:val="000000"/>
                <w:kern w:val="0"/>
                <w:sz w:val="18"/>
                <w:szCs w:val="18"/>
                <w:lang w:bidi="ar"/>
              </w:rPr>
              <w:t>n=3/83</w:t>
            </w:r>
            <w:r>
              <w:rPr>
                <w:rFonts w:ascii="Times New Roman" w:eastAsia="SimSun" w:hAnsi="Times New Roman" w:cs="Times New Roman"/>
                <w:color w:val="000000"/>
                <w:kern w:val="0"/>
                <w:sz w:val="18"/>
                <w:szCs w:val="18"/>
                <w:lang w:bidi="ar"/>
              </w:rPr>
              <w:t>）</w:t>
            </w:r>
          </w:p>
        </w:tc>
        <w:tc>
          <w:tcPr>
            <w:tcW w:w="600" w:type="dxa"/>
            <w:tcBorders>
              <w:top w:val="nil"/>
              <w:left w:val="nil"/>
              <w:bottom w:val="nil"/>
              <w:right w:val="nil"/>
            </w:tcBorders>
            <w:shd w:val="clear" w:color="auto" w:fill="auto"/>
            <w:noWrap/>
            <w:vAlign w:val="center"/>
          </w:tcPr>
          <w:p w14:paraId="67D8E97E"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458" w:type="dxa"/>
            <w:tcBorders>
              <w:top w:val="nil"/>
              <w:left w:val="nil"/>
              <w:bottom w:val="nil"/>
              <w:right w:val="nil"/>
            </w:tcBorders>
            <w:shd w:val="clear" w:color="auto" w:fill="auto"/>
            <w:noWrap/>
            <w:vAlign w:val="center"/>
          </w:tcPr>
          <w:p w14:paraId="67D8E97F"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13" w:type="dxa"/>
            <w:tcBorders>
              <w:top w:val="nil"/>
              <w:left w:val="nil"/>
              <w:bottom w:val="nil"/>
              <w:right w:val="nil"/>
            </w:tcBorders>
            <w:shd w:val="clear" w:color="auto" w:fill="auto"/>
            <w:noWrap/>
            <w:vAlign w:val="center"/>
          </w:tcPr>
          <w:p w14:paraId="67D8E980"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469" w:type="dxa"/>
            <w:tcBorders>
              <w:top w:val="nil"/>
              <w:left w:val="nil"/>
              <w:bottom w:val="nil"/>
              <w:right w:val="nil"/>
            </w:tcBorders>
            <w:shd w:val="clear" w:color="auto" w:fill="auto"/>
            <w:noWrap/>
            <w:vAlign w:val="center"/>
          </w:tcPr>
          <w:p w14:paraId="67D8E981"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r>
      <w:tr w:rsidR="00EA3D4A" w14:paraId="67D8E990" w14:textId="77777777">
        <w:trPr>
          <w:trHeight w:val="288"/>
        </w:trPr>
        <w:tc>
          <w:tcPr>
            <w:tcW w:w="982" w:type="dxa"/>
            <w:tcBorders>
              <w:top w:val="nil"/>
              <w:left w:val="nil"/>
              <w:bottom w:val="nil"/>
              <w:right w:val="nil"/>
            </w:tcBorders>
            <w:shd w:val="clear" w:color="auto" w:fill="auto"/>
            <w:noWrap/>
            <w:vAlign w:val="center"/>
          </w:tcPr>
          <w:p w14:paraId="67D8E983"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633" w:type="dxa"/>
            <w:tcBorders>
              <w:top w:val="nil"/>
              <w:left w:val="nil"/>
              <w:bottom w:val="nil"/>
              <w:right w:val="nil"/>
            </w:tcBorders>
            <w:shd w:val="clear" w:color="auto" w:fill="auto"/>
            <w:noWrap/>
            <w:vAlign w:val="center"/>
          </w:tcPr>
          <w:p w14:paraId="67D8E984"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2021</w:t>
            </w:r>
          </w:p>
        </w:tc>
        <w:tc>
          <w:tcPr>
            <w:tcW w:w="1243" w:type="dxa"/>
            <w:tcBorders>
              <w:top w:val="nil"/>
              <w:left w:val="nil"/>
              <w:bottom w:val="nil"/>
              <w:right w:val="nil"/>
            </w:tcBorders>
            <w:shd w:val="clear" w:color="auto" w:fill="auto"/>
            <w:noWrap/>
            <w:vAlign w:val="center"/>
          </w:tcPr>
          <w:p w14:paraId="67D8E985"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622" w:type="dxa"/>
            <w:tcBorders>
              <w:top w:val="nil"/>
              <w:left w:val="nil"/>
              <w:bottom w:val="nil"/>
              <w:right w:val="nil"/>
            </w:tcBorders>
            <w:shd w:val="clear" w:color="auto" w:fill="auto"/>
            <w:noWrap/>
            <w:vAlign w:val="center"/>
          </w:tcPr>
          <w:p w14:paraId="67D8E986"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843" w:type="dxa"/>
            <w:tcBorders>
              <w:top w:val="nil"/>
              <w:left w:val="nil"/>
              <w:bottom w:val="nil"/>
              <w:right w:val="nil"/>
            </w:tcBorders>
            <w:shd w:val="clear" w:color="auto" w:fill="auto"/>
            <w:noWrap/>
            <w:vAlign w:val="center"/>
          </w:tcPr>
          <w:p w14:paraId="67D8E987"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494" w:type="dxa"/>
            <w:tcBorders>
              <w:top w:val="nil"/>
              <w:left w:val="nil"/>
              <w:bottom w:val="nil"/>
              <w:right w:val="nil"/>
            </w:tcBorders>
            <w:shd w:val="clear" w:color="auto" w:fill="auto"/>
            <w:noWrap/>
            <w:vAlign w:val="center"/>
          </w:tcPr>
          <w:p w14:paraId="67D8E988"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460" w:type="dxa"/>
            <w:tcBorders>
              <w:top w:val="nil"/>
              <w:left w:val="nil"/>
              <w:bottom w:val="nil"/>
              <w:right w:val="nil"/>
            </w:tcBorders>
            <w:shd w:val="clear" w:color="auto" w:fill="auto"/>
            <w:noWrap/>
            <w:vAlign w:val="center"/>
          </w:tcPr>
          <w:p w14:paraId="67D8E989"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1389" w:type="dxa"/>
            <w:tcBorders>
              <w:top w:val="nil"/>
              <w:left w:val="nil"/>
              <w:bottom w:val="nil"/>
              <w:right w:val="nil"/>
            </w:tcBorders>
            <w:shd w:val="clear" w:color="auto" w:fill="auto"/>
            <w:noWrap/>
            <w:vAlign w:val="center"/>
          </w:tcPr>
          <w:p w14:paraId="67D8E98A"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0.017(n=1/59)</w:t>
            </w:r>
          </w:p>
        </w:tc>
        <w:tc>
          <w:tcPr>
            <w:tcW w:w="1287" w:type="dxa"/>
            <w:tcBorders>
              <w:top w:val="nil"/>
              <w:left w:val="nil"/>
              <w:bottom w:val="nil"/>
              <w:right w:val="nil"/>
            </w:tcBorders>
            <w:shd w:val="clear" w:color="auto" w:fill="auto"/>
            <w:noWrap/>
            <w:vAlign w:val="center"/>
          </w:tcPr>
          <w:p w14:paraId="67D8E98B" w14:textId="77777777" w:rsidR="00EA3D4A" w:rsidRDefault="00000000">
            <w:pPr>
              <w:widowControl/>
              <w:jc w:val="center"/>
              <w:textAlignment w:val="center"/>
              <w:rPr>
                <w:rFonts w:ascii="Times New Roman" w:eastAsia="SimSun" w:hAnsi="Times New Roman" w:cs="Times New Roman"/>
                <w:color w:val="0000FF"/>
                <w:sz w:val="18"/>
                <w:szCs w:val="18"/>
              </w:rPr>
            </w:pPr>
            <w:r>
              <w:rPr>
                <w:rFonts w:ascii="Times New Roman" w:eastAsia="SimSun" w:hAnsi="Times New Roman" w:cs="Times New Roman"/>
                <w:color w:val="000000"/>
                <w:kern w:val="0"/>
                <w:sz w:val="18"/>
                <w:szCs w:val="18"/>
                <w:lang w:bidi="ar"/>
              </w:rPr>
              <w:t>0.06(n=4/75)</w:t>
            </w:r>
          </w:p>
        </w:tc>
        <w:tc>
          <w:tcPr>
            <w:tcW w:w="600" w:type="dxa"/>
            <w:tcBorders>
              <w:top w:val="nil"/>
              <w:left w:val="nil"/>
              <w:bottom w:val="nil"/>
              <w:right w:val="nil"/>
            </w:tcBorders>
            <w:shd w:val="clear" w:color="auto" w:fill="auto"/>
            <w:noWrap/>
            <w:vAlign w:val="center"/>
          </w:tcPr>
          <w:p w14:paraId="67D8E98C"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458" w:type="dxa"/>
            <w:tcBorders>
              <w:top w:val="nil"/>
              <w:left w:val="nil"/>
              <w:bottom w:val="nil"/>
              <w:right w:val="nil"/>
            </w:tcBorders>
            <w:shd w:val="clear" w:color="auto" w:fill="auto"/>
            <w:noWrap/>
            <w:vAlign w:val="center"/>
          </w:tcPr>
          <w:p w14:paraId="67D8E98D"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13" w:type="dxa"/>
            <w:tcBorders>
              <w:top w:val="nil"/>
              <w:left w:val="nil"/>
              <w:bottom w:val="nil"/>
              <w:right w:val="nil"/>
            </w:tcBorders>
            <w:shd w:val="clear" w:color="auto" w:fill="auto"/>
            <w:noWrap/>
            <w:vAlign w:val="center"/>
          </w:tcPr>
          <w:p w14:paraId="67D8E98E"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469" w:type="dxa"/>
            <w:tcBorders>
              <w:top w:val="nil"/>
              <w:left w:val="nil"/>
              <w:bottom w:val="nil"/>
              <w:right w:val="nil"/>
            </w:tcBorders>
            <w:shd w:val="clear" w:color="auto" w:fill="auto"/>
            <w:noWrap/>
            <w:vAlign w:val="center"/>
          </w:tcPr>
          <w:p w14:paraId="67D8E98F"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r>
      <w:tr w:rsidR="00EA3D4A" w14:paraId="67D8E99E" w14:textId="77777777">
        <w:trPr>
          <w:trHeight w:val="288"/>
        </w:trPr>
        <w:tc>
          <w:tcPr>
            <w:tcW w:w="982" w:type="dxa"/>
            <w:tcBorders>
              <w:top w:val="nil"/>
              <w:left w:val="nil"/>
              <w:bottom w:val="nil"/>
              <w:right w:val="nil"/>
            </w:tcBorders>
            <w:shd w:val="clear" w:color="auto" w:fill="auto"/>
            <w:noWrap/>
            <w:vAlign w:val="center"/>
          </w:tcPr>
          <w:p w14:paraId="67D8E991"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633" w:type="dxa"/>
            <w:tcBorders>
              <w:top w:val="nil"/>
              <w:left w:val="nil"/>
              <w:bottom w:val="nil"/>
              <w:right w:val="nil"/>
            </w:tcBorders>
            <w:shd w:val="clear" w:color="auto" w:fill="auto"/>
            <w:noWrap/>
            <w:vAlign w:val="center"/>
          </w:tcPr>
          <w:p w14:paraId="67D8E992"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2022</w:t>
            </w:r>
          </w:p>
        </w:tc>
        <w:tc>
          <w:tcPr>
            <w:tcW w:w="1243" w:type="dxa"/>
            <w:tcBorders>
              <w:top w:val="nil"/>
              <w:left w:val="nil"/>
              <w:bottom w:val="nil"/>
              <w:right w:val="nil"/>
            </w:tcBorders>
            <w:shd w:val="clear" w:color="auto" w:fill="auto"/>
            <w:noWrap/>
            <w:vAlign w:val="center"/>
          </w:tcPr>
          <w:p w14:paraId="67D8E993"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622" w:type="dxa"/>
            <w:tcBorders>
              <w:top w:val="nil"/>
              <w:left w:val="nil"/>
              <w:bottom w:val="nil"/>
              <w:right w:val="nil"/>
            </w:tcBorders>
            <w:shd w:val="clear" w:color="auto" w:fill="auto"/>
            <w:noWrap/>
            <w:vAlign w:val="center"/>
          </w:tcPr>
          <w:p w14:paraId="67D8E994"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843" w:type="dxa"/>
            <w:tcBorders>
              <w:top w:val="nil"/>
              <w:left w:val="nil"/>
              <w:bottom w:val="nil"/>
              <w:right w:val="nil"/>
            </w:tcBorders>
            <w:shd w:val="clear" w:color="auto" w:fill="auto"/>
            <w:noWrap/>
            <w:vAlign w:val="center"/>
          </w:tcPr>
          <w:p w14:paraId="67D8E995"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494" w:type="dxa"/>
            <w:tcBorders>
              <w:top w:val="nil"/>
              <w:left w:val="nil"/>
              <w:bottom w:val="nil"/>
              <w:right w:val="nil"/>
            </w:tcBorders>
            <w:shd w:val="clear" w:color="auto" w:fill="auto"/>
            <w:noWrap/>
            <w:vAlign w:val="center"/>
          </w:tcPr>
          <w:p w14:paraId="67D8E996"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460" w:type="dxa"/>
            <w:tcBorders>
              <w:top w:val="nil"/>
              <w:left w:val="nil"/>
              <w:bottom w:val="nil"/>
              <w:right w:val="nil"/>
            </w:tcBorders>
            <w:shd w:val="clear" w:color="auto" w:fill="auto"/>
            <w:noWrap/>
            <w:vAlign w:val="center"/>
          </w:tcPr>
          <w:p w14:paraId="67D8E997"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1389" w:type="dxa"/>
            <w:tcBorders>
              <w:top w:val="nil"/>
              <w:left w:val="nil"/>
              <w:bottom w:val="nil"/>
              <w:right w:val="nil"/>
            </w:tcBorders>
            <w:shd w:val="clear" w:color="auto" w:fill="auto"/>
            <w:noWrap/>
            <w:vAlign w:val="center"/>
          </w:tcPr>
          <w:p w14:paraId="67D8E998"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0.07</w:t>
            </w:r>
            <w:r>
              <w:rPr>
                <w:rFonts w:ascii="Times New Roman" w:eastAsia="SimSun" w:hAnsi="Times New Roman" w:cs="Times New Roman"/>
                <w:color w:val="000000"/>
                <w:kern w:val="0"/>
                <w:sz w:val="18"/>
                <w:szCs w:val="18"/>
                <w:lang w:bidi="ar"/>
              </w:rPr>
              <w:t>（</w:t>
            </w:r>
            <w:r>
              <w:rPr>
                <w:rFonts w:ascii="Times New Roman" w:eastAsia="SimSun" w:hAnsi="Times New Roman" w:cs="Times New Roman"/>
                <w:color w:val="000000"/>
                <w:kern w:val="0"/>
                <w:sz w:val="18"/>
                <w:szCs w:val="18"/>
                <w:lang w:bidi="ar"/>
              </w:rPr>
              <w:t>n=1/13</w:t>
            </w:r>
            <w:r>
              <w:rPr>
                <w:rFonts w:ascii="Times New Roman" w:eastAsia="SimSun" w:hAnsi="Times New Roman" w:cs="Times New Roman"/>
                <w:color w:val="000000"/>
                <w:kern w:val="0"/>
                <w:sz w:val="18"/>
                <w:szCs w:val="18"/>
                <w:lang w:bidi="ar"/>
              </w:rPr>
              <w:t>）</w:t>
            </w:r>
          </w:p>
        </w:tc>
        <w:tc>
          <w:tcPr>
            <w:tcW w:w="1287" w:type="dxa"/>
            <w:tcBorders>
              <w:top w:val="nil"/>
              <w:left w:val="nil"/>
              <w:bottom w:val="nil"/>
              <w:right w:val="nil"/>
            </w:tcBorders>
            <w:shd w:val="clear" w:color="auto" w:fill="auto"/>
            <w:noWrap/>
            <w:vAlign w:val="center"/>
          </w:tcPr>
          <w:p w14:paraId="67D8E999" w14:textId="77777777" w:rsidR="00EA3D4A" w:rsidRDefault="00000000">
            <w:pPr>
              <w:widowControl/>
              <w:jc w:val="center"/>
              <w:textAlignment w:val="center"/>
              <w:rPr>
                <w:rFonts w:ascii="Times New Roman" w:eastAsia="SimSun" w:hAnsi="Times New Roman" w:cs="Times New Roman"/>
                <w:color w:val="0000FF"/>
                <w:sz w:val="18"/>
                <w:szCs w:val="18"/>
              </w:rPr>
            </w:pPr>
            <w:r>
              <w:rPr>
                <w:rFonts w:ascii="Times New Roman" w:eastAsia="DengXian" w:hAnsi="Times New Roman" w:cs="Times New Roman"/>
                <w:color w:val="000000"/>
                <w:kern w:val="0"/>
                <w:sz w:val="18"/>
                <w:szCs w:val="18"/>
                <w:lang w:bidi="ar"/>
              </w:rPr>
              <w:t>0.21(n=5/24)</w:t>
            </w:r>
          </w:p>
        </w:tc>
        <w:tc>
          <w:tcPr>
            <w:tcW w:w="600" w:type="dxa"/>
            <w:tcBorders>
              <w:top w:val="nil"/>
              <w:left w:val="nil"/>
              <w:bottom w:val="nil"/>
              <w:right w:val="nil"/>
            </w:tcBorders>
            <w:shd w:val="clear" w:color="auto" w:fill="auto"/>
            <w:noWrap/>
            <w:vAlign w:val="center"/>
          </w:tcPr>
          <w:p w14:paraId="67D8E99A"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458" w:type="dxa"/>
            <w:tcBorders>
              <w:top w:val="nil"/>
              <w:left w:val="nil"/>
              <w:bottom w:val="nil"/>
              <w:right w:val="nil"/>
            </w:tcBorders>
            <w:shd w:val="clear" w:color="auto" w:fill="auto"/>
            <w:noWrap/>
            <w:vAlign w:val="center"/>
          </w:tcPr>
          <w:p w14:paraId="67D8E99B"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13" w:type="dxa"/>
            <w:tcBorders>
              <w:top w:val="nil"/>
              <w:left w:val="nil"/>
              <w:bottom w:val="nil"/>
              <w:right w:val="nil"/>
            </w:tcBorders>
            <w:shd w:val="clear" w:color="auto" w:fill="auto"/>
            <w:noWrap/>
            <w:vAlign w:val="center"/>
          </w:tcPr>
          <w:p w14:paraId="67D8E99C"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469" w:type="dxa"/>
            <w:tcBorders>
              <w:top w:val="nil"/>
              <w:left w:val="nil"/>
              <w:bottom w:val="nil"/>
              <w:right w:val="nil"/>
            </w:tcBorders>
            <w:shd w:val="clear" w:color="auto" w:fill="auto"/>
            <w:noWrap/>
            <w:vAlign w:val="center"/>
          </w:tcPr>
          <w:p w14:paraId="67D8E99D"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r>
      <w:tr w:rsidR="00EA3D4A" w14:paraId="67D8E9AC" w14:textId="77777777">
        <w:trPr>
          <w:trHeight w:val="288"/>
        </w:trPr>
        <w:tc>
          <w:tcPr>
            <w:tcW w:w="982" w:type="dxa"/>
            <w:tcBorders>
              <w:top w:val="nil"/>
              <w:left w:val="nil"/>
              <w:bottom w:val="nil"/>
              <w:right w:val="nil"/>
            </w:tcBorders>
            <w:shd w:val="clear" w:color="auto" w:fill="auto"/>
            <w:noWrap/>
            <w:vAlign w:val="center"/>
          </w:tcPr>
          <w:p w14:paraId="67D8E99F"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633" w:type="dxa"/>
            <w:tcBorders>
              <w:top w:val="nil"/>
              <w:left w:val="nil"/>
              <w:bottom w:val="nil"/>
              <w:right w:val="nil"/>
            </w:tcBorders>
            <w:shd w:val="clear" w:color="auto" w:fill="auto"/>
            <w:noWrap/>
            <w:vAlign w:val="center"/>
          </w:tcPr>
          <w:p w14:paraId="67D8E9A0"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2023</w:t>
            </w:r>
          </w:p>
        </w:tc>
        <w:tc>
          <w:tcPr>
            <w:tcW w:w="1243" w:type="dxa"/>
            <w:tcBorders>
              <w:top w:val="nil"/>
              <w:left w:val="nil"/>
              <w:bottom w:val="nil"/>
              <w:right w:val="nil"/>
            </w:tcBorders>
            <w:shd w:val="clear" w:color="auto" w:fill="auto"/>
            <w:noWrap/>
            <w:vAlign w:val="center"/>
          </w:tcPr>
          <w:p w14:paraId="67D8E9A1"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622" w:type="dxa"/>
            <w:tcBorders>
              <w:top w:val="nil"/>
              <w:left w:val="nil"/>
              <w:bottom w:val="nil"/>
              <w:right w:val="nil"/>
            </w:tcBorders>
            <w:shd w:val="clear" w:color="auto" w:fill="auto"/>
            <w:noWrap/>
            <w:vAlign w:val="center"/>
          </w:tcPr>
          <w:p w14:paraId="67D8E9A2"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843" w:type="dxa"/>
            <w:tcBorders>
              <w:top w:val="nil"/>
              <w:left w:val="nil"/>
              <w:bottom w:val="nil"/>
              <w:right w:val="nil"/>
            </w:tcBorders>
            <w:shd w:val="clear" w:color="auto" w:fill="auto"/>
            <w:noWrap/>
            <w:vAlign w:val="center"/>
          </w:tcPr>
          <w:p w14:paraId="67D8E9A3"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494" w:type="dxa"/>
            <w:tcBorders>
              <w:top w:val="nil"/>
              <w:left w:val="nil"/>
              <w:bottom w:val="nil"/>
              <w:right w:val="nil"/>
            </w:tcBorders>
            <w:shd w:val="clear" w:color="auto" w:fill="auto"/>
            <w:noWrap/>
            <w:vAlign w:val="center"/>
          </w:tcPr>
          <w:p w14:paraId="67D8E9A4"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460" w:type="dxa"/>
            <w:tcBorders>
              <w:top w:val="nil"/>
              <w:left w:val="nil"/>
              <w:bottom w:val="nil"/>
              <w:right w:val="nil"/>
            </w:tcBorders>
            <w:shd w:val="clear" w:color="auto" w:fill="auto"/>
            <w:noWrap/>
            <w:vAlign w:val="center"/>
          </w:tcPr>
          <w:p w14:paraId="67D8E9A5"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1389" w:type="dxa"/>
            <w:tcBorders>
              <w:top w:val="nil"/>
              <w:left w:val="nil"/>
              <w:bottom w:val="nil"/>
              <w:right w:val="nil"/>
            </w:tcBorders>
            <w:shd w:val="clear" w:color="auto" w:fill="auto"/>
            <w:noWrap/>
            <w:vAlign w:val="center"/>
          </w:tcPr>
          <w:p w14:paraId="67D8E9A6"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0.02</w:t>
            </w:r>
            <w:r>
              <w:rPr>
                <w:rFonts w:ascii="Times New Roman" w:eastAsia="SimSun" w:hAnsi="Times New Roman" w:cs="Times New Roman"/>
                <w:color w:val="000000"/>
                <w:kern w:val="0"/>
                <w:sz w:val="18"/>
                <w:szCs w:val="18"/>
                <w:lang w:bidi="ar"/>
              </w:rPr>
              <w:t>（</w:t>
            </w:r>
            <w:r>
              <w:rPr>
                <w:rFonts w:ascii="Times New Roman" w:eastAsia="SimSun" w:hAnsi="Times New Roman" w:cs="Times New Roman"/>
                <w:color w:val="000000"/>
                <w:kern w:val="0"/>
                <w:sz w:val="18"/>
                <w:szCs w:val="18"/>
                <w:lang w:bidi="ar"/>
              </w:rPr>
              <w:t>n=2/142</w:t>
            </w:r>
            <w:r>
              <w:rPr>
                <w:rFonts w:ascii="Times New Roman" w:eastAsia="SimSun" w:hAnsi="Times New Roman" w:cs="Times New Roman"/>
                <w:color w:val="000000"/>
                <w:kern w:val="0"/>
                <w:sz w:val="18"/>
                <w:szCs w:val="18"/>
                <w:lang w:bidi="ar"/>
              </w:rPr>
              <w:t>）</w:t>
            </w:r>
          </w:p>
        </w:tc>
        <w:tc>
          <w:tcPr>
            <w:tcW w:w="1287" w:type="dxa"/>
            <w:tcBorders>
              <w:top w:val="nil"/>
              <w:left w:val="nil"/>
              <w:bottom w:val="nil"/>
              <w:right w:val="nil"/>
            </w:tcBorders>
            <w:shd w:val="clear" w:color="auto" w:fill="auto"/>
            <w:noWrap/>
            <w:vAlign w:val="center"/>
          </w:tcPr>
          <w:p w14:paraId="67D8E9A7" w14:textId="77777777" w:rsidR="00EA3D4A" w:rsidRDefault="00000000">
            <w:pPr>
              <w:widowControl/>
              <w:jc w:val="center"/>
              <w:textAlignment w:val="center"/>
              <w:rPr>
                <w:rFonts w:ascii="Times New Roman" w:eastAsia="SimSun" w:hAnsi="Times New Roman" w:cs="Times New Roman"/>
                <w:color w:val="0000FF"/>
                <w:sz w:val="18"/>
                <w:szCs w:val="18"/>
              </w:rPr>
            </w:pPr>
            <w:r>
              <w:rPr>
                <w:rFonts w:ascii="Times New Roman" w:eastAsia="SimSun" w:hAnsi="Times New Roman" w:cs="Times New Roman"/>
                <w:color w:val="000000"/>
                <w:kern w:val="0"/>
                <w:sz w:val="18"/>
                <w:szCs w:val="18"/>
                <w:lang w:bidi="ar"/>
              </w:rPr>
              <w:t>0.05(n=2/42)</w:t>
            </w:r>
          </w:p>
        </w:tc>
        <w:tc>
          <w:tcPr>
            <w:tcW w:w="600" w:type="dxa"/>
            <w:tcBorders>
              <w:top w:val="nil"/>
              <w:left w:val="nil"/>
              <w:bottom w:val="nil"/>
              <w:right w:val="nil"/>
            </w:tcBorders>
            <w:shd w:val="clear" w:color="auto" w:fill="auto"/>
            <w:noWrap/>
            <w:vAlign w:val="center"/>
          </w:tcPr>
          <w:p w14:paraId="67D8E9A8"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458" w:type="dxa"/>
            <w:tcBorders>
              <w:top w:val="nil"/>
              <w:left w:val="nil"/>
              <w:bottom w:val="nil"/>
              <w:right w:val="nil"/>
            </w:tcBorders>
            <w:shd w:val="clear" w:color="auto" w:fill="auto"/>
            <w:noWrap/>
            <w:vAlign w:val="center"/>
          </w:tcPr>
          <w:p w14:paraId="67D8E9A9"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13" w:type="dxa"/>
            <w:tcBorders>
              <w:top w:val="nil"/>
              <w:left w:val="nil"/>
              <w:bottom w:val="nil"/>
              <w:right w:val="nil"/>
            </w:tcBorders>
            <w:shd w:val="clear" w:color="auto" w:fill="auto"/>
            <w:noWrap/>
            <w:vAlign w:val="center"/>
          </w:tcPr>
          <w:p w14:paraId="67D8E9AA"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469" w:type="dxa"/>
            <w:tcBorders>
              <w:top w:val="nil"/>
              <w:left w:val="nil"/>
              <w:bottom w:val="nil"/>
              <w:right w:val="nil"/>
            </w:tcBorders>
            <w:shd w:val="clear" w:color="auto" w:fill="auto"/>
            <w:noWrap/>
            <w:vAlign w:val="center"/>
          </w:tcPr>
          <w:p w14:paraId="67D8E9AB"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r>
      <w:tr w:rsidR="00EA3D4A" w14:paraId="67D8E9BA" w14:textId="77777777">
        <w:trPr>
          <w:trHeight w:val="288"/>
        </w:trPr>
        <w:tc>
          <w:tcPr>
            <w:tcW w:w="982" w:type="dxa"/>
            <w:tcBorders>
              <w:top w:val="nil"/>
              <w:left w:val="nil"/>
              <w:bottom w:val="nil"/>
              <w:right w:val="nil"/>
            </w:tcBorders>
            <w:shd w:val="clear" w:color="auto" w:fill="auto"/>
            <w:noWrap/>
            <w:vAlign w:val="center"/>
          </w:tcPr>
          <w:p w14:paraId="67D8E9AD"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633" w:type="dxa"/>
            <w:tcBorders>
              <w:top w:val="nil"/>
              <w:left w:val="nil"/>
              <w:bottom w:val="nil"/>
              <w:right w:val="nil"/>
            </w:tcBorders>
            <w:shd w:val="clear" w:color="auto" w:fill="auto"/>
            <w:noWrap/>
            <w:vAlign w:val="center"/>
          </w:tcPr>
          <w:p w14:paraId="67D8E9AE"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2024</w:t>
            </w:r>
          </w:p>
        </w:tc>
        <w:tc>
          <w:tcPr>
            <w:tcW w:w="1243" w:type="dxa"/>
            <w:tcBorders>
              <w:top w:val="nil"/>
              <w:left w:val="nil"/>
              <w:bottom w:val="nil"/>
              <w:right w:val="nil"/>
            </w:tcBorders>
            <w:shd w:val="clear" w:color="auto" w:fill="auto"/>
            <w:noWrap/>
            <w:vAlign w:val="center"/>
          </w:tcPr>
          <w:p w14:paraId="67D8E9AF"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622" w:type="dxa"/>
            <w:tcBorders>
              <w:top w:val="nil"/>
              <w:left w:val="nil"/>
              <w:bottom w:val="nil"/>
              <w:right w:val="nil"/>
            </w:tcBorders>
            <w:shd w:val="clear" w:color="auto" w:fill="auto"/>
            <w:noWrap/>
            <w:vAlign w:val="center"/>
          </w:tcPr>
          <w:p w14:paraId="67D8E9B0"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843" w:type="dxa"/>
            <w:tcBorders>
              <w:top w:val="nil"/>
              <w:left w:val="nil"/>
              <w:bottom w:val="nil"/>
              <w:right w:val="nil"/>
            </w:tcBorders>
            <w:shd w:val="clear" w:color="auto" w:fill="auto"/>
            <w:noWrap/>
            <w:vAlign w:val="center"/>
          </w:tcPr>
          <w:p w14:paraId="67D8E9B1"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494" w:type="dxa"/>
            <w:tcBorders>
              <w:top w:val="nil"/>
              <w:left w:val="nil"/>
              <w:bottom w:val="nil"/>
              <w:right w:val="nil"/>
            </w:tcBorders>
            <w:shd w:val="clear" w:color="auto" w:fill="auto"/>
            <w:noWrap/>
            <w:vAlign w:val="center"/>
          </w:tcPr>
          <w:p w14:paraId="67D8E9B2"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460" w:type="dxa"/>
            <w:tcBorders>
              <w:top w:val="nil"/>
              <w:left w:val="nil"/>
              <w:bottom w:val="nil"/>
              <w:right w:val="nil"/>
            </w:tcBorders>
            <w:shd w:val="clear" w:color="auto" w:fill="auto"/>
            <w:noWrap/>
            <w:vAlign w:val="center"/>
          </w:tcPr>
          <w:p w14:paraId="67D8E9B3"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1389" w:type="dxa"/>
            <w:tcBorders>
              <w:top w:val="nil"/>
              <w:left w:val="nil"/>
              <w:bottom w:val="nil"/>
              <w:right w:val="nil"/>
            </w:tcBorders>
            <w:shd w:val="clear" w:color="auto" w:fill="auto"/>
            <w:noWrap/>
            <w:vAlign w:val="center"/>
          </w:tcPr>
          <w:p w14:paraId="67D8E9B4"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1287" w:type="dxa"/>
            <w:tcBorders>
              <w:top w:val="nil"/>
              <w:left w:val="nil"/>
              <w:bottom w:val="nil"/>
              <w:right w:val="nil"/>
            </w:tcBorders>
            <w:shd w:val="clear" w:color="auto" w:fill="auto"/>
            <w:noWrap/>
            <w:vAlign w:val="center"/>
          </w:tcPr>
          <w:p w14:paraId="67D8E9B5" w14:textId="77777777" w:rsidR="00EA3D4A" w:rsidRDefault="00000000">
            <w:pPr>
              <w:widowControl/>
              <w:jc w:val="center"/>
              <w:textAlignment w:val="center"/>
              <w:rPr>
                <w:rFonts w:ascii="Times New Roman" w:eastAsia="SimSun" w:hAnsi="Times New Roman" w:cs="Times New Roman"/>
                <w:color w:val="0000FF"/>
                <w:sz w:val="18"/>
                <w:szCs w:val="18"/>
              </w:rPr>
            </w:pPr>
            <w:r>
              <w:rPr>
                <w:rFonts w:ascii="Times New Roman" w:eastAsia="SimSun" w:hAnsi="Times New Roman" w:cs="Times New Roman"/>
                <w:color w:val="000000"/>
                <w:kern w:val="0"/>
                <w:sz w:val="18"/>
                <w:szCs w:val="18"/>
                <w:lang w:bidi="ar"/>
              </w:rPr>
              <w:t>0.13(n=3/19)</w:t>
            </w:r>
          </w:p>
        </w:tc>
        <w:tc>
          <w:tcPr>
            <w:tcW w:w="600" w:type="dxa"/>
            <w:tcBorders>
              <w:top w:val="nil"/>
              <w:left w:val="nil"/>
              <w:bottom w:val="nil"/>
              <w:right w:val="nil"/>
            </w:tcBorders>
            <w:shd w:val="clear" w:color="auto" w:fill="auto"/>
            <w:noWrap/>
            <w:vAlign w:val="center"/>
          </w:tcPr>
          <w:p w14:paraId="67D8E9B6"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458" w:type="dxa"/>
            <w:tcBorders>
              <w:top w:val="nil"/>
              <w:left w:val="nil"/>
              <w:bottom w:val="nil"/>
              <w:right w:val="nil"/>
            </w:tcBorders>
            <w:shd w:val="clear" w:color="auto" w:fill="auto"/>
            <w:noWrap/>
            <w:vAlign w:val="center"/>
          </w:tcPr>
          <w:p w14:paraId="67D8E9B7"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13" w:type="dxa"/>
            <w:tcBorders>
              <w:top w:val="nil"/>
              <w:left w:val="nil"/>
              <w:bottom w:val="nil"/>
              <w:right w:val="nil"/>
            </w:tcBorders>
            <w:shd w:val="clear" w:color="auto" w:fill="auto"/>
            <w:noWrap/>
            <w:vAlign w:val="center"/>
          </w:tcPr>
          <w:p w14:paraId="67D8E9B8"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469" w:type="dxa"/>
            <w:tcBorders>
              <w:top w:val="nil"/>
              <w:left w:val="nil"/>
              <w:bottom w:val="nil"/>
              <w:right w:val="nil"/>
            </w:tcBorders>
            <w:shd w:val="clear" w:color="auto" w:fill="auto"/>
            <w:noWrap/>
            <w:vAlign w:val="center"/>
          </w:tcPr>
          <w:p w14:paraId="67D8E9B9"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r>
      <w:tr w:rsidR="00EA3D4A" w14:paraId="67D8E9C8" w14:textId="77777777">
        <w:trPr>
          <w:trHeight w:val="288"/>
        </w:trPr>
        <w:tc>
          <w:tcPr>
            <w:tcW w:w="982" w:type="dxa"/>
            <w:tcBorders>
              <w:top w:val="nil"/>
              <w:left w:val="nil"/>
              <w:bottom w:val="single" w:sz="4" w:space="0" w:color="auto"/>
              <w:right w:val="nil"/>
            </w:tcBorders>
            <w:shd w:val="clear" w:color="auto" w:fill="auto"/>
            <w:noWrap/>
            <w:vAlign w:val="center"/>
          </w:tcPr>
          <w:p w14:paraId="67D8E9BB" w14:textId="77777777" w:rsidR="00EA3D4A" w:rsidRDefault="00EA3D4A">
            <w:pPr>
              <w:widowControl/>
              <w:jc w:val="left"/>
              <w:textAlignment w:val="center"/>
              <w:rPr>
                <w:rFonts w:ascii="Times New Roman" w:eastAsia="SimSun" w:hAnsi="Times New Roman" w:cs="Times New Roman"/>
                <w:color w:val="000000"/>
                <w:kern w:val="0"/>
                <w:sz w:val="20"/>
                <w:szCs w:val="20"/>
                <w:lang w:bidi="ar"/>
              </w:rPr>
            </w:pPr>
          </w:p>
        </w:tc>
        <w:tc>
          <w:tcPr>
            <w:tcW w:w="633" w:type="dxa"/>
            <w:tcBorders>
              <w:top w:val="nil"/>
              <w:left w:val="nil"/>
              <w:bottom w:val="single" w:sz="4" w:space="0" w:color="auto"/>
              <w:right w:val="nil"/>
            </w:tcBorders>
            <w:shd w:val="clear" w:color="auto" w:fill="auto"/>
            <w:noWrap/>
            <w:vAlign w:val="center"/>
          </w:tcPr>
          <w:p w14:paraId="67D8E9BC" w14:textId="77777777" w:rsidR="00EA3D4A" w:rsidRDefault="00EA3D4A">
            <w:pPr>
              <w:widowControl/>
              <w:jc w:val="right"/>
              <w:textAlignment w:val="center"/>
              <w:rPr>
                <w:rFonts w:ascii="Times New Roman" w:eastAsia="SimSun" w:hAnsi="Times New Roman" w:cs="Times New Roman"/>
                <w:color w:val="000000"/>
                <w:kern w:val="0"/>
                <w:sz w:val="20"/>
                <w:szCs w:val="20"/>
                <w:lang w:bidi="ar"/>
              </w:rPr>
            </w:pPr>
          </w:p>
        </w:tc>
        <w:tc>
          <w:tcPr>
            <w:tcW w:w="1243" w:type="dxa"/>
            <w:tcBorders>
              <w:top w:val="nil"/>
              <w:left w:val="nil"/>
              <w:bottom w:val="single" w:sz="4" w:space="0" w:color="auto"/>
              <w:right w:val="nil"/>
            </w:tcBorders>
            <w:shd w:val="clear" w:color="auto" w:fill="auto"/>
            <w:noWrap/>
            <w:vAlign w:val="center"/>
          </w:tcPr>
          <w:p w14:paraId="67D8E9BD" w14:textId="77777777" w:rsidR="00EA3D4A" w:rsidRDefault="00EA3D4A">
            <w:pPr>
              <w:widowControl/>
              <w:jc w:val="left"/>
              <w:textAlignment w:val="center"/>
              <w:rPr>
                <w:rFonts w:ascii="Times New Roman" w:eastAsia="SimSun" w:hAnsi="Times New Roman" w:cs="Times New Roman"/>
                <w:color w:val="000000"/>
                <w:kern w:val="0"/>
                <w:sz w:val="20"/>
                <w:szCs w:val="20"/>
                <w:lang w:bidi="ar"/>
              </w:rPr>
            </w:pPr>
          </w:p>
        </w:tc>
        <w:tc>
          <w:tcPr>
            <w:tcW w:w="622" w:type="dxa"/>
            <w:tcBorders>
              <w:top w:val="nil"/>
              <w:left w:val="nil"/>
              <w:bottom w:val="single" w:sz="4" w:space="0" w:color="auto"/>
              <w:right w:val="nil"/>
            </w:tcBorders>
            <w:shd w:val="clear" w:color="auto" w:fill="auto"/>
            <w:noWrap/>
            <w:vAlign w:val="center"/>
          </w:tcPr>
          <w:p w14:paraId="67D8E9BE" w14:textId="77777777" w:rsidR="00EA3D4A" w:rsidRDefault="00EA3D4A">
            <w:pPr>
              <w:widowControl/>
              <w:jc w:val="left"/>
              <w:textAlignment w:val="center"/>
              <w:rPr>
                <w:rFonts w:ascii="Times New Roman" w:eastAsia="SimSun" w:hAnsi="Times New Roman" w:cs="Times New Roman"/>
                <w:color w:val="000000"/>
                <w:kern w:val="0"/>
                <w:sz w:val="20"/>
                <w:szCs w:val="20"/>
                <w:lang w:bidi="ar"/>
              </w:rPr>
            </w:pPr>
          </w:p>
        </w:tc>
        <w:tc>
          <w:tcPr>
            <w:tcW w:w="843" w:type="dxa"/>
            <w:tcBorders>
              <w:top w:val="nil"/>
              <w:left w:val="nil"/>
              <w:bottom w:val="single" w:sz="4" w:space="0" w:color="auto"/>
              <w:right w:val="nil"/>
            </w:tcBorders>
            <w:shd w:val="clear" w:color="auto" w:fill="auto"/>
            <w:noWrap/>
            <w:vAlign w:val="center"/>
          </w:tcPr>
          <w:p w14:paraId="67D8E9BF" w14:textId="77777777" w:rsidR="00EA3D4A" w:rsidRDefault="00EA3D4A">
            <w:pPr>
              <w:widowControl/>
              <w:jc w:val="left"/>
              <w:textAlignment w:val="center"/>
              <w:rPr>
                <w:rFonts w:ascii="Times New Roman" w:eastAsia="SimSun" w:hAnsi="Times New Roman" w:cs="Times New Roman"/>
                <w:color w:val="000000"/>
                <w:kern w:val="0"/>
                <w:sz w:val="20"/>
                <w:szCs w:val="20"/>
                <w:lang w:bidi="ar"/>
              </w:rPr>
            </w:pPr>
          </w:p>
        </w:tc>
        <w:tc>
          <w:tcPr>
            <w:tcW w:w="494" w:type="dxa"/>
            <w:tcBorders>
              <w:top w:val="nil"/>
              <w:left w:val="nil"/>
              <w:bottom w:val="single" w:sz="4" w:space="0" w:color="auto"/>
              <w:right w:val="nil"/>
            </w:tcBorders>
            <w:shd w:val="clear" w:color="auto" w:fill="auto"/>
            <w:noWrap/>
            <w:vAlign w:val="center"/>
          </w:tcPr>
          <w:p w14:paraId="67D8E9C0" w14:textId="77777777" w:rsidR="00EA3D4A" w:rsidRDefault="00EA3D4A">
            <w:pPr>
              <w:widowControl/>
              <w:jc w:val="right"/>
              <w:textAlignment w:val="center"/>
              <w:rPr>
                <w:rFonts w:ascii="Times New Roman" w:eastAsia="SimSun" w:hAnsi="Times New Roman" w:cs="Times New Roman"/>
                <w:color w:val="000000"/>
                <w:kern w:val="0"/>
                <w:sz w:val="20"/>
                <w:szCs w:val="20"/>
                <w:lang w:bidi="ar"/>
              </w:rPr>
            </w:pPr>
          </w:p>
        </w:tc>
        <w:tc>
          <w:tcPr>
            <w:tcW w:w="460" w:type="dxa"/>
            <w:tcBorders>
              <w:top w:val="nil"/>
              <w:left w:val="nil"/>
              <w:bottom w:val="single" w:sz="4" w:space="0" w:color="auto"/>
              <w:right w:val="nil"/>
            </w:tcBorders>
            <w:shd w:val="clear" w:color="auto" w:fill="auto"/>
            <w:noWrap/>
            <w:vAlign w:val="center"/>
          </w:tcPr>
          <w:p w14:paraId="67D8E9C1" w14:textId="77777777" w:rsidR="00EA3D4A" w:rsidRDefault="00EA3D4A">
            <w:pPr>
              <w:widowControl/>
              <w:jc w:val="right"/>
              <w:textAlignment w:val="center"/>
              <w:rPr>
                <w:rFonts w:ascii="Times New Roman" w:eastAsia="SimSun" w:hAnsi="Times New Roman" w:cs="Times New Roman"/>
                <w:color w:val="000000"/>
                <w:kern w:val="0"/>
                <w:sz w:val="20"/>
                <w:szCs w:val="20"/>
                <w:lang w:bidi="ar"/>
              </w:rPr>
            </w:pPr>
          </w:p>
        </w:tc>
        <w:tc>
          <w:tcPr>
            <w:tcW w:w="1389" w:type="dxa"/>
            <w:tcBorders>
              <w:top w:val="nil"/>
              <w:left w:val="nil"/>
              <w:bottom w:val="single" w:sz="4" w:space="0" w:color="auto"/>
              <w:right w:val="nil"/>
            </w:tcBorders>
            <w:shd w:val="clear" w:color="auto" w:fill="auto"/>
            <w:noWrap/>
            <w:vAlign w:val="center"/>
          </w:tcPr>
          <w:p w14:paraId="67D8E9C2" w14:textId="77777777" w:rsidR="00EA3D4A" w:rsidRDefault="00000000">
            <w:pPr>
              <w:widowControl/>
              <w:jc w:val="center"/>
              <w:textAlignment w:val="center"/>
              <w:rPr>
                <w:rFonts w:ascii="Times New Roman" w:eastAsia="SimSun" w:hAnsi="Times New Roman" w:cs="Times New Roman"/>
                <w:color w:val="0000FF"/>
                <w:kern w:val="0"/>
                <w:sz w:val="18"/>
                <w:szCs w:val="18"/>
                <w:lang w:bidi="ar"/>
              </w:rPr>
            </w:pPr>
            <w:r>
              <w:rPr>
                <w:rFonts w:ascii="Times New Roman" w:eastAsia="SimSun" w:hAnsi="Times New Roman" w:cs="Times New Roman"/>
                <w:color w:val="0000FF"/>
                <w:kern w:val="0"/>
                <w:sz w:val="18"/>
                <w:szCs w:val="18"/>
                <w:lang w:bidi="ar"/>
              </w:rPr>
              <w:t>Mean=0.02</w:t>
            </w:r>
          </w:p>
        </w:tc>
        <w:tc>
          <w:tcPr>
            <w:tcW w:w="1287" w:type="dxa"/>
            <w:tcBorders>
              <w:top w:val="nil"/>
              <w:left w:val="nil"/>
              <w:bottom w:val="single" w:sz="4" w:space="0" w:color="auto"/>
              <w:right w:val="nil"/>
            </w:tcBorders>
            <w:shd w:val="clear" w:color="auto" w:fill="auto"/>
            <w:noWrap/>
            <w:vAlign w:val="center"/>
          </w:tcPr>
          <w:p w14:paraId="67D8E9C3" w14:textId="77777777" w:rsidR="00EA3D4A" w:rsidRDefault="00000000">
            <w:pPr>
              <w:widowControl/>
              <w:jc w:val="center"/>
              <w:textAlignment w:val="center"/>
              <w:rPr>
                <w:rFonts w:ascii="Times New Roman" w:eastAsia="SimSun" w:hAnsi="Times New Roman" w:cs="Times New Roman"/>
                <w:color w:val="0000FF"/>
                <w:kern w:val="0"/>
                <w:sz w:val="18"/>
                <w:szCs w:val="18"/>
                <w:lang w:bidi="ar"/>
              </w:rPr>
            </w:pPr>
            <w:r>
              <w:rPr>
                <w:rFonts w:ascii="Times New Roman" w:eastAsia="SimSun" w:hAnsi="Times New Roman" w:cs="Times New Roman"/>
                <w:color w:val="0000FF"/>
                <w:kern w:val="0"/>
                <w:sz w:val="18"/>
                <w:szCs w:val="18"/>
                <w:lang w:bidi="ar"/>
              </w:rPr>
              <w:t>Mean=0.07</w:t>
            </w:r>
          </w:p>
        </w:tc>
        <w:tc>
          <w:tcPr>
            <w:tcW w:w="600" w:type="dxa"/>
            <w:tcBorders>
              <w:top w:val="nil"/>
              <w:left w:val="nil"/>
              <w:bottom w:val="single" w:sz="4" w:space="0" w:color="auto"/>
              <w:right w:val="nil"/>
            </w:tcBorders>
            <w:shd w:val="clear" w:color="auto" w:fill="auto"/>
            <w:noWrap/>
            <w:vAlign w:val="center"/>
          </w:tcPr>
          <w:p w14:paraId="67D8E9C4" w14:textId="77777777" w:rsidR="00EA3D4A" w:rsidRDefault="00EA3D4A">
            <w:pPr>
              <w:widowControl/>
              <w:jc w:val="right"/>
              <w:textAlignment w:val="center"/>
              <w:rPr>
                <w:rFonts w:ascii="Times New Roman" w:eastAsia="SimSun" w:hAnsi="Times New Roman" w:cs="Times New Roman"/>
                <w:color w:val="000000"/>
                <w:kern w:val="0"/>
                <w:sz w:val="20"/>
                <w:szCs w:val="20"/>
                <w:lang w:bidi="ar"/>
              </w:rPr>
            </w:pPr>
          </w:p>
        </w:tc>
        <w:tc>
          <w:tcPr>
            <w:tcW w:w="458" w:type="dxa"/>
            <w:tcBorders>
              <w:top w:val="nil"/>
              <w:left w:val="nil"/>
              <w:bottom w:val="single" w:sz="4" w:space="0" w:color="auto"/>
              <w:right w:val="nil"/>
            </w:tcBorders>
            <w:shd w:val="clear" w:color="auto" w:fill="auto"/>
            <w:noWrap/>
            <w:vAlign w:val="center"/>
          </w:tcPr>
          <w:p w14:paraId="67D8E9C5" w14:textId="77777777" w:rsidR="00EA3D4A" w:rsidRDefault="00EA3D4A">
            <w:pPr>
              <w:widowControl/>
              <w:jc w:val="right"/>
              <w:textAlignment w:val="center"/>
              <w:rPr>
                <w:rFonts w:ascii="Times New Roman" w:eastAsia="SimSun" w:hAnsi="Times New Roman" w:cs="Times New Roman"/>
                <w:color w:val="000000"/>
                <w:kern w:val="0"/>
                <w:sz w:val="20"/>
                <w:szCs w:val="20"/>
                <w:lang w:bidi="ar"/>
              </w:rPr>
            </w:pPr>
          </w:p>
        </w:tc>
        <w:tc>
          <w:tcPr>
            <w:tcW w:w="513" w:type="dxa"/>
            <w:tcBorders>
              <w:top w:val="nil"/>
              <w:left w:val="nil"/>
              <w:bottom w:val="single" w:sz="4" w:space="0" w:color="auto"/>
              <w:right w:val="nil"/>
            </w:tcBorders>
            <w:shd w:val="clear" w:color="auto" w:fill="auto"/>
            <w:noWrap/>
            <w:vAlign w:val="center"/>
          </w:tcPr>
          <w:p w14:paraId="67D8E9C6" w14:textId="77777777" w:rsidR="00EA3D4A" w:rsidRDefault="00EA3D4A">
            <w:pPr>
              <w:widowControl/>
              <w:jc w:val="right"/>
              <w:textAlignment w:val="center"/>
              <w:rPr>
                <w:rFonts w:ascii="Times New Roman" w:eastAsia="SimSun" w:hAnsi="Times New Roman" w:cs="Times New Roman"/>
                <w:color w:val="000000"/>
                <w:kern w:val="0"/>
                <w:sz w:val="20"/>
                <w:szCs w:val="20"/>
                <w:lang w:bidi="ar"/>
              </w:rPr>
            </w:pPr>
          </w:p>
        </w:tc>
        <w:tc>
          <w:tcPr>
            <w:tcW w:w="469" w:type="dxa"/>
            <w:tcBorders>
              <w:top w:val="nil"/>
              <w:left w:val="nil"/>
              <w:bottom w:val="single" w:sz="4" w:space="0" w:color="auto"/>
              <w:right w:val="nil"/>
            </w:tcBorders>
            <w:shd w:val="clear" w:color="auto" w:fill="auto"/>
            <w:noWrap/>
            <w:vAlign w:val="center"/>
          </w:tcPr>
          <w:p w14:paraId="67D8E9C7" w14:textId="77777777" w:rsidR="00EA3D4A" w:rsidRDefault="00EA3D4A">
            <w:pPr>
              <w:widowControl/>
              <w:jc w:val="right"/>
              <w:textAlignment w:val="center"/>
              <w:rPr>
                <w:rFonts w:ascii="Times New Roman" w:eastAsia="SimSun" w:hAnsi="Times New Roman" w:cs="Times New Roman"/>
                <w:color w:val="000000"/>
                <w:kern w:val="0"/>
                <w:sz w:val="20"/>
                <w:szCs w:val="20"/>
                <w:lang w:bidi="ar"/>
              </w:rPr>
            </w:pPr>
          </w:p>
        </w:tc>
      </w:tr>
    </w:tbl>
    <w:p w14:paraId="67D8E9C9" w14:textId="77777777" w:rsidR="00EA3D4A" w:rsidRDefault="00EA3D4A">
      <w:pPr>
        <w:pStyle w:val="EndNoteBibliography"/>
        <w:adjustRightInd w:val="0"/>
        <w:snapToGrid w:val="0"/>
        <w:spacing w:line="276" w:lineRule="auto"/>
        <w:rPr>
          <w:rFonts w:eastAsia="SimSun"/>
          <w:b/>
          <w:bCs/>
          <w:sz w:val="28"/>
          <w:szCs w:val="28"/>
        </w:rPr>
      </w:pPr>
    </w:p>
    <w:p w14:paraId="67D8E9CA" w14:textId="77777777" w:rsidR="00EA3D4A" w:rsidRDefault="00000000">
      <w:pPr>
        <w:pStyle w:val="EndNoteBibliography"/>
        <w:adjustRightInd w:val="0"/>
        <w:snapToGrid w:val="0"/>
        <w:spacing w:line="276" w:lineRule="auto"/>
        <w:rPr>
          <w:rFonts w:eastAsia="SimSun"/>
          <w:b/>
          <w:bCs/>
          <w:sz w:val="28"/>
          <w:szCs w:val="28"/>
        </w:rPr>
      </w:pPr>
      <w:r>
        <w:rPr>
          <w:rFonts w:eastAsia="SimSun" w:hint="eastAsia"/>
          <w:sz w:val="21"/>
          <w:szCs w:val="21"/>
        </w:rPr>
        <w:t xml:space="preserve">Table4 Maturity ratio on each age groups of chub mackerel samples combined </w:t>
      </w:r>
      <w:proofErr w:type="spellStart"/>
      <w:r>
        <w:rPr>
          <w:rFonts w:eastAsia="SimSun" w:hint="eastAsia"/>
          <w:sz w:val="21"/>
          <w:szCs w:val="21"/>
        </w:rPr>
        <w:t>withe</w:t>
      </w:r>
      <w:proofErr w:type="spellEnd"/>
      <w:r>
        <w:rPr>
          <w:rFonts w:eastAsia="SimSun" w:hint="eastAsia"/>
          <w:sz w:val="21"/>
          <w:szCs w:val="21"/>
        </w:rPr>
        <w:t xml:space="preserve"> KG index in 2018-2024, China</w:t>
      </w:r>
    </w:p>
    <w:tbl>
      <w:tblPr>
        <w:tblW w:w="10069" w:type="dxa"/>
        <w:tblInd w:w="-854" w:type="dxa"/>
        <w:tblLayout w:type="fixed"/>
        <w:tblLook w:val="04A0" w:firstRow="1" w:lastRow="0" w:firstColumn="1" w:lastColumn="0" w:noHBand="0" w:noVBand="1"/>
      </w:tblPr>
      <w:tblGrid>
        <w:gridCol w:w="796"/>
        <w:gridCol w:w="818"/>
        <w:gridCol w:w="1080"/>
        <w:gridCol w:w="757"/>
        <w:gridCol w:w="845"/>
        <w:gridCol w:w="521"/>
        <w:gridCol w:w="282"/>
        <w:gridCol w:w="1470"/>
        <w:gridCol w:w="1418"/>
        <w:gridCol w:w="521"/>
        <w:gridCol w:w="521"/>
        <w:gridCol w:w="521"/>
        <w:gridCol w:w="519"/>
      </w:tblGrid>
      <w:tr w:rsidR="00EA3D4A" w14:paraId="67D8E9D2" w14:textId="77777777">
        <w:trPr>
          <w:trHeight w:val="276"/>
        </w:trPr>
        <w:tc>
          <w:tcPr>
            <w:tcW w:w="796" w:type="dxa"/>
            <w:vMerge w:val="restart"/>
            <w:tcBorders>
              <w:top w:val="single" w:sz="8" w:space="0" w:color="000000"/>
              <w:left w:val="nil"/>
              <w:bottom w:val="nil"/>
              <w:right w:val="nil"/>
            </w:tcBorders>
            <w:shd w:val="clear" w:color="auto" w:fill="auto"/>
            <w:noWrap/>
            <w:vAlign w:val="center"/>
          </w:tcPr>
          <w:p w14:paraId="67D8E9CB"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Member</w:t>
            </w:r>
          </w:p>
        </w:tc>
        <w:tc>
          <w:tcPr>
            <w:tcW w:w="818" w:type="dxa"/>
            <w:vMerge w:val="restart"/>
            <w:tcBorders>
              <w:top w:val="single" w:sz="8" w:space="0" w:color="000000"/>
              <w:left w:val="nil"/>
              <w:bottom w:val="nil"/>
              <w:right w:val="nil"/>
            </w:tcBorders>
            <w:shd w:val="clear" w:color="auto" w:fill="auto"/>
            <w:noWrap/>
            <w:vAlign w:val="center"/>
          </w:tcPr>
          <w:p w14:paraId="67D8E9CC"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Year</w:t>
            </w:r>
          </w:p>
        </w:tc>
        <w:tc>
          <w:tcPr>
            <w:tcW w:w="1080" w:type="dxa"/>
            <w:vMerge w:val="restart"/>
            <w:tcBorders>
              <w:top w:val="single" w:sz="8" w:space="0" w:color="000000"/>
              <w:left w:val="nil"/>
              <w:bottom w:val="nil"/>
              <w:right w:val="nil"/>
            </w:tcBorders>
            <w:shd w:val="clear" w:color="auto" w:fill="auto"/>
            <w:noWrap/>
            <w:vAlign w:val="center"/>
          </w:tcPr>
          <w:p w14:paraId="67D8E9CD" w14:textId="77777777" w:rsidR="00EA3D4A" w:rsidRDefault="00000000">
            <w:pPr>
              <w:widowControl/>
              <w:jc w:val="left"/>
              <w:textAlignment w:val="center"/>
              <w:rPr>
                <w:rFonts w:ascii="Times New Roman" w:eastAsia="SimSun" w:hAnsi="Times New Roman" w:cs="Times New Roman"/>
                <w:color w:val="000000"/>
                <w:kern w:val="0"/>
                <w:sz w:val="18"/>
                <w:szCs w:val="18"/>
                <w:lang w:bidi="ar"/>
              </w:rPr>
            </w:pPr>
            <w:r>
              <w:rPr>
                <w:rFonts w:ascii="Times New Roman" w:eastAsia="SimSun" w:hAnsi="Times New Roman" w:cs="Times New Roman"/>
                <w:color w:val="000000"/>
                <w:kern w:val="0"/>
                <w:sz w:val="18"/>
                <w:szCs w:val="18"/>
                <w:lang w:bidi="ar"/>
              </w:rPr>
              <w:t>Season</w:t>
            </w:r>
          </w:p>
          <w:p w14:paraId="67D8E9CE"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Type</w:t>
            </w:r>
          </w:p>
        </w:tc>
        <w:tc>
          <w:tcPr>
            <w:tcW w:w="757" w:type="dxa"/>
            <w:vMerge w:val="restart"/>
            <w:tcBorders>
              <w:top w:val="single" w:sz="8" w:space="0" w:color="000000"/>
              <w:left w:val="nil"/>
              <w:bottom w:val="nil"/>
              <w:right w:val="nil"/>
            </w:tcBorders>
            <w:shd w:val="clear" w:color="auto" w:fill="auto"/>
            <w:noWrap/>
            <w:vAlign w:val="center"/>
          </w:tcPr>
          <w:p w14:paraId="67D8E9CF"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Area</w:t>
            </w:r>
          </w:p>
        </w:tc>
        <w:tc>
          <w:tcPr>
            <w:tcW w:w="845" w:type="dxa"/>
            <w:vMerge w:val="restart"/>
            <w:tcBorders>
              <w:top w:val="single" w:sz="8" w:space="0" w:color="000000"/>
              <w:left w:val="nil"/>
              <w:bottom w:val="nil"/>
              <w:right w:val="nil"/>
            </w:tcBorders>
            <w:shd w:val="clear" w:color="auto" w:fill="auto"/>
            <w:noWrap/>
            <w:vAlign w:val="center"/>
          </w:tcPr>
          <w:p w14:paraId="67D8E9D0"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Species</w:t>
            </w:r>
          </w:p>
        </w:tc>
        <w:tc>
          <w:tcPr>
            <w:tcW w:w="5773" w:type="dxa"/>
            <w:gridSpan w:val="8"/>
            <w:tcBorders>
              <w:top w:val="single" w:sz="8" w:space="0" w:color="000000"/>
              <w:left w:val="nil"/>
              <w:bottom w:val="single" w:sz="8" w:space="0" w:color="000000"/>
              <w:right w:val="nil"/>
            </w:tcBorders>
            <w:shd w:val="clear" w:color="auto" w:fill="auto"/>
            <w:noWrap/>
            <w:vAlign w:val="center"/>
          </w:tcPr>
          <w:p w14:paraId="67D8E9D1"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Gonad weight(g) by each Age group</w:t>
            </w:r>
          </w:p>
        </w:tc>
      </w:tr>
      <w:tr w:rsidR="00EA3D4A" w14:paraId="67D8E9E0" w14:textId="77777777">
        <w:trPr>
          <w:trHeight w:val="291"/>
        </w:trPr>
        <w:tc>
          <w:tcPr>
            <w:tcW w:w="796" w:type="dxa"/>
            <w:vMerge/>
            <w:tcBorders>
              <w:top w:val="single" w:sz="8" w:space="0" w:color="000000"/>
              <w:left w:val="nil"/>
              <w:bottom w:val="nil"/>
              <w:right w:val="nil"/>
            </w:tcBorders>
            <w:shd w:val="clear" w:color="auto" w:fill="auto"/>
            <w:noWrap/>
            <w:vAlign w:val="center"/>
          </w:tcPr>
          <w:p w14:paraId="67D8E9D3" w14:textId="77777777" w:rsidR="00EA3D4A" w:rsidRDefault="00EA3D4A">
            <w:pPr>
              <w:jc w:val="left"/>
              <w:rPr>
                <w:rFonts w:ascii="Times New Roman" w:eastAsia="SimSun" w:hAnsi="Times New Roman" w:cs="Times New Roman"/>
                <w:color w:val="000000"/>
                <w:sz w:val="18"/>
                <w:szCs w:val="18"/>
              </w:rPr>
            </w:pPr>
          </w:p>
        </w:tc>
        <w:tc>
          <w:tcPr>
            <w:tcW w:w="818" w:type="dxa"/>
            <w:vMerge/>
            <w:tcBorders>
              <w:top w:val="single" w:sz="8" w:space="0" w:color="000000"/>
              <w:left w:val="nil"/>
              <w:bottom w:val="nil"/>
              <w:right w:val="nil"/>
            </w:tcBorders>
            <w:shd w:val="clear" w:color="auto" w:fill="auto"/>
            <w:noWrap/>
            <w:vAlign w:val="center"/>
          </w:tcPr>
          <w:p w14:paraId="67D8E9D4" w14:textId="77777777" w:rsidR="00EA3D4A" w:rsidRDefault="00EA3D4A">
            <w:pPr>
              <w:jc w:val="center"/>
              <w:rPr>
                <w:rFonts w:ascii="Times New Roman" w:eastAsia="SimSun" w:hAnsi="Times New Roman" w:cs="Times New Roman"/>
                <w:color w:val="000000"/>
                <w:sz w:val="18"/>
                <w:szCs w:val="18"/>
              </w:rPr>
            </w:pPr>
          </w:p>
        </w:tc>
        <w:tc>
          <w:tcPr>
            <w:tcW w:w="1080" w:type="dxa"/>
            <w:vMerge/>
            <w:tcBorders>
              <w:top w:val="single" w:sz="8" w:space="0" w:color="000000"/>
              <w:left w:val="nil"/>
              <w:bottom w:val="nil"/>
              <w:right w:val="nil"/>
            </w:tcBorders>
            <w:shd w:val="clear" w:color="auto" w:fill="auto"/>
            <w:noWrap/>
            <w:vAlign w:val="center"/>
          </w:tcPr>
          <w:p w14:paraId="67D8E9D5" w14:textId="77777777" w:rsidR="00EA3D4A" w:rsidRDefault="00EA3D4A">
            <w:pPr>
              <w:jc w:val="left"/>
              <w:rPr>
                <w:rFonts w:ascii="Times New Roman" w:eastAsia="SimSun" w:hAnsi="Times New Roman" w:cs="Times New Roman"/>
                <w:color w:val="000000"/>
                <w:sz w:val="18"/>
                <w:szCs w:val="18"/>
              </w:rPr>
            </w:pPr>
          </w:p>
        </w:tc>
        <w:tc>
          <w:tcPr>
            <w:tcW w:w="757" w:type="dxa"/>
            <w:vMerge/>
            <w:tcBorders>
              <w:top w:val="single" w:sz="8" w:space="0" w:color="000000"/>
              <w:left w:val="nil"/>
              <w:bottom w:val="nil"/>
              <w:right w:val="nil"/>
            </w:tcBorders>
            <w:shd w:val="clear" w:color="auto" w:fill="auto"/>
            <w:noWrap/>
            <w:vAlign w:val="center"/>
          </w:tcPr>
          <w:p w14:paraId="67D8E9D6" w14:textId="77777777" w:rsidR="00EA3D4A" w:rsidRDefault="00EA3D4A">
            <w:pPr>
              <w:jc w:val="left"/>
              <w:rPr>
                <w:rFonts w:ascii="Times New Roman" w:eastAsia="SimSun" w:hAnsi="Times New Roman" w:cs="Times New Roman"/>
                <w:color w:val="000000"/>
                <w:sz w:val="18"/>
                <w:szCs w:val="18"/>
              </w:rPr>
            </w:pPr>
          </w:p>
        </w:tc>
        <w:tc>
          <w:tcPr>
            <w:tcW w:w="845" w:type="dxa"/>
            <w:vMerge/>
            <w:tcBorders>
              <w:top w:val="single" w:sz="8" w:space="0" w:color="000000"/>
              <w:left w:val="nil"/>
              <w:bottom w:val="nil"/>
              <w:right w:val="nil"/>
            </w:tcBorders>
            <w:shd w:val="clear" w:color="auto" w:fill="auto"/>
            <w:noWrap/>
            <w:vAlign w:val="center"/>
          </w:tcPr>
          <w:p w14:paraId="67D8E9D7" w14:textId="77777777" w:rsidR="00EA3D4A" w:rsidRDefault="00EA3D4A">
            <w:pPr>
              <w:jc w:val="left"/>
              <w:rPr>
                <w:rFonts w:ascii="Times New Roman" w:eastAsia="SimSun" w:hAnsi="Times New Roman" w:cs="Times New Roman"/>
                <w:color w:val="000000"/>
                <w:sz w:val="18"/>
                <w:szCs w:val="18"/>
              </w:rPr>
            </w:pPr>
          </w:p>
        </w:tc>
        <w:tc>
          <w:tcPr>
            <w:tcW w:w="521" w:type="dxa"/>
            <w:tcBorders>
              <w:top w:val="nil"/>
              <w:left w:val="nil"/>
              <w:bottom w:val="single" w:sz="8" w:space="0" w:color="000000"/>
              <w:right w:val="nil"/>
            </w:tcBorders>
            <w:shd w:val="clear" w:color="auto" w:fill="auto"/>
            <w:noWrap/>
            <w:vAlign w:val="center"/>
          </w:tcPr>
          <w:p w14:paraId="67D8E9D8"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282" w:type="dxa"/>
            <w:tcBorders>
              <w:top w:val="single" w:sz="8" w:space="0" w:color="000000"/>
              <w:left w:val="nil"/>
              <w:bottom w:val="single" w:sz="8" w:space="0" w:color="000000"/>
              <w:right w:val="nil"/>
            </w:tcBorders>
            <w:shd w:val="clear" w:color="auto" w:fill="auto"/>
            <w:noWrap/>
            <w:vAlign w:val="center"/>
          </w:tcPr>
          <w:p w14:paraId="67D8E9D9"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1470" w:type="dxa"/>
            <w:tcBorders>
              <w:top w:val="single" w:sz="8" w:space="0" w:color="000000"/>
              <w:left w:val="nil"/>
              <w:bottom w:val="single" w:sz="8" w:space="0" w:color="000000"/>
              <w:right w:val="nil"/>
            </w:tcBorders>
            <w:shd w:val="clear" w:color="auto" w:fill="auto"/>
            <w:noWrap/>
            <w:vAlign w:val="center"/>
          </w:tcPr>
          <w:p w14:paraId="67D8E9DA"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w:t>
            </w:r>
          </w:p>
        </w:tc>
        <w:tc>
          <w:tcPr>
            <w:tcW w:w="1418" w:type="dxa"/>
            <w:tcBorders>
              <w:top w:val="single" w:sz="8" w:space="0" w:color="000000"/>
              <w:left w:val="nil"/>
              <w:bottom w:val="single" w:sz="8" w:space="0" w:color="000000"/>
              <w:right w:val="nil"/>
            </w:tcBorders>
            <w:shd w:val="clear" w:color="auto" w:fill="auto"/>
            <w:noWrap/>
            <w:vAlign w:val="center"/>
          </w:tcPr>
          <w:p w14:paraId="67D8E9DB"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3</w:t>
            </w:r>
          </w:p>
        </w:tc>
        <w:tc>
          <w:tcPr>
            <w:tcW w:w="521" w:type="dxa"/>
            <w:tcBorders>
              <w:top w:val="single" w:sz="8" w:space="0" w:color="000000"/>
              <w:left w:val="nil"/>
              <w:bottom w:val="single" w:sz="8" w:space="0" w:color="000000"/>
              <w:right w:val="nil"/>
            </w:tcBorders>
            <w:shd w:val="clear" w:color="auto" w:fill="auto"/>
            <w:noWrap/>
            <w:vAlign w:val="center"/>
          </w:tcPr>
          <w:p w14:paraId="67D8E9DC"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4</w:t>
            </w:r>
          </w:p>
        </w:tc>
        <w:tc>
          <w:tcPr>
            <w:tcW w:w="521" w:type="dxa"/>
            <w:tcBorders>
              <w:top w:val="single" w:sz="8" w:space="0" w:color="000000"/>
              <w:left w:val="nil"/>
              <w:bottom w:val="single" w:sz="8" w:space="0" w:color="000000"/>
              <w:right w:val="nil"/>
            </w:tcBorders>
            <w:shd w:val="clear" w:color="auto" w:fill="auto"/>
            <w:noWrap/>
            <w:vAlign w:val="center"/>
          </w:tcPr>
          <w:p w14:paraId="67D8E9DD"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5</w:t>
            </w:r>
          </w:p>
        </w:tc>
        <w:tc>
          <w:tcPr>
            <w:tcW w:w="521" w:type="dxa"/>
            <w:tcBorders>
              <w:top w:val="single" w:sz="8" w:space="0" w:color="000000"/>
              <w:left w:val="nil"/>
              <w:bottom w:val="single" w:sz="8" w:space="0" w:color="000000"/>
              <w:right w:val="nil"/>
            </w:tcBorders>
            <w:shd w:val="clear" w:color="auto" w:fill="auto"/>
            <w:noWrap/>
            <w:vAlign w:val="center"/>
          </w:tcPr>
          <w:p w14:paraId="67D8E9DE"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6</w:t>
            </w:r>
          </w:p>
        </w:tc>
        <w:tc>
          <w:tcPr>
            <w:tcW w:w="519" w:type="dxa"/>
            <w:tcBorders>
              <w:top w:val="single" w:sz="8" w:space="0" w:color="000000"/>
              <w:left w:val="nil"/>
              <w:bottom w:val="single" w:sz="8" w:space="0" w:color="000000"/>
              <w:right w:val="nil"/>
            </w:tcBorders>
            <w:shd w:val="clear" w:color="auto" w:fill="auto"/>
            <w:noWrap/>
            <w:vAlign w:val="center"/>
          </w:tcPr>
          <w:p w14:paraId="67D8E9DF"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7</w:t>
            </w:r>
          </w:p>
        </w:tc>
      </w:tr>
      <w:tr w:rsidR="00EA3D4A" w14:paraId="67D8E9EE" w14:textId="77777777">
        <w:trPr>
          <w:trHeight w:val="276"/>
        </w:trPr>
        <w:tc>
          <w:tcPr>
            <w:tcW w:w="796" w:type="dxa"/>
            <w:tcBorders>
              <w:top w:val="nil"/>
              <w:left w:val="nil"/>
              <w:bottom w:val="nil"/>
              <w:right w:val="nil"/>
            </w:tcBorders>
            <w:shd w:val="clear" w:color="auto" w:fill="auto"/>
            <w:noWrap/>
            <w:vAlign w:val="center"/>
          </w:tcPr>
          <w:p w14:paraId="67D8E9E1"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818" w:type="dxa"/>
            <w:tcBorders>
              <w:top w:val="nil"/>
              <w:left w:val="nil"/>
              <w:bottom w:val="nil"/>
              <w:right w:val="nil"/>
            </w:tcBorders>
            <w:shd w:val="clear" w:color="auto" w:fill="auto"/>
            <w:noWrap/>
            <w:vAlign w:val="center"/>
          </w:tcPr>
          <w:p w14:paraId="67D8E9E2"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2018</w:t>
            </w:r>
          </w:p>
        </w:tc>
        <w:tc>
          <w:tcPr>
            <w:tcW w:w="1080" w:type="dxa"/>
            <w:tcBorders>
              <w:top w:val="nil"/>
              <w:left w:val="nil"/>
              <w:bottom w:val="nil"/>
              <w:right w:val="nil"/>
            </w:tcBorders>
            <w:shd w:val="clear" w:color="auto" w:fill="auto"/>
            <w:noWrap/>
            <w:vAlign w:val="center"/>
          </w:tcPr>
          <w:p w14:paraId="67D8E9E3"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757" w:type="dxa"/>
            <w:tcBorders>
              <w:top w:val="nil"/>
              <w:left w:val="nil"/>
              <w:bottom w:val="nil"/>
              <w:right w:val="nil"/>
            </w:tcBorders>
            <w:shd w:val="clear" w:color="auto" w:fill="auto"/>
            <w:noWrap/>
            <w:vAlign w:val="center"/>
          </w:tcPr>
          <w:p w14:paraId="67D8E9E4"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845" w:type="dxa"/>
            <w:tcBorders>
              <w:top w:val="nil"/>
              <w:left w:val="nil"/>
              <w:bottom w:val="nil"/>
              <w:right w:val="nil"/>
            </w:tcBorders>
            <w:shd w:val="clear" w:color="auto" w:fill="auto"/>
            <w:noWrap/>
            <w:vAlign w:val="center"/>
          </w:tcPr>
          <w:p w14:paraId="67D8E9E5"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521" w:type="dxa"/>
            <w:tcBorders>
              <w:top w:val="nil"/>
              <w:left w:val="nil"/>
              <w:bottom w:val="nil"/>
              <w:right w:val="nil"/>
            </w:tcBorders>
            <w:shd w:val="clear" w:color="auto" w:fill="auto"/>
            <w:noWrap/>
            <w:vAlign w:val="center"/>
          </w:tcPr>
          <w:p w14:paraId="67D8E9E6"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282" w:type="dxa"/>
            <w:tcBorders>
              <w:top w:val="nil"/>
              <w:left w:val="nil"/>
              <w:bottom w:val="nil"/>
              <w:right w:val="nil"/>
            </w:tcBorders>
            <w:shd w:val="clear" w:color="auto" w:fill="auto"/>
            <w:noWrap/>
            <w:vAlign w:val="center"/>
          </w:tcPr>
          <w:p w14:paraId="67D8E9E7"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1470" w:type="dxa"/>
            <w:tcBorders>
              <w:top w:val="nil"/>
              <w:left w:val="nil"/>
              <w:bottom w:val="nil"/>
              <w:right w:val="nil"/>
            </w:tcBorders>
            <w:shd w:val="clear" w:color="auto" w:fill="auto"/>
            <w:noWrap/>
            <w:vAlign w:val="center"/>
          </w:tcPr>
          <w:p w14:paraId="67D8E9E8"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1418" w:type="dxa"/>
            <w:tcBorders>
              <w:top w:val="nil"/>
              <w:left w:val="nil"/>
              <w:bottom w:val="nil"/>
              <w:right w:val="nil"/>
            </w:tcBorders>
            <w:shd w:val="clear" w:color="auto" w:fill="auto"/>
            <w:noWrap/>
            <w:vAlign w:val="center"/>
          </w:tcPr>
          <w:p w14:paraId="67D8E9E9" w14:textId="77777777" w:rsidR="00EA3D4A" w:rsidRDefault="00000000">
            <w:pPr>
              <w:widowControl/>
              <w:jc w:val="center"/>
              <w:textAlignment w:val="center"/>
              <w:rPr>
                <w:rFonts w:ascii="Times New Roman" w:eastAsia="DengXian" w:hAnsi="Times New Roman" w:cs="Times New Roman"/>
                <w:sz w:val="18"/>
                <w:szCs w:val="18"/>
              </w:rPr>
            </w:pPr>
            <w:r>
              <w:rPr>
                <w:rFonts w:ascii="Times New Roman" w:eastAsia="DengXian" w:hAnsi="Times New Roman" w:cs="Times New Roman" w:hint="eastAsia"/>
                <w:kern w:val="0"/>
                <w:sz w:val="18"/>
                <w:szCs w:val="18"/>
                <w:lang w:bidi="ar"/>
              </w:rPr>
              <w:t>5.2</w:t>
            </w:r>
            <w:r>
              <w:rPr>
                <w:rFonts w:ascii="Times New Roman" w:eastAsia="DengXian" w:hAnsi="Times New Roman" w:cs="Times New Roman"/>
                <w:kern w:val="0"/>
                <w:sz w:val="18"/>
                <w:szCs w:val="18"/>
                <w:lang w:bidi="ar"/>
              </w:rPr>
              <w:t>（</w:t>
            </w:r>
            <w:r>
              <w:rPr>
                <w:rFonts w:ascii="Times New Roman" w:eastAsia="DengXian" w:hAnsi="Times New Roman" w:cs="Times New Roman"/>
                <w:kern w:val="0"/>
                <w:sz w:val="18"/>
                <w:szCs w:val="18"/>
                <w:lang w:bidi="ar"/>
              </w:rPr>
              <w:t>0.1-59.6</w:t>
            </w:r>
            <w:r>
              <w:rPr>
                <w:rFonts w:ascii="Times New Roman" w:eastAsia="DengXian" w:hAnsi="Times New Roman" w:cs="Times New Roman"/>
                <w:kern w:val="0"/>
                <w:sz w:val="18"/>
                <w:szCs w:val="18"/>
                <w:lang w:bidi="ar"/>
              </w:rPr>
              <w:t>）</w:t>
            </w:r>
          </w:p>
        </w:tc>
        <w:tc>
          <w:tcPr>
            <w:tcW w:w="521" w:type="dxa"/>
            <w:tcBorders>
              <w:top w:val="nil"/>
              <w:left w:val="nil"/>
              <w:bottom w:val="nil"/>
              <w:right w:val="nil"/>
            </w:tcBorders>
            <w:shd w:val="clear" w:color="auto" w:fill="auto"/>
            <w:noWrap/>
            <w:vAlign w:val="center"/>
          </w:tcPr>
          <w:p w14:paraId="67D8E9EA"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521" w:type="dxa"/>
            <w:tcBorders>
              <w:top w:val="nil"/>
              <w:left w:val="nil"/>
              <w:bottom w:val="nil"/>
              <w:right w:val="nil"/>
            </w:tcBorders>
            <w:shd w:val="clear" w:color="auto" w:fill="auto"/>
            <w:noWrap/>
            <w:vAlign w:val="center"/>
          </w:tcPr>
          <w:p w14:paraId="67D8E9EB"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521" w:type="dxa"/>
            <w:tcBorders>
              <w:top w:val="nil"/>
              <w:left w:val="nil"/>
              <w:bottom w:val="nil"/>
              <w:right w:val="nil"/>
            </w:tcBorders>
            <w:shd w:val="clear" w:color="auto" w:fill="auto"/>
            <w:noWrap/>
            <w:vAlign w:val="center"/>
          </w:tcPr>
          <w:p w14:paraId="67D8E9EC"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519" w:type="dxa"/>
            <w:tcBorders>
              <w:top w:val="nil"/>
              <w:left w:val="nil"/>
              <w:bottom w:val="nil"/>
              <w:right w:val="nil"/>
            </w:tcBorders>
            <w:shd w:val="clear" w:color="auto" w:fill="auto"/>
            <w:noWrap/>
            <w:vAlign w:val="center"/>
          </w:tcPr>
          <w:p w14:paraId="67D8E9ED"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r>
      <w:tr w:rsidR="00EA3D4A" w14:paraId="67D8E9FC" w14:textId="77777777">
        <w:trPr>
          <w:trHeight w:val="276"/>
        </w:trPr>
        <w:tc>
          <w:tcPr>
            <w:tcW w:w="796" w:type="dxa"/>
            <w:tcBorders>
              <w:top w:val="nil"/>
              <w:left w:val="nil"/>
              <w:bottom w:val="nil"/>
              <w:right w:val="nil"/>
            </w:tcBorders>
            <w:shd w:val="clear" w:color="auto" w:fill="auto"/>
            <w:noWrap/>
            <w:vAlign w:val="center"/>
          </w:tcPr>
          <w:p w14:paraId="67D8E9EF"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818" w:type="dxa"/>
            <w:tcBorders>
              <w:top w:val="nil"/>
              <w:left w:val="nil"/>
              <w:bottom w:val="nil"/>
              <w:right w:val="nil"/>
            </w:tcBorders>
            <w:shd w:val="clear" w:color="auto" w:fill="auto"/>
            <w:noWrap/>
            <w:vAlign w:val="center"/>
          </w:tcPr>
          <w:p w14:paraId="67D8E9F0"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2019</w:t>
            </w:r>
          </w:p>
        </w:tc>
        <w:tc>
          <w:tcPr>
            <w:tcW w:w="1080" w:type="dxa"/>
            <w:tcBorders>
              <w:top w:val="nil"/>
              <w:left w:val="nil"/>
              <w:bottom w:val="nil"/>
              <w:right w:val="nil"/>
            </w:tcBorders>
            <w:shd w:val="clear" w:color="auto" w:fill="auto"/>
            <w:noWrap/>
            <w:vAlign w:val="center"/>
          </w:tcPr>
          <w:p w14:paraId="67D8E9F1"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757" w:type="dxa"/>
            <w:tcBorders>
              <w:top w:val="nil"/>
              <w:left w:val="nil"/>
              <w:bottom w:val="nil"/>
              <w:right w:val="nil"/>
            </w:tcBorders>
            <w:shd w:val="clear" w:color="auto" w:fill="auto"/>
            <w:noWrap/>
            <w:vAlign w:val="center"/>
          </w:tcPr>
          <w:p w14:paraId="67D8E9F2"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845" w:type="dxa"/>
            <w:tcBorders>
              <w:top w:val="nil"/>
              <w:left w:val="nil"/>
              <w:bottom w:val="nil"/>
              <w:right w:val="nil"/>
            </w:tcBorders>
            <w:shd w:val="clear" w:color="auto" w:fill="auto"/>
            <w:noWrap/>
            <w:vAlign w:val="center"/>
          </w:tcPr>
          <w:p w14:paraId="67D8E9F3"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521" w:type="dxa"/>
            <w:tcBorders>
              <w:top w:val="nil"/>
              <w:left w:val="nil"/>
              <w:bottom w:val="nil"/>
              <w:right w:val="nil"/>
            </w:tcBorders>
            <w:shd w:val="clear" w:color="auto" w:fill="auto"/>
            <w:noWrap/>
            <w:vAlign w:val="center"/>
          </w:tcPr>
          <w:p w14:paraId="67D8E9F4"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282" w:type="dxa"/>
            <w:tcBorders>
              <w:top w:val="nil"/>
              <w:left w:val="nil"/>
              <w:bottom w:val="nil"/>
              <w:right w:val="nil"/>
            </w:tcBorders>
            <w:shd w:val="clear" w:color="auto" w:fill="auto"/>
            <w:noWrap/>
            <w:vAlign w:val="center"/>
          </w:tcPr>
          <w:p w14:paraId="67D8E9F5"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1470" w:type="dxa"/>
            <w:tcBorders>
              <w:top w:val="nil"/>
              <w:left w:val="nil"/>
              <w:bottom w:val="nil"/>
              <w:right w:val="nil"/>
            </w:tcBorders>
            <w:shd w:val="clear" w:color="auto" w:fill="auto"/>
            <w:noWrap/>
            <w:vAlign w:val="center"/>
          </w:tcPr>
          <w:p w14:paraId="67D8E9F6"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0.67</w:t>
            </w:r>
            <w:r>
              <w:rPr>
                <w:rFonts w:ascii="Times New Roman" w:eastAsia="DengXian" w:hAnsi="Times New Roman" w:cs="Times New Roman"/>
                <w:color w:val="000000"/>
                <w:kern w:val="0"/>
                <w:sz w:val="18"/>
                <w:szCs w:val="18"/>
                <w:lang w:bidi="ar"/>
              </w:rPr>
              <w:t>（</w:t>
            </w:r>
            <w:r>
              <w:rPr>
                <w:rFonts w:ascii="Times New Roman" w:eastAsia="DengXian" w:hAnsi="Times New Roman" w:cs="Times New Roman"/>
                <w:color w:val="000000"/>
                <w:kern w:val="0"/>
                <w:sz w:val="18"/>
                <w:szCs w:val="18"/>
                <w:lang w:bidi="ar"/>
              </w:rPr>
              <w:t>0.1-2.95</w:t>
            </w:r>
            <w:r>
              <w:rPr>
                <w:rFonts w:ascii="Times New Roman" w:eastAsia="DengXian" w:hAnsi="Times New Roman" w:cs="Times New Roman"/>
                <w:color w:val="000000"/>
                <w:kern w:val="0"/>
                <w:sz w:val="18"/>
                <w:szCs w:val="18"/>
                <w:lang w:bidi="ar"/>
              </w:rPr>
              <w:t>）</w:t>
            </w:r>
          </w:p>
        </w:tc>
        <w:tc>
          <w:tcPr>
            <w:tcW w:w="1418" w:type="dxa"/>
            <w:tcBorders>
              <w:top w:val="nil"/>
              <w:left w:val="nil"/>
              <w:bottom w:val="nil"/>
              <w:right w:val="nil"/>
            </w:tcBorders>
            <w:shd w:val="clear" w:color="auto" w:fill="auto"/>
            <w:noWrap/>
            <w:vAlign w:val="center"/>
          </w:tcPr>
          <w:p w14:paraId="67D8E9F7"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1.86</w:t>
            </w:r>
            <w:r>
              <w:rPr>
                <w:rFonts w:ascii="Times New Roman" w:eastAsia="DengXian" w:hAnsi="Times New Roman" w:cs="Times New Roman"/>
                <w:color w:val="000000"/>
                <w:kern w:val="0"/>
                <w:sz w:val="18"/>
                <w:szCs w:val="18"/>
                <w:lang w:bidi="ar"/>
              </w:rPr>
              <w:t>（</w:t>
            </w:r>
            <w:r>
              <w:rPr>
                <w:rFonts w:ascii="Times New Roman" w:eastAsia="DengXian" w:hAnsi="Times New Roman" w:cs="Times New Roman"/>
                <w:color w:val="000000"/>
                <w:kern w:val="0"/>
                <w:sz w:val="18"/>
                <w:szCs w:val="18"/>
                <w:lang w:bidi="ar"/>
              </w:rPr>
              <w:t>0.1-6.4</w:t>
            </w:r>
            <w:r>
              <w:rPr>
                <w:rFonts w:ascii="Times New Roman" w:eastAsia="DengXian" w:hAnsi="Times New Roman" w:cs="Times New Roman"/>
                <w:color w:val="000000"/>
                <w:kern w:val="0"/>
                <w:sz w:val="18"/>
                <w:szCs w:val="18"/>
                <w:lang w:bidi="ar"/>
              </w:rPr>
              <w:t>）</w:t>
            </w:r>
          </w:p>
        </w:tc>
        <w:tc>
          <w:tcPr>
            <w:tcW w:w="521" w:type="dxa"/>
            <w:tcBorders>
              <w:top w:val="nil"/>
              <w:left w:val="nil"/>
              <w:bottom w:val="nil"/>
              <w:right w:val="nil"/>
            </w:tcBorders>
            <w:shd w:val="clear" w:color="auto" w:fill="auto"/>
            <w:noWrap/>
            <w:vAlign w:val="center"/>
          </w:tcPr>
          <w:p w14:paraId="67D8E9F8"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521" w:type="dxa"/>
            <w:tcBorders>
              <w:top w:val="nil"/>
              <w:left w:val="nil"/>
              <w:bottom w:val="nil"/>
              <w:right w:val="nil"/>
            </w:tcBorders>
            <w:shd w:val="clear" w:color="auto" w:fill="auto"/>
            <w:noWrap/>
            <w:vAlign w:val="center"/>
          </w:tcPr>
          <w:p w14:paraId="67D8E9F9"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521" w:type="dxa"/>
            <w:tcBorders>
              <w:top w:val="nil"/>
              <w:left w:val="nil"/>
              <w:bottom w:val="nil"/>
              <w:right w:val="nil"/>
            </w:tcBorders>
            <w:shd w:val="clear" w:color="auto" w:fill="auto"/>
            <w:noWrap/>
            <w:vAlign w:val="center"/>
          </w:tcPr>
          <w:p w14:paraId="67D8E9FA"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519" w:type="dxa"/>
            <w:tcBorders>
              <w:top w:val="nil"/>
              <w:left w:val="nil"/>
              <w:bottom w:val="nil"/>
              <w:right w:val="nil"/>
            </w:tcBorders>
            <w:shd w:val="clear" w:color="auto" w:fill="auto"/>
            <w:noWrap/>
            <w:vAlign w:val="center"/>
          </w:tcPr>
          <w:p w14:paraId="67D8E9FB"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r>
      <w:tr w:rsidR="00EA3D4A" w14:paraId="67D8EA0A" w14:textId="77777777">
        <w:trPr>
          <w:trHeight w:val="276"/>
        </w:trPr>
        <w:tc>
          <w:tcPr>
            <w:tcW w:w="796" w:type="dxa"/>
            <w:tcBorders>
              <w:top w:val="nil"/>
              <w:left w:val="nil"/>
              <w:bottom w:val="nil"/>
              <w:right w:val="nil"/>
            </w:tcBorders>
            <w:shd w:val="clear" w:color="auto" w:fill="auto"/>
            <w:noWrap/>
            <w:vAlign w:val="center"/>
          </w:tcPr>
          <w:p w14:paraId="67D8E9FD"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818" w:type="dxa"/>
            <w:tcBorders>
              <w:top w:val="nil"/>
              <w:left w:val="nil"/>
              <w:bottom w:val="nil"/>
              <w:right w:val="nil"/>
            </w:tcBorders>
            <w:shd w:val="clear" w:color="auto" w:fill="auto"/>
            <w:noWrap/>
            <w:vAlign w:val="center"/>
          </w:tcPr>
          <w:p w14:paraId="67D8E9FE"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2020</w:t>
            </w:r>
          </w:p>
        </w:tc>
        <w:tc>
          <w:tcPr>
            <w:tcW w:w="1080" w:type="dxa"/>
            <w:tcBorders>
              <w:top w:val="nil"/>
              <w:left w:val="nil"/>
              <w:bottom w:val="nil"/>
              <w:right w:val="nil"/>
            </w:tcBorders>
            <w:shd w:val="clear" w:color="auto" w:fill="auto"/>
            <w:noWrap/>
            <w:vAlign w:val="center"/>
          </w:tcPr>
          <w:p w14:paraId="67D8E9FF"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757" w:type="dxa"/>
            <w:tcBorders>
              <w:top w:val="nil"/>
              <w:left w:val="nil"/>
              <w:bottom w:val="nil"/>
              <w:right w:val="nil"/>
            </w:tcBorders>
            <w:shd w:val="clear" w:color="auto" w:fill="auto"/>
            <w:noWrap/>
            <w:vAlign w:val="center"/>
          </w:tcPr>
          <w:p w14:paraId="67D8EA00"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845" w:type="dxa"/>
            <w:tcBorders>
              <w:top w:val="nil"/>
              <w:left w:val="nil"/>
              <w:bottom w:val="nil"/>
              <w:right w:val="nil"/>
            </w:tcBorders>
            <w:shd w:val="clear" w:color="auto" w:fill="auto"/>
            <w:noWrap/>
            <w:vAlign w:val="center"/>
          </w:tcPr>
          <w:p w14:paraId="67D8EA01"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521" w:type="dxa"/>
            <w:tcBorders>
              <w:top w:val="nil"/>
              <w:left w:val="nil"/>
              <w:bottom w:val="nil"/>
              <w:right w:val="nil"/>
            </w:tcBorders>
            <w:shd w:val="clear" w:color="auto" w:fill="auto"/>
            <w:noWrap/>
            <w:vAlign w:val="center"/>
          </w:tcPr>
          <w:p w14:paraId="67D8EA02"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282" w:type="dxa"/>
            <w:tcBorders>
              <w:top w:val="nil"/>
              <w:left w:val="nil"/>
              <w:bottom w:val="nil"/>
              <w:right w:val="nil"/>
            </w:tcBorders>
            <w:shd w:val="clear" w:color="auto" w:fill="auto"/>
            <w:noWrap/>
            <w:vAlign w:val="center"/>
          </w:tcPr>
          <w:p w14:paraId="67D8EA03"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1470" w:type="dxa"/>
            <w:tcBorders>
              <w:top w:val="nil"/>
              <w:left w:val="nil"/>
              <w:bottom w:val="nil"/>
              <w:right w:val="nil"/>
            </w:tcBorders>
            <w:shd w:val="clear" w:color="auto" w:fill="auto"/>
            <w:noWrap/>
            <w:vAlign w:val="center"/>
          </w:tcPr>
          <w:p w14:paraId="67D8EA04"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0.65</w:t>
            </w:r>
            <w:r>
              <w:rPr>
                <w:rFonts w:ascii="Times New Roman" w:eastAsia="DengXian" w:hAnsi="Times New Roman" w:cs="Times New Roman"/>
                <w:color w:val="000000"/>
                <w:kern w:val="0"/>
                <w:sz w:val="18"/>
                <w:szCs w:val="18"/>
                <w:lang w:bidi="ar"/>
              </w:rPr>
              <w:t>（</w:t>
            </w:r>
            <w:r>
              <w:rPr>
                <w:rFonts w:ascii="Times New Roman" w:eastAsia="DengXian" w:hAnsi="Times New Roman" w:cs="Times New Roman"/>
                <w:color w:val="000000"/>
                <w:kern w:val="0"/>
                <w:sz w:val="18"/>
                <w:szCs w:val="18"/>
                <w:lang w:bidi="ar"/>
              </w:rPr>
              <w:t>0.1-1.6</w:t>
            </w:r>
            <w:r>
              <w:rPr>
                <w:rFonts w:ascii="Times New Roman" w:eastAsia="DengXian" w:hAnsi="Times New Roman" w:cs="Times New Roman"/>
                <w:color w:val="000000"/>
                <w:kern w:val="0"/>
                <w:sz w:val="18"/>
                <w:szCs w:val="18"/>
                <w:lang w:bidi="ar"/>
              </w:rPr>
              <w:t>）</w:t>
            </w:r>
          </w:p>
        </w:tc>
        <w:tc>
          <w:tcPr>
            <w:tcW w:w="1418" w:type="dxa"/>
            <w:tcBorders>
              <w:top w:val="nil"/>
              <w:left w:val="nil"/>
              <w:bottom w:val="nil"/>
              <w:right w:val="nil"/>
            </w:tcBorders>
            <w:shd w:val="clear" w:color="auto" w:fill="auto"/>
            <w:noWrap/>
            <w:vAlign w:val="center"/>
          </w:tcPr>
          <w:p w14:paraId="67D8EA05"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1.97</w:t>
            </w:r>
            <w:r>
              <w:rPr>
                <w:rFonts w:ascii="Times New Roman" w:eastAsia="DengXian" w:hAnsi="Times New Roman" w:cs="Times New Roman"/>
                <w:color w:val="000000"/>
                <w:kern w:val="0"/>
                <w:sz w:val="18"/>
                <w:szCs w:val="18"/>
                <w:lang w:bidi="ar"/>
              </w:rPr>
              <w:t>（</w:t>
            </w:r>
            <w:r>
              <w:rPr>
                <w:rFonts w:ascii="Times New Roman" w:eastAsia="DengXian" w:hAnsi="Times New Roman" w:cs="Times New Roman"/>
                <w:color w:val="000000"/>
                <w:kern w:val="0"/>
                <w:sz w:val="18"/>
                <w:szCs w:val="18"/>
                <w:lang w:bidi="ar"/>
              </w:rPr>
              <w:t>0.1-66.7</w:t>
            </w:r>
            <w:r>
              <w:rPr>
                <w:rFonts w:ascii="Times New Roman" w:eastAsia="DengXian" w:hAnsi="Times New Roman" w:cs="Times New Roman"/>
                <w:color w:val="000000"/>
                <w:kern w:val="0"/>
                <w:sz w:val="18"/>
                <w:szCs w:val="18"/>
                <w:lang w:bidi="ar"/>
              </w:rPr>
              <w:t>）</w:t>
            </w:r>
          </w:p>
        </w:tc>
        <w:tc>
          <w:tcPr>
            <w:tcW w:w="521" w:type="dxa"/>
            <w:tcBorders>
              <w:top w:val="nil"/>
              <w:left w:val="nil"/>
              <w:bottom w:val="nil"/>
              <w:right w:val="nil"/>
            </w:tcBorders>
            <w:shd w:val="clear" w:color="auto" w:fill="auto"/>
            <w:noWrap/>
            <w:vAlign w:val="center"/>
          </w:tcPr>
          <w:p w14:paraId="67D8EA06"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521" w:type="dxa"/>
            <w:tcBorders>
              <w:top w:val="nil"/>
              <w:left w:val="nil"/>
              <w:bottom w:val="nil"/>
              <w:right w:val="nil"/>
            </w:tcBorders>
            <w:shd w:val="clear" w:color="auto" w:fill="auto"/>
            <w:noWrap/>
            <w:vAlign w:val="center"/>
          </w:tcPr>
          <w:p w14:paraId="67D8EA07"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521" w:type="dxa"/>
            <w:tcBorders>
              <w:top w:val="nil"/>
              <w:left w:val="nil"/>
              <w:bottom w:val="nil"/>
              <w:right w:val="nil"/>
            </w:tcBorders>
            <w:shd w:val="clear" w:color="auto" w:fill="auto"/>
            <w:noWrap/>
            <w:vAlign w:val="center"/>
          </w:tcPr>
          <w:p w14:paraId="67D8EA08"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519" w:type="dxa"/>
            <w:tcBorders>
              <w:top w:val="nil"/>
              <w:left w:val="nil"/>
              <w:bottom w:val="nil"/>
              <w:right w:val="nil"/>
            </w:tcBorders>
            <w:shd w:val="clear" w:color="auto" w:fill="auto"/>
            <w:noWrap/>
            <w:vAlign w:val="center"/>
          </w:tcPr>
          <w:p w14:paraId="67D8EA09"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r>
      <w:tr w:rsidR="00EA3D4A" w14:paraId="67D8EA18" w14:textId="77777777">
        <w:trPr>
          <w:trHeight w:val="276"/>
        </w:trPr>
        <w:tc>
          <w:tcPr>
            <w:tcW w:w="796" w:type="dxa"/>
            <w:tcBorders>
              <w:top w:val="nil"/>
              <w:left w:val="nil"/>
              <w:bottom w:val="nil"/>
              <w:right w:val="nil"/>
            </w:tcBorders>
            <w:shd w:val="clear" w:color="auto" w:fill="auto"/>
            <w:noWrap/>
            <w:vAlign w:val="center"/>
          </w:tcPr>
          <w:p w14:paraId="67D8EA0B"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818" w:type="dxa"/>
            <w:tcBorders>
              <w:top w:val="nil"/>
              <w:left w:val="nil"/>
              <w:bottom w:val="nil"/>
              <w:right w:val="nil"/>
            </w:tcBorders>
            <w:shd w:val="clear" w:color="auto" w:fill="auto"/>
            <w:noWrap/>
            <w:vAlign w:val="center"/>
          </w:tcPr>
          <w:p w14:paraId="67D8EA0C"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2021</w:t>
            </w:r>
          </w:p>
        </w:tc>
        <w:tc>
          <w:tcPr>
            <w:tcW w:w="1080" w:type="dxa"/>
            <w:tcBorders>
              <w:top w:val="nil"/>
              <w:left w:val="nil"/>
              <w:bottom w:val="nil"/>
              <w:right w:val="nil"/>
            </w:tcBorders>
            <w:shd w:val="clear" w:color="auto" w:fill="auto"/>
            <w:noWrap/>
            <w:vAlign w:val="center"/>
          </w:tcPr>
          <w:p w14:paraId="67D8EA0D"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757" w:type="dxa"/>
            <w:tcBorders>
              <w:top w:val="nil"/>
              <w:left w:val="nil"/>
              <w:bottom w:val="nil"/>
              <w:right w:val="nil"/>
            </w:tcBorders>
            <w:shd w:val="clear" w:color="auto" w:fill="auto"/>
            <w:noWrap/>
            <w:vAlign w:val="center"/>
          </w:tcPr>
          <w:p w14:paraId="67D8EA0E"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845" w:type="dxa"/>
            <w:tcBorders>
              <w:top w:val="nil"/>
              <w:left w:val="nil"/>
              <w:bottom w:val="nil"/>
              <w:right w:val="nil"/>
            </w:tcBorders>
            <w:shd w:val="clear" w:color="auto" w:fill="auto"/>
            <w:noWrap/>
            <w:vAlign w:val="center"/>
          </w:tcPr>
          <w:p w14:paraId="67D8EA0F"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521" w:type="dxa"/>
            <w:tcBorders>
              <w:top w:val="nil"/>
              <w:left w:val="nil"/>
              <w:bottom w:val="nil"/>
              <w:right w:val="nil"/>
            </w:tcBorders>
            <w:shd w:val="clear" w:color="auto" w:fill="auto"/>
            <w:noWrap/>
            <w:vAlign w:val="center"/>
          </w:tcPr>
          <w:p w14:paraId="67D8EA10"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282" w:type="dxa"/>
            <w:tcBorders>
              <w:top w:val="nil"/>
              <w:left w:val="nil"/>
              <w:bottom w:val="nil"/>
              <w:right w:val="nil"/>
            </w:tcBorders>
            <w:shd w:val="clear" w:color="auto" w:fill="auto"/>
            <w:noWrap/>
            <w:vAlign w:val="center"/>
          </w:tcPr>
          <w:p w14:paraId="67D8EA11"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1470" w:type="dxa"/>
            <w:tcBorders>
              <w:top w:val="nil"/>
              <w:left w:val="nil"/>
              <w:bottom w:val="nil"/>
              <w:right w:val="nil"/>
            </w:tcBorders>
            <w:shd w:val="clear" w:color="auto" w:fill="auto"/>
            <w:noWrap/>
            <w:vAlign w:val="center"/>
          </w:tcPr>
          <w:p w14:paraId="67D8EA12"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0.88</w:t>
            </w:r>
            <w:r>
              <w:rPr>
                <w:rFonts w:ascii="Times New Roman" w:eastAsia="DengXian" w:hAnsi="Times New Roman" w:cs="Times New Roman"/>
                <w:color w:val="000000"/>
                <w:kern w:val="0"/>
                <w:sz w:val="18"/>
                <w:szCs w:val="18"/>
                <w:lang w:bidi="ar"/>
              </w:rPr>
              <w:t>（</w:t>
            </w:r>
            <w:r>
              <w:rPr>
                <w:rFonts w:ascii="Times New Roman" w:eastAsia="DengXian" w:hAnsi="Times New Roman" w:cs="Times New Roman"/>
                <w:color w:val="000000"/>
                <w:kern w:val="0"/>
                <w:sz w:val="18"/>
                <w:szCs w:val="18"/>
                <w:lang w:bidi="ar"/>
              </w:rPr>
              <w:t>0.1-3.0</w:t>
            </w:r>
            <w:r>
              <w:rPr>
                <w:rFonts w:ascii="Times New Roman" w:eastAsia="DengXian" w:hAnsi="Times New Roman" w:cs="Times New Roman"/>
                <w:color w:val="000000"/>
                <w:kern w:val="0"/>
                <w:sz w:val="18"/>
                <w:szCs w:val="18"/>
                <w:lang w:bidi="ar"/>
              </w:rPr>
              <w:t>）</w:t>
            </w:r>
          </w:p>
        </w:tc>
        <w:tc>
          <w:tcPr>
            <w:tcW w:w="1418" w:type="dxa"/>
            <w:tcBorders>
              <w:top w:val="nil"/>
              <w:left w:val="nil"/>
              <w:bottom w:val="nil"/>
              <w:right w:val="nil"/>
            </w:tcBorders>
            <w:shd w:val="clear" w:color="auto" w:fill="auto"/>
            <w:noWrap/>
            <w:vAlign w:val="center"/>
          </w:tcPr>
          <w:p w14:paraId="67D8EA13"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2.31</w:t>
            </w:r>
            <w:r>
              <w:rPr>
                <w:rFonts w:ascii="Times New Roman" w:eastAsia="DengXian" w:hAnsi="Times New Roman" w:cs="Times New Roman"/>
                <w:color w:val="000000"/>
                <w:kern w:val="0"/>
                <w:sz w:val="18"/>
                <w:szCs w:val="18"/>
                <w:lang w:bidi="ar"/>
              </w:rPr>
              <w:t>（</w:t>
            </w:r>
            <w:r>
              <w:rPr>
                <w:rFonts w:ascii="Times New Roman" w:eastAsia="DengXian" w:hAnsi="Times New Roman" w:cs="Times New Roman"/>
                <w:color w:val="000000"/>
                <w:kern w:val="0"/>
                <w:sz w:val="18"/>
                <w:szCs w:val="18"/>
                <w:lang w:bidi="ar"/>
              </w:rPr>
              <w:t>0.3-20.7</w:t>
            </w:r>
            <w:r>
              <w:rPr>
                <w:rFonts w:ascii="Times New Roman" w:eastAsia="DengXian" w:hAnsi="Times New Roman" w:cs="Times New Roman"/>
                <w:color w:val="000000"/>
                <w:kern w:val="0"/>
                <w:sz w:val="18"/>
                <w:szCs w:val="18"/>
                <w:lang w:bidi="ar"/>
              </w:rPr>
              <w:t>）</w:t>
            </w:r>
          </w:p>
        </w:tc>
        <w:tc>
          <w:tcPr>
            <w:tcW w:w="521" w:type="dxa"/>
            <w:tcBorders>
              <w:top w:val="nil"/>
              <w:left w:val="nil"/>
              <w:bottom w:val="nil"/>
              <w:right w:val="nil"/>
            </w:tcBorders>
            <w:shd w:val="clear" w:color="auto" w:fill="auto"/>
            <w:noWrap/>
            <w:vAlign w:val="center"/>
          </w:tcPr>
          <w:p w14:paraId="67D8EA14"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521" w:type="dxa"/>
            <w:tcBorders>
              <w:top w:val="nil"/>
              <w:left w:val="nil"/>
              <w:bottom w:val="nil"/>
              <w:right w:val="nil"/>
            </w:tcBorders>
            <w:shd w:val="clear" w:color="auto" w:fill="auto"/>
            <w:noWrap/>
            <w:vAlign w:val="center"/>
          </w:tcPr>
          <w:p w14:paraId="67D8EA15"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521" w:type="dxa"/>
            <w:tcBorders>
              <w:top w:val="nil"/>
              <w:left w:val="nil"/>
              <w:bottom w:val="nil"/>
              <w:right w:val="nil"/>
            </w:tcBorders>
            <w:shd w:val="clear" w:color="auto" w:fill="auto"/>
            <w:noWrap/>
            <w:vAlign w:val="center"/>
          </w:tcPr>
          <w:p w14:paraId="67D8EA16"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519" w:type="dxa"/>
            <w:tcBorders>
              <w:top w:val="nil"/>
              <w:left w:val="nil"/>
              <w:bottom w:val="nil"/>
              <w:right w:val="nil"/>
            </w:tcBorders>
            <w:shd w:val="clear" w:color="auto" w:fill="auto"/>
            <w:noWrap/>
            <w:vAlign w:val="center"/>
          </w:tcPr>
          <w:p w14:paraId="67D8EA17"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r>
      <w:tr w:rsidR="00EA3D4A" w14:paraId="67D8EA26" w14:textId="77777777">
        <w:trPr>
          <w:trHeight w:val="276"/>
        </w:trPr>
        <w:tc>
          <w:tcPr>
            <w:tcW w:w="796" w:type="dxa"/>
            <w:tcBorders>
              <w:top w:val="nil"/>
              <w:left w:val="nil"/>
              <w:bottom w:val="nil"/>
              <w:right w:val="nil"/>
            </w:tcBorders>
            <w:shd w:val="clear" w:color="auto" w:fill="auto"/>
            <w:noWrap/>
            <w:vAlign w:val="center"/>
          </w:tcPr>
          <w:p w14:paraId="67D8EA19"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818" w:type="dxa"/>
            <w:tcBorders>
              <w:top w:val="nil"/>
              <w:left w:val="nil"/>
              <w:bottom w:val="nil"/>
              <w:right w:val="nil"/>
            </w:tcBorders>
            <w:shd w:val="clear" w:color="auto" w:fill="auto"/>
            <w:noWrap/>
            <w:vAlign w:val="center"/>
          </w:tcPr>
          <w:p w14:paraId="67D8EA1A"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2022</w:t>
            </w:r>
          </w:p>
        </w:tc>
        <w:tc>
          <w:tcPr>
            <w:tcW w:w="1080" w:type="dxa"/>
            <w:tcBorders>
              <w:top w:val="nil"/>
              <w:left w:val="nil"/>
              <w:bottom w:val="nil"/>
              <w:right w:val="nil"/>
            </w:tcBorders>
            <w:shd w:val="clear" w:color="auto" w:fill="auto"/>
            <w:noWrap/>
            <w:vAlign w:val="center"/>
          </w:tcPr>
          <w:p w14:paraId="67D8EA1B"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757" w:type="dxa"/>
            <w:tcBorders>
              <w:top w:val="nil"/>
              <w:left w:val="nil"/>
              <w:bottom w:val="nil"/>
              <w:right w:val="nil"/>
            </w:tcBorders>
            <w:shd w:val="clear" w:color="auto" w:fill="auto"/>
            <w:noWrap/>
            <w:vAlign w:val="center"/>
          </w:tcPr>
          <w:p w14:paraId="67D8EA1C"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845" w:type="dxa"/>
            <w:tcBorders>
              <w:top w:val="nil"/>
              <w:left w:val="nil"/>
              <w:bottom w:val="nil"/>
              <w:right w:val="nil"/>
            </w:tcBorders>
            <w:shd w:val="clear" w:color="auto" w:fill="auto"/>
            <w:noWrap/>
            <w:vAlign w:val="center"/>
          </w:tcPr>
          <w:p w14:paraId="67D8EA1D"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521" w:type="dxa"/>
            <w:tcBorders>
              <w:top w:val="nil"/>
              <w:left w:val="nil"/>
              <w:bottom w:val="nil"/>
              <w:right w:val="nil"/>
            </w:tcBorders>
            <w:shd w:val="clear" w:color="auto" w:fill="auto"/>
            <w:noWrap/>
            <w:vAlign w:val="center"/>
          </w:tcPr>
          <w:p w14:paraId="67D8EA1E"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282" w:type="dxa"/>
            <w:tcBorders>
              <w:top w:val="nil"/>
              <w:left w:val="nil"/>
              <w:bottom w:val="nil"/>
              <w:right w:val="nil"/>
            </w:tcBorders>
            <w:shd w:val="clear" w:color="auto" w:fill="auto"/>
            <w:noWrap/>
            <w:vAlign w:val="center"/>
          </w:tcPr>
          <w:p w14:paraId="67D8EA1F"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1470" w:type="dxa"/>
            <w:tcBorders>
              <w:top w:val="nil"/>
              <w:left w:val="nil"/>
              <w:bottom w:val="nil"/>
              <w:right w:val="nil"/>
            </w:tcBorders>
            <w:shd w:val="clear" w:color="auto" w:fill="auto"/>
            <w:noWrap/>
            <w:vAlign w:val="center"/>
          </w:tcPr>
          <w:p w14:paraId="67D8EA20"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1.83</w:t>
            </w:r>
            <w:r>
              <w:rPr>
                <w:rFonts w:ascii="Times New Roman" w:eastAsia="DengXian" w:hAnsi="Times New Roman" w:cs="Times New Roman"/>
                <w:color w:val="000000"/>
                <w:kern w:val="0"/>
                <w:sz w:val="18"/>
                <w:szCs w:val="18"/>
                <w:lang w:bidi="ar"/>
              </w:rPr>
              <w:t>（</w:t>
            </w:r>
            <w:r>
              <w:rPr>
                <w:rFonts w:ascii="Times New Roman" w:eastAsia="DengXian" w:hAnsi="Times New Roman" w:cs="Times New Roman"/>
                <w:color w:val="000000"/>
                <w:kern w:val="0"/>
                <w:sz w:val="18"/>
                <w:szCs w:val="18"/>
                <w:lang w:bidi="ar"/>
              </w:rPr>
              <w:t>0.5-8.8</w:t>
            </w:r>
            <w:r>
              <w:rPr>
                <w:rFonts w:ascii="Times New Roman" w:eastAsia="DengXian" w:hAnsi="Times New Roman" w:cs="Times New Roman"/>
                <w:color w:val="000000"/>
                <w:kern w:val="0"/>
                <w:sz w:val="18"/>
                <w:szCs w:val="18"/>
                <w:lang w:bidi="ar"/>
              </w:rPr>
              <w:t>）</w:t>
            </w:r>
          </w:p>
        </w:tc>
        <w:tc>
          <w:tcPr>
            <w:tcW w:w="1418" w:type="dxa"/>
            <w:tcBorders>
              <w:top w:val="nil"/>
              <w:left w:val="nil"/>
              <w:bottom w:val="nil"/>
              <w:right w:val="nil"/>
            </w:tcBorders>
            <w:shd w:val="clear" w:color="auto" w:fill="auto"/>
            <w:noWrap/>
            <w:vAlign w:val="center"/>
          </w:tcPr>
          <w:p w14:paraId="67D8EA21"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5.35</w:t>
            </w:r>
            <w:r>
              <w:rPr>
                <w:rFonts w:ascii="Times New Roman" w:eastAsia="DengXian" w:hAnsi="Times New Roman" w:cs="Times New Roman"/>
                <w:color w:val="000000"/>
                <w:kern w:val="0"/>
                <w:sz w:val="18"/>
                <w:szCs w:val="18"/>
                <w:lang w:bidi="ar"/>
              </w:rPr>
              <w:t>（</w:t>
            </w:r>
            <w:r>
              <w:rPr>
                <w:rFonts w:ascii="Times New Roman" w:eastAsia="DengXian" w:hAnsi="Times New Roman" w:cs="Times New Roman"/>
                <w:color w:val="000000"/>
                <w:kern w:val="0"/>
                <w:sz w:val="18"/>
                <w:szCs w:val="18"/>
                <w:lang w:bidi="ar"/>
              </w:rPr>
              <w:t>1.0-29.0</w:t>
            </w:r>
            <w:r>
              <w:rPr>
                <w:rFonts w:ascii="Times New Roman" w:eastAsia="DengXian" w:hAnsi="Times New Roman" w:cs="Times New Roman"/>
                <w:color w:val="000000"/>
                <w:kern w:val="0"/>
                <w:sz w:val="18"/>
                <w:szCs w:val="18"/>
                <w:lang w:bidi="ar"/>
              </w:rPr>
              <w:t>）</w:t>
            </w:r>
          </w:p>
        </w:tc>
        <w:tc>
          <w:tcPr>
            <w:tcW w:w="521" w:type="dxa"/>
            <w:tcBorders>
              <w:top w:val="nil"/>
              <w:left w:val="nil"/>
              <w:bottom w:val="nil"/>
              <w:right w:val="nil"/>
            </w:tcBorders>
            <w:shd w:val="clear" w:color="auto" w:fill="auto"/>
            <w:noWrap/>
            <w:vAlign w:val="center"/>
          </w:tcPr>
          <w:p w14:paraId="67D8EA22"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521" w:type="dxa"/>
            <w:tcBorders>
              <w:top w:val="nil"/>
              <w:left w:val="nil"/>
              <w:bottom w:val="nil"/>
              <w:right w:val="nil"/>
            </w:tcBorders>
            <w:shd w:val="clear" w:color="auto" w:fill="auto"/>
            <w:noWrap/>
            <w:vAlign w:val="center"/>
          </w:tcPr>
          <w:p w14:paraId="67D8EA23"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521" w:type="dxa"/>
            <w:tcBorders>
              <w:top w:val="nil"/>
              <w:left w:val="nil"/>
              <w:bottom w:val="nil"/>
              <w:right w:val="nil"/>
            </w:tcBorders>
            <w:shd w:val="clear" w:color="auto" w:fill="auto"/>
            <w:noWrap/>
            <w:vAlign w:val="center"/>
          </w:tcPr>
          <w:p w14:paraId="67D8EA24"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519" w:type="dxa"/>
            <w:tcBorders>
              <w:top w:val="nil"/>
              <w:left w:val="nil"/>
              <w:bottom w:val="nil"/>
              <w:right w:val="nil"/>
            </w:tcBorders>
            <w:shd w:val="clear" w:color="auto" w:fill="auto"/>
            <w:noWrap/>
            <w:vAlign w:val="center"/>
          </w:tcPr>
          <w:p w14:paraId="67D8EA25"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r>
      <w:tr w:rsidR="00EA3D4A" w14:paraId="67D8EA34" w14:textId="77777777">
        <w:trPr>
          <w:trHeight w:val="276"/>
        </w:trPr>
        <w:tc>
          <w:tcPr>
            <w:tcW w:w="796" w:type="dxa"/>
            <w:tcBorders>
              <w:top w:val="nil"/>
              <w:left w:val="nil"/>
              <w:bottom w:val="nil"/>
              <w:right w:val="nil"/>
            </w:tcBorders>
            <w:shd w:val="clear" w:color="auto" w:fill="auto"/>
            <w:noWrap/>
            <w:vAlign w:val="center"/>
          </w:tcPr>
          <w:p w14:paraId="67D8EA27"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lastRenderedPageBreak/>
              <w:t>China</w:t>
            </w:r>
          </w:p>
        </w:tc>
        <w:tc>
          <w:tcPr>
            <w:tcW w:w="818" w:type="dxa"/>
            <w:tcBorders>
              <w:top w:val="nil"/>
              <w:left w:val="nil"/>
              <w:bottom w:val="nil"/>
              <w:right w:val="nil"/>
            </w:tcBorders>
            <w:shd w:val="clear" w:color="auto" w:fill="auto"/>
            <w:noWrap/>
            <w:vAlign w:val="center"/>
          </w:tcPr>
          <w:p w14:paraId="67D8EA28"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2023</w:t>
            </w:r>
          </w:p>
        </w:tc>
        <w:tc>
          <w:tcPr>
            <w:tcW w:w="1080" w:type="dxa"/>
            <w:tcBorders>
              <w:top w:val="nil"/>
              <w:left w:val="nil"/>
              <w:bottom w:val="nil"/>
              <w:right w:val="nil"/>
            </w:tcBorders>
            <w:shd w:val="clear" w:color="auto" w:fill="auto"/>
            <w:noWrap/>
            <w:vAlign w:val="center"/>
          </w:tcPr>
          <w:p w14:paraId="67D8EA29"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757" w:type="dxa"/>
            <w:tcBorders>
              <w:top w:val="nil"/>
              <w:left w:val="nil"/>
              <w:bottom w:val="nil"/>
              <w:right w:val="nil"/>
            </w:tcBorders>
            <w:shd w:val="clear" w:color="auto" w:fill="auto"/>
            <w:noWrap/>
            <w:vAlign w:val="center"/>
          </w:tcPr>
          <w:p w14:paraId="67D8EA2A"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845" w:type="dxa"/>
            <w:tcBorders>
              <w:top w:val="nil"/>
              <w:left w:val="nil"/>
              <w:bottom w:val="nil"/>
              <w:right w:val="nil"/>
            </w:tcBorders>
            <w:shd w:val="clear" w:color="auto" w:fill="auto"/>
            <w:noWrap/>
            <w:vAlign w:val="center"/>
          </w:tcPr>
          <w:p w14:paraId="67D8EA2B"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521" w:type="dxa"/>
            <w:tcBorders>
              <w:top w:val="nil"/>
              <w:left w:val="nil"/>
              <w:bottom w:val="nil"/>
              <w:right w:val="nil"/>
            </w:tcBorders>
            <w:shd w:val="clear" w:color="auto" w:fill="auto"/>
            <w:noWrap/>
            <w:vAlign w:val="center"/>
          </w:tcPr>
          <w:p w14:paraId="67D8EA2C"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282" w:type="dxa"/>
            <w:tcBorders>
              <w:top w:val="nil"/>
              <w:left w:val="nil"/>
              <w:bottom w:val="nil"/>
              <w:right w:val="nil"/>
            </w:tcBorders>
            <w:shd w:val="clear" w:color="auto" w:fill="auto"/>
            <w:noWrap/>
            <w:vAlign w:val="center"/>
          </w:tcPr>
          <w:p w14:paraId="67D8EA2D"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1470" w:type="dxa"/>
            <w:tcBorders>
              <w:top w:val="nil"/>
              <w:left w:val="nil"/>
              <w:bottom w:val="nil"/>
              <w:right w:val="nil"/>
            </w:tcBorders>
            <w:shd w:val="clear" w:color="auto" w:fill="auto"/>
            <w:noWrap/>
            <w:vAlign w:val="center"/>
          </w:tcPr>
          <w:p w14:paraId="67D8EA2E"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1.40</w:t>
            </w:r>
            <w:r>
              <w:rPr>
                <w:rFonts w:ascii="Times New Roman" w:eastAsia="DengXian" w:hAnsi="Times New Roman" w:cs="Times New Roman"/>
                <w:color w:val="000000"/>
                <w:kern w:val="0"/>
                <w:sz w:val="18"/>
                <w:szCs w:val="18"/>
                <w:lang w:bidi="ar"/>
              </w:rPr>
              <w:t>（</w:t>
            </w:r>
            <w:r>
              <w:rPr>
                <w:rFonts w:ascii="Times New Roman" w:eastAsia="DengXian" w:hAnsi="Times New Roman" w:cs="Times New Roman"/>
                <w:color w:val="000000"/>
                <w:kern w:val="0"/>
                <w:sz w:val="18"/>
                <w:szCs w:val="18"/>
                <w:lang w:bidi="ar"/>
              </w:rPr>
              <w:t>0.2-4.2</w:t>
            </w:r>
            <w:r>
              <w:rPr>
                <w:rFonts w:ascii="Times New Roman" w:eastAsia="DengXian" w:hAnsi="Times New Roman" w:cs="Times New Roman"/>
                <w:color w:val="000000"/>
                <w:kern w:val="0"/>
                <w:sz w:val="18"/>
                <w:szCs w:val="18"/>
                <w:lang w:bidi="ar"/>
              </w:rPr>
              <w:t>）</w:t>
            </w:r>
          </w:p>
        </w:tc>
        <w:tc>
          <w:tcPr>
            <w:tcW w:w="1418" w:type="dxa"/>
            <w:tcBorders>
              <w:top w:val="nil"/>
              <w:left w:val="nil"/>
              <w:bottom w:val="nil"/>
              <w:right w:val="nil"/>
            </w:tcBorders>
            <w:shd w:val="clear" w:color="auto" w:fill="auto"/>
            <w:noWrap/>
            <w:vAlign w:val="center"/>
          </w:tcPr>
          <w:p w14:paraId="67D8EA2F"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1.94</w:t>
            </w:r>
            <w:r>
              <w:rPr>
                <w:rFonts w:ascii="Times New Roman" w:eastAsia="DengXian" w:hAnsi="Times New Roman" w:cs="Times New Roman"/>
                <w:color w:val="000000"/>
                <w:kern w:val="0"/>
                <w:sz w:val="18"/>
                <w:szCs w:val="18"/>
                <w:lang w:bidi="ar"/>
              </w:rPr>
              <w:t>（</w:t>
            </w:r>
            <w:r>
              <w:rPr>
                <w:rFonts w:ascii="Times New Roman" w:eastAsia="DengXian" w:hAnsi="Times New Roman" w:cs="Times New Roman"/>
                <w:color w:val="000000"/>
                <w:kern w:val="0"/>
                <w:sz w:val="18"/>
                <w:szCs w:val="18"/>
                <w:lang w:bidi="ar"/>
              </w:rPr>
              <w:t>0.2-6.5</w:t>
            </w:r>
            <w:r>
              <w:rPr>
                <w:rFonts w:ascii="Times New Roman" w:eastAsia="DengXian" w:hAnsi="Times New Roman" w:cs="Times New Roman"/>
                <w:color w:val="000000"/>
                <w:kern w:val="0"/>
                <w:sz w:val="18"/>
                <w:szCs w:val="18"/>
                <w:lang w:bidi="ar"/>
              </w:rPr>
              <w:t>）</w:t>
            </w:r>
          </w:p>
        </w:tc>
        <w:tc>
          <w:tcPr>
            <w:tcW w:w="521" w:type="dxa"/>
            <w:tcBorders>
              <w:top w:val="nil"/>
              <w:left w:val="nil"/>
              <w:bottom w:val="nil"/>
              <w:right w:val="nil"/>
            </w:tcBorders>
            <w:shd w:val="clear" w:color="auto" w:fill="auto"/>
            <w:noWrap/>
            <w:vAlign w:val="center"/>
          </w:tcPr>
          <w:p w14:paraId="67D8EA30"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521" w:type="dxa"/>
            <w:tcBorders>
              <w:top w:val="nil"/>
              <w:left w:val="nil"/>
              <w:bottom w:val="nil"/>
              <w:right w:val="nil"/>
            </w:tcBorders>
            <w:shd w:val="clear" w:color="auto" w:fill="auto"/>
            <w:noWrap/>
            <w:vAlign w:val="center"/>
          </w:tcPr>
          <w:p w14:paraId="67D8EA31"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521" w:type="dxa"/>
            <w:tcBorders>
              <w:top w:val="nil"/>
              <w:left w:val="nil"/>
              <w:bottom w:val="nil"/>
              <w:right w:val="nil"/>
            </w:tcBorders>
            <w:shd w:val="clear" w:color="auto" w:fill="auto"/>
            <w:noWrap/>
            <w:vAlign w:val="center"/>
          </w:tcPr>
          <w:p w14:paraId="67D8EA32"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519" w:type="dxa"/>
            <w:tcBorders>
              <w:top w:val="nil"/>
              <w:left w:val="nil"/>
              <w:bottom w:val="nil"/>
              <w:right w:val="nil"/>
            </w:tcBorders>
            <w:shd w:val="clear" w:color="auto" w:fill="auto"/>
            <w:noWrap/>
            <w:vAlign w:val="center"/>
          </w:tcPr>
          <w:p w14:paraId="67D8EA33"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r>
      <w:tr w:rsidR="00EA3D4A" w14:paraId="67D8EA42" w14:textId="77777777">
        <w:trPr>
          <w:trHeight w:val="276"/>
        </w:trPr>
        <w:tc>
          <w:tcPr>
            <w:tcW w:w="796" w:type="dxa"/>
            <w:tcBorders>
              <w:top w:val="nil"/>
              <w:left w:val="nil"/>
              <w:bottom w:val="single" w:sz="4" w:space="0" w:color="auto"/>
              <w:right w:val="nil"/>
            </w:tcBorders>
            <w:shd w:val="clear" w:color="auto" w:fill="auto"/>
            <w:noWrap/>
            <w:vAlign w:val="center"/>
          </w:tcPr>
          <w:p w14:paraId="67D8EA35"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818" w:type="dxa"/>
            <w:tcBorders>
              <w:top w:val="nil"/>
              <w:left w:val="nil"/>
              <w:bottom w:val="single" w:sz="4" w:space="0" w:color="auto"/>
              <w:right w:val="nil"/>
            </w:tcBorders>
            <w:shd w:val="clear" w:color="auto" w:fill="auto"/>
            <w:noWrap/>
            <w:vAlign w:val="center"/>
          </w:tcPr>
          <w:p w14:paraId="67D8EA36" w14:textId="77777777" w:rsidR="00EA3D4A"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2024</w:t>
            </w:r>
          </w:p>
        </w:tc>
        <w:tc>
          <w:tcPr>
            <w:tcW w:w="1080" w:type="dxa"/>
            <w:tcBorders>
              <w:top w:val="nil"/>
              <w:left w:val="nil"/>
              <w:bottom w:val="single" w:sz="4" w:space="0" w:color="auto"/>
              <w:right w:val="nil"/>
            </w:tcBorders>
            <w:shd w:val="clear" w:color="auto" w:fill="auto"/>
            <w:noWrap/>
            <w:vAlign w:val="center"/>
          </w:tcPr>
          <w:p w14:paraId="67D8EA37"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757" w:type="dxa"/>
            <w:tcBorders>
              <w:top w:val="nil"/>
              <w:left w:val="nil"/>
              <w:bottom w:val="single" w:sz="4" w:space="0" w:color="auto"/>
              <w:right w:val="nil"/>
            </w:tcBorders>
            <w:shd w:val="clear" w:color="auto" w:fill="auto"/>
            <w:noWrap/>
            <w:vAlign w:val="center"/>
          </w:tcPr>
          <w:p w14:paraId="67D8EA38"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845" w:type="dxa"/>
            <w:tcBorders>
              <w:top w:val="nil"/>
              <w:left w:val="nil"/>
              <w:bottom w:val="single" w:sz="4" w:space="0" w:color="auto"/>
              <w:right w:val="nil"/>
            </w:tcBorders>
            <w:shd w:val="clear" w:color="auto" w:fill="auto"/>
            <w:noWrap/>
            <w:vAlign w:val="center"/>
          </w:tcPr>
          <w:p w14:paraId="67D8EA39"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521" w:type="dxa"/>
            <w:tcBorders>
              <w:top w:val="nil"/>
              <w:left w:val="nil"/>
              <w:bottom w:val="single" w:sz="4" w:space="0" w:color="auto"/>
              <w:right w:val="nil"/>
            </w:tcBorders>
            <w:shd w:val="clear" w:color="auto" w:fill="auto"/>
            <w:noWrap/>
            <w:vAlign w:val="center"/>
          </w:tcPr>
          <w:p w14:paraId="67D8EA3A"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282" w:type="dxa"/>
            <w:tcBorders>
              <w:top w:val="nil"/>
              <w:left w:val="nil"/>
              <w:bottom w:val="single" w:sz="4" w:space="0" w:color="auto"/>
              <w:right w:val="nil"/>
            </w:tcBorders>
            <w:shd w:val="clear" w:color="auto" w:fill="auto"/>
            <w:noWrap/>
            <w:vAlign w:val="center"/>
          </w:tcPr>
          <w:p w14:paraId="67D8EA3B"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1470" w:type="dxa"/>
            <w:tcBorders>
              <w:top w:val="nil"/>
              <w:left w:val="nil"/>
              <w:bottom w:val="single" w:sz="4" w:space="0" w:color="auto"/>
              <w:right w:val="nil"/>
            </w:tcBorders>
            <w:shd w:val="clear" w:color="auto" w:fill="auto"/>
            <w:noWrap/>
            <w:vAlign w:val="center"/>
          </w:tcPr>
          <w:p w14:paraId="67D8EA3C"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1.06</w:t>
            </w:r>
            <w:r>
              <w:rPr>
                <w:rFonts w:ascii="Times New Roman" w:eastAsia="DengXian" w:hAnsi="Times New Roman" w:cs="Times New Roman"/>
                <w:color w:val="000000"/>
                <w:kern w:val="0"/>
                <w:sz w:val="18"/>
                <w:szCs w:val="18"/>
                <w:lang w:bidi="ar"/>
              </w:rPr>
              <w:t>（</w:t>
            </w:r>
            <w:r>
              <w:rPr>
                <w:rFonts w:ascii="Times New Roman" w:eastAsia="DengXian" w:hAnsi="Times New Roman" w:cs="Times New Roman"/>
                <w:color w:val="000000"/>
                <w:kern w:val="0"/>
                <w:sz w:val="18"/>
                <w:szCs w:val="18"/>
                <w:lang w:bidi="ar"/>
              </w:rPr>
              <w:t>0.1-4.8</w:t>
            </w:r>
            <w:r>
              <w:rPr>
                <w:rFonts w:ascii="Times New Roman" w:eastAsia="DengXian" w:hAnsi="Times New Roman" w:cs="Times New Roman"/>
                <w:color w:val="000000"/>
                <w:kern w:val="0"/>
                <w:sz w:val="18"/>
                <w:szCs w:val="18"/>
                <w:lang w:bidi="ar"/>
              </w:rPr>
              <w:t>）</w:t>
            </w:r>
          </w:p>
        </w:tc>
        <w:tc>
          <w:tcPr>
            <w:tcW w:w="1418" w:type="dxa"/>
            <w:tcBorders>
              <w:top w:val="nil"/>
              <w:left w:val="nil"/>
              <w:bottom w:val="single" w:sz="4" w:space="0" w:color="auto"/>
              <w:right w:val="nil"/>
            </w:tcBorders>
            <w:shd w:val="clear" w:color="auto" w:fill="auto"/>
            <w:noWrap/>
            <w:vAlign w:val="center"/>
          </w:tcPr>
          <w:p w14:paraId="67D8EA3D"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5.44</w:t>
            </w:r>
            <w:r>
              <w:rPr>
                <w:rFonts w:ascii="Times New Roman" w:eastAsia="DengXian" w:hAnsi="Times New Roman" w:cs="Times New Roman"/>
                <w:color w:val="000000"/>
                <w:kern w:val="0"/>
                <w:sz w:val="18"/>
                <w:szCs w:val="18"/>
                <w:lang w:bidi="ar"/>
              </w:rPr>
              <w:t>（</w:t>
            </w:r>
            <w:r>
              <w:rPr>
                <w:rFonts w:ascii="Times New Roman" w:eastAsia="DengXian" w:hAnsi="Times New Roman" w:cs="Times New Roman"/>
                <w:color w:val="000000"/>
                <w:kern w:val="0"/>
                <w:sz w:val="18"/>
                <w:szCs w:val="18"/>
                <w:lang w:bidi="ar"/>
              </w:rPr>
              <w:t>0.6-46.3</w:t>
            </w:r>
            <w:r>
              <w:rPr>
                <w:rFonts w:ascii="Times New Roman" w:eastAsia="DengXian" w:hAnsi="Times New Roman" w:cs="Times New Roman"/>
                <w:color w:val="000000"/>
                <w:kern w:val="0"/>
                <w:sz w:val="18"/>
                <w:szCs w:val="18"/>
                <w:lang w:bidi="ar"/>
              </w:rPr>
              <w:t>）</w:t>
            </w:r>
          </w:p>
        </w:tc>
        <w:tc>
          <w:tcPr>
            <w:tcW w:w="521" w:type="dxa"/>
            <w:tcBorders>
              <w:top w:val="nil"/>
              <w:left w:val="nil"/>
              <w:bottom w:val="single" w:sz="4" w:space="0" w:color="auto"/>
              <w:right w:val="nil"/>
            </w:tcBorders>
            <w:shd w:val="clear" w:color="auto" w:fill="auto"/>
            <w:noWrap/>
            <w:vAlign w:val="center"/>
          </w:tcPr>
          <w:p w14:paraId="67D8EA3E"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521" w:type="dxa"/>
            <w:tcBorders>
              <w:top w:val="nil"/>
              <w:left w:val="nil"/>
              <w:bottom w:val="single" w:sz="4" w:space="0" w:color="auto"/>
              <w:right w:val="nil"/>
            </w:tcBorders>
            <w:shd w:val="clear" w:color="auto" w:fill="auto"/>
            <w:noWrap/>
            <w:vAlign w:val="center"/>
          </w:tcPr>
          <w:p w14:paraId="67D8EA3F"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521" w:type="dxa"/>
            <w:tcBorders>
              <w:top w:val="nil"/>
              <w:left w:val="nil"/>
              <w:bottom w:val="single" w:sz="4" w:space="0" w:color="auto"/>
              <w:right w:val="nil"/>
            </w:tcBorders>
            <w:shd w:val="clear" w:color="auto" w:fill="auto"/>
            <w:noWrap/>
            <w:vAlign w:val="center"/>
          </w:tcPr>
          <w:p w14:paraId="67D8EA40"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c>
          <w:tcPr>
            <w:tcW w:w="519" w:type="dxa"/>
            <w:tcBorders>
              <w:top w:val="nil"/>
              <w:left w:val="nil"/>
              <w:bottom w:val="single" w:sz="4" w:space="0" w:color="auto"/>
              <w:right w:val="nil"/>
            </w:tcBorders>
            <w:shd w:val="clear" w:color="auto" w:fill="auto"/>
            <w:noWrap/>
            <w:vAlign w:val="center"/>
          </w:tcPr>
          <w:p w14:paraId="67D8EA41" w14:textId="77777777" w:rsidR="00EA3D4A" w:rsidRDefault="00000000">
            <w:pPr>
              <w:widowControl/>
              <w:jc w:val="center"/>
              <w:textAlignment w:val="center"/>
              <w:rPr>
                <w:rFonts w:ascii="Times New Roman" w:eastAsia="DengXian" w:hAnsi="Times New Roman" w:cs="Times New Roman"/>
                <w:color w:val="000000"/>
                <w:sz w:val="18"/>
                <w:szCs w:val="18"/>
              </w:rPr>
            </w:pPr>
            <w:r>
              <w:rPr>
                <w:rFonts w:ascii="Times New Roman" w:eastAsia="DengXian" w:hAnsi="Times New Roman" w:cs="Times New Roman"/>
                <w:color w:val="000000"/>
                <w:kern w:val="0"/>
                <w:sz w:val="18"/>
                <w:szCs w:val="18"/>
                <w:lang w:bidi="ar"/>
              </w:rPr>
              <w:t>/</w:t>
            </w:r>
          </w:p>
        </w:tc>
      </w:tr>
    </w:tbl>
    <w:p w14:paraId="67D8EA43" w14:textId="77777777" w:rsidR="00EA3D4A" w:rsidRDefault="00EA3D4A">
      <w:pPr>
        <w:pStyle w:val="EndNoteBibliography"/>
        <w:adjustRightInd w:val="0"/>
        <w:snapToGrid w:val="0"/>
        <w:spacing w:line="276" w:lineRule="auto"/>
        <w:ind w:leftChars="-400" w:left="3" w:hangingChars="300" w:hanging="843"/>
        <w:rPr>
          <w:rFonts w:eastAsia="SimSun"/>
          <w:b/>
          <w:bCs/>
          <w:sz w:val="28"/>
          <w:szCs w:val="28"/>
        </w:rPr>
      </w:pPr>
    </w:p>
    <w:p w14:paraId="67D8EA44" w14:textId="77777777" w:rsidR="00EA3D4A" w:rsidRDefault="00EA3D4A">
      <w:pPr>
        <w:pStyle w:val="EndNoteBibliography"/>
        <w:adjustRightInd w:val="0"/>
        <w:snapToGrid w:val="0"/>
        <w:spacing w:line="276" w:lineRule="auto"/>
        <w:rPr>
          <w:rFonts w:eastAsia="SimSun"/>
          <w:b/>
          <w:bCs/>
          <w:sz w:val="28"/>
          <w:szCs w:val="28"/>
        </w:rPr>
      </w:pPr>
    </w:p>
    <w:p w14:paraId="67D8EA45" w14:textId="77777777" w:rsidR="00EA3D4A" w:rsidRDefault="00000000">
      <w:pPr>
        <w:pStyle w:val="EndNoteBibliography"/>
        <w:adjustRightInd w:val="0"/>
        <w:snapToGrid w:val="0"/>
        <w:spacing w:line="276" w:lineRule="auto"/>
        <w:rPr>
          <w:rFonts w:eastAsia="SimSun"/>
          <w:b/>
          <w:bCs/>
          <w:szCs w:val="24"/>
        </w:rPr>
      </w:pPr>
      <w:r>
        <w:rPr>
          <w:rFonts w:eastAsia="SimSun" w:hint="eastAsia"/>
          <w:b/>
          <w:bCs/>
          <w:szCs w:val="24"/>
        </w:rPr>
        <w:t>4.Conclusion and Recommendation</w:t>
      </w:r>
    </w:p>
    <w:p w14:paraId="67D8EA46" w14:textId="77777777" w:rsidR="00EA3D4A" w:rsidRDefault="00000000">
      <w:pPr>
        <w:pStyle w:val="EndNoteBibliography"/>
        <w:adjustRightInd w:val="0"/>
        <w:snapToGrid w:val="0"/>
        <w:spacing w:line="276" w:lineRule="auto"/>
        <w:ind w:firstLineChars="200" w:firstLine="480"/>
        <w:rPr>
          <w:rFonts w:eastAsia="SimSun"/>
          <w:szCs w:val="24"/>
        </w:rPr>
      </w:pPr>
      <w:r>
        <w:rPr>
          <w:rFonts w:eastAsia="SimSun" w:hint="eastAsia"/>
          <w:szCs w:val="24"/>
        </w:rPr>
        <w:t xml:space="preserve">Based on the above analysis, it can be concluded that the 3-year-old individual is the critical age period for maturity, but there is also a few </w:t>
      </w:r>
      <w:proofErr w:type="gramStart"/>
      <w:r>
        <w:rPr>
          <w:rFonts w:eastAsia="SimSun" w:hint="eastAsia"/>
          <w:szCs w:val="24"/>
        </w:rPr>
        <w:t>proportion</w:t>
      </w:r>
      <w:proofErr w:type="gramEnd"/>
      <w:r>
        <w:rPr>
          <w:rFonts w:eastAsia="SimSun" w:hint="eastAsia"/>
          <w:szCs w:val="24"/>
        </w:rPr>
        <w:t xml:space="preserve"> of individuals who reach sexual maturity at the age of 2 (according to the criteria of GSI</w:t>
      </w:r>
      <w:r>
        <w:rPr>
          <w:rFonts w:eastAsia="SimSun" w:hint="eastAsia"/>
          <w:sz w:val="21"/>
          <w:szCs w:val="21"/>
        </w:rPr>
        <w:t>≧</w:t>
      </w:r>
      <w:r>
        <w:rPr>
          <w:rFonts w:eastAsia="SimSun" w:hint="eastAsia"/>
          <w:szCs w:val="24"/>
        </w:rPr>
        <w:t>1.6 or KG</w:t>
      </w:r>
      <w:r>
        <w:rPr>
          <w:rFonts w:eastAsia="SimSun" w:hint="eastAsia"/>
          <w:sz w:val="21"/>
          <w:szCs w:val="21"/>
        </w:rPr>
        <w:t>≧</w:t>
      </w:r>
      <w:r>
        <w:rPr>
          <w:rFonts w:eastAsia="SimSun" w:hint="eastAsia"/>
          <w:szCs w:val="24"/>
        </w:rPr>
        <w:t>3). This may be due to the smaller fork length of 2-year-old fish, which leads to the calculation results, and of course, it cannot be ruled out that phenomena such as premature sexual maturity may occur.</w:t>
      </w:r>
    </w:p>
    <w:p w14:paraId="67D8EA47" w14:textId="77777777" w:rsidR="00EA3D4A" w:rsidRDefault="00000000">
      <w:pPr>
        <w:pStyle w:val="EndNoteBibliography"/>
        <w:adjustRightInd w:val="0"/>
        <w:snapToGrid w:val="0"/>
        <w:spacing w:line="276" w:lineRule="auto"/>
        <w:ind w:firstLineChars="200" w:firstLine="480"/>
        <w:rPr>
          <w:rFonts w:eastAsia="SimSun"/>
          <w:szCs w:val="24"/>
        </w:rPr>
      </w:pPr>
      <w:r>
        <w:rPr>
          <w:rFonts w:eastAsia="SimSun" w:hint="eastAsia"/>
          <w:szCs w:val="24"/>
        </w:rPr>
        <w:t xml:space="preserve">The average values calculated based on GSI, KG, and maturity stage levels from different years may fluctuate to some extent, and some years may also be relatively large. This may be due to sample issues or changes in the marine environment that drive the occurrence of inter annual differences in the Chub Mackerel population. For simplify of calculation process, the average sexual maturity ratio only </w:t>
      </w:r>
      <w:proofErr w:type="gramStart"/>
      <w:r>
        <w:rPr>
          <w:rFonts w:eastAsia="SimSun" w:hint="eastAsia"/>
          <w:szCs w:val="24"/>
        </w:rPr>
        <w:t>apply</w:t>
      </w:r>
      <w:proofErr w:type="gramEnd"/>
      <w:r>
        <w:rPr>
          <w:rFonts w:eastAsia="SimSun" w:hint="eastAsia"/>
          <w:szCs w:val="24"/>
        </w:rPr>
        <w:t xml:space="preserve"> into 3 years old individuals of the high seas population from 2018 to 2024 can be taken to maintain consistency with the report from Japanese colleagues (Table 5).</w:t>
      </w:r>
    </w:p>
    <w:p w14:paraId="67D8EA48" w14:textId="77777777" w:rsidR="00EA3D4A" w:rsidRDefault="00000000">
      <w:pPr>
        <w:pStyle w:val="EndNoteBibliography"/>
        <w:adjustRightInd w:val="0"/>
        <w:snapToGrid w:val="0"/>
        <w:spacing w:line="276" w:lineRule="auto"/>
        <w:ind w:firstLineChars="200" w:firstLine="480"/>
        <w:rPr>
          <w:rFonts w:eastAsia="SimSun"/>
          <w:szCs w:val="24"/>
        </w:rPr>
      </w:pPr>
      <w:r>
        <w:rPr>
          <w:rFonts w:eastAsia="SimSun" w:hint="eastAsia"/>
          <w:szCs w:val="24"/>
        </w:rPr>
        <w:t xml:space="preserve">Considering the criteria for mature eggs and the comprehensive factors of GSI, we suggest using the MMA values in Table 5 to be closer to the true values. Therefore, the preliminary conclusion is that the maturity of chub mackerel in the CA sea area should generally be lower than that of individuals near Japanese EEZ area. We adjusted the MMA table based on the threshold of </w:t>
      </w:r>
      <w:proofErr w:type="gramStart"/>
      <w:r>
        <w:rPr>
          <w:rFonts w:eastAsia="SimSun" w:hint="eastAsia"/>
          <w:szCs w:val="24"/>
        </w:rPr>
        <w:t>gonadal</w:t>
      </w:r>
      <w:proofErr w:type="gramEnd"/>
      <w:r>
        <w:rPr>
          <w:rFonts w:eastAsia="SimSun" w:hint="eastAsia"/>
          <w:szCs w:val="24"/>
        </w:rPr>
        <w:t xml:space="preserve"> index, as shown in Table 5. Due to the high difficulty of collecting samples in the open sea and the possibility of underestimating the number of large individual samples, the overall range of gonadal indices is relatively low, resulting in a certain degree of uncertainty in MAA data. </w:t>
      </w:r>
    </w:p>
    <w:p w14:paraId="67D8EA49" w14:textId="77777777" w:rsidR="00EA3D4A" w:rsidRDefault="00EA3D4A">
      <w:pPr>
        <w:pStyle w:val="EndNoteBibliography"/>
        <w:adjustRightInd w:val="0"/>
        <w:snapToGrid w:val="0"/>
        <w:spacing w:line="276" w:lineRule="auto"/>
        <w:rPr>
          <w:rFonts w:eastAsia="SimSun"/>
          <w:b/>
          <w:bCs/>
          <w:sz w:val="28"/>
          <w:szCs w:val="28"/>
        </w:rPr>
      </w:pPr>
    </w:p>
    <w:p w14:paraId="67D8EA4A" w14:textId="77777777" w:rsidR="00EA3D4A" w:rsidRDefault="00000000">
      <w:pPr>
        <w:pStyle w:val="EndNoteBibliography"/>
        <w:adjustRightInd w:val="0"/>
        <w:snapToGrid w:val="0"/>
        <w:spacing w:line="276" w:lineRule="auto"/>
        <w:rPr>
          <w:rFonts w:eastAsia="SimSun"/>
          <w:sz w:val="21"/>
          <w:szCs w:val="21"/>
        </w:rPr>
      </w:pPr>
      <w:r>
        <w:rPr>
          <w:rFonts w:eastAsia="SimSun" w:hint="eastAsia"/>
          <w:sz w:val="21"/>
          <w:szCs w:val="21"/>
        </w:rPr>
        <w:t>Table 5 The recommendation on the maturity ratio on each age groups of chub mackerel samples by started with the gonad index GSI=1.6 in 2018-2024, China</w:t>
      </w:r>
    </w:p>
    <w:tbl>
      <w:tblPr>
        <w:tblW w:w="9536" w:type="dxa"/>
        <w:tblInd w:w="-520" w:type="dxa"/>
        <w:tblLayout w:type="fixed"/>
        <w:tblLook w:val="04A0" w:firstRow="1" w:lastRow="0" w:firstColumn="1" w:lastColumn="0" w:noHBand="0" w:noVBand="1"/>
      </w:tblPr>
      <w:tblGrid>
        <w:gridCol w:w="790"/>
        <w:gridCol w:w="670"/>
        <w:gridCol w:w="1580"/>
        <w:gridCol w:w="890"/>
        <w:gridCol w:w="1010"/>
        <w:gridCol w:w="494"/>
        <w:gridCol w:w="460"/>
        <w:gridCol w:w="576"/>
        <w:gridCol w:w="636"/>
        <w:gridCol w:w="570"/>
        <w:gridCol w:w="620"/>
        <w:gridCol w:w="690"/>
        <w:gridCol w:w="550"/>
      </w:tblGrid>
      <w:tr w:rsidR="00EA3D4A" w14:paraId="67D8EA51" w14:textId="77777777">
        <w:trPr>
          <w:trHeight w:val="288"/>
        </w:trPr>
        <w:tc>
          <w:tcPr>
            <w:tcW w:w="790" w:type="dxa"/>
            <w:vMerge w:val="restart"/>
            <w:tcBorders>
              <w:top w:val="single" w:sz="4" w:space="0" w:color="auto"/>
              <w:left w:val="nil"/>
              <w:right w:val="nil"/>
            </w:tcBorders>
            <w:shd w:val="clear" w:color="auto" w:fill="auto"/>
            <w:noWrap/>
            <w:vAlign w:val="center"/>
          </w:tcPr>
          <w:p w14:paraId="67D8EA4B"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Member</w:t>
            </w:r>
          </w:p>
        </w:tc>
        <w:tc>
          <w:tcPr>
            <w:tcW w:w="670" w:type="dxa"/>
            <w:vMerge w:val="restart"/>
            <w:tcBorders>
              <w:top w:val="single" w:sz="4" w:space="0" w:color="auto"/>
              <w:left w:val="nil"/>
              <w:right w:val="nil"/>
            </w:tcBorders>
            <w:shd w:val="clear" w:color="auto" w:fill="auto"/>
            <w:noWrap/>
            <w:vAlign w:val="center"/>
          </w:tcPr>
          <w:p w14:paraId="67D8EA4C"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Year</w:t>
            </w:r>
          </w:p>
        </w:tc>
        <w:tc>
          <w:tcPr>
            <w:tcW w:w="1580" w:type="dxa"/>
            <w:vMerge w:val="restart"/>
            <w:tcBorders>
              <w:top w:val="single" w:sz="4" w:space="0" w:color="auto"/>
              <w:left w:val="nil"/>
              <w:right w:val="nil"/>
            </w:tcBorders>
            <w:shd w:val="clear" w:color="auto" w:fill="auto"/>
            <w:noWrap/>
            <w:vAlign w:val="center"/>
          </w:tcPr>
          <w:p w14:paraId="67D8EA4D" w14:textId="77777777" w:rsidR="00EA3D4A" w:rsidRDefault="00000000">
            <w:pPr>
              <w:widowControl/>
              <w:jc w:val="left"/>
              <w:textAlignment w:val="center"/>
              <w:rPr>
                <w:rFonts w:ascii="Times New Roman" w:eastAsia="SimSun" w:hAnsi="Times New Roman" w:cs="Times New Roman"/>
                <w:color w:val="000000"/>
                <w:sz w:val="18"/>
                <w:szCs w:val="18"/>
              </w:rPr>
            </w:pPr>
            <w:proofErr w:type="spellStart"/>
            <w:r>
              <w:rPr>
                <w:rFonts w:ascii="Times New Roman" w:eastAsia="SimSun" w:hAnsi="Times New Roman" w:cs="Times New Roman"/>
                <w:color w:val="000000"/>
                <w:kern w:val="0"/>
                <w:sz w:val="18"/>
                <w:szCs w:val="18"/>
                <w:lang w:bidi="ar"/>
              </w:rPr>
              <w:t>SeasonType</w:t>
            </w:r>
            <w:proofErr w:type="spellEnd"/>
          </w:p>
        </w:tc>
        <w:tc>
          <w:tcPr>
            <w:tcW w:w="890" w:type="dxa"/>
            <w:vMerge w:val="restart"/>
            <w:tcBorders>
              <w:top w:val="single" w:sz="4" w:space="0" w:color="auto"/>
              <w:left w:val="nil"/>
              <w:right w:val="nil"/>
            </w:tcBorders>
            <w:shd w:val="clear" w:color="auto" w:fill="auto"/>
            <w:noWrap/>
            <w:vAlign w:val="center"/>
          </w:tcPr>
          <w:p w14:paraId="67D8EA4E"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Area</w:t>
            </w:r>
          </w:p>
        </w:tc>
        <w:tc>
          <w:tcPr>
            <w:tcW w:w="1010" w:type="dxa"/>
            <w:vMerge w:val="restart"/>
            <w:tcBorders>
              <w:top w:val="single" w:sz="4" w:space="0" w:color="auto"/>
              <w:left w:val="nil"/>
              <w:right w:val="nil"/>
            </w:tcBorders>
            <w:shd w:val="clear" w:color="auto" w:fill="auto"/>
            <w:noWrap/>
            <w:vAlign w:val="center"/>
          </w:tcPr>
          <w:p w14:paraId="67D8EA4F"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Species</w:t>
            </w:r>
          </w:p>
        </w:tc>
        <w:tc>
          <w:tcPr>
            <w:tcW w:w="4596" w:type="dxa"/>
            <w:gridSpan w:val="8"/>
            <w:tcBorders>
              <w:top w:val="single" w:sz="4" w:space="0" w:color="auto"/>
              <w:left w:val="nil"/>
              <w:bottom w:val="single" w:sz="4" w:space="0" w:color="auto"/>
              <w:right w:val="nil"/>
            </w:tcBorders>
            <w:shd w:val="clear" w:color="auto" w:fill="auto"/>
            <w:noWrap/>
            <w:vAlign w:val="center"/>
          </w:tcPr>
          <w:p w14:paraId="67D8EA50" w14:textId="77777777" w:rsidR="00EA3D4A" w:rsidRDefault="00000000">
            <w:pPr>
              <w:widowControl/>
              <w:jc w:val="center"/>
              <w:textAlignment w:val="center"/>
              <w:rPr>
                <w:rFonts w:ascii="Times New Roman" w:eastAsia="SimSun" w:hAnsi="Times New Roman" w:cs="Times New Roman"/>
                <w:color w:val="000000"/>
                <w:kern w:val="0"/>
                <w:sz w:val="18"/>
                <w:szCs w:val="18"/>
                <w:lang w:bidi="ar"/>
              </w:rPr>
            </w:pPr>
            <w:r>
              <w:rPr>
                <w:rFonts w:ascii="Times New Roman" w:eastAsia="SimSun" w:hAnsi="Times New Roman" w:cs="Times New Roman"/>
                <w:color w:val="000000"/>
                <w:kern w:val="0"/>
                <w:sz w:val="18"/>
                <w:szCs w:val="18"/>
                <w:lang w:bidi="ar"/>
              </w:rPr>
              <w:t>Age group</w:t>
            </w:r>
          </w:p>
        </w:tc>
      </w:tr>
      <w:tr w:rsidR="00EA3D4A" w14:paraId="67D8EA5F" w14:textId="77777777">
        <w:trPr>
          <w:trHeight w:val="288"/>
        </w:trPr>
        <w:tc>
          <w:tcPr>
            <w:tcW w:w="790" w:type="dxa"/>
            <w:vMerge/>
            <w:tcBorders>
              <w:left w:val="nil"/>
              <w:bottom w:val="single" w:sz="4" w:space="0" w:color="auto"/>
              <w:right w:val="nil"/>
            </w:tcBorders>
            <w:shd w:val="clear" w:color="auto" w:fill="auto"/>
            <w:noWrap/>
            <w:vAlign w:val="center"/>
          </w:tcPr>
          <w:p w14:paraId="67D8EA52" w14:textId="77777777" w:rsidR="00EA3D4A" w:rsidRDefault="00EA3D4A">
            <w:pPr>
              <w:widowControl/>
              <w:jc w:val="left"/>
              <w:textAlignment w:val="center"/>
              <w:rPr>
                <w:rFonts w:ascii="Times New Roman" w:eastAsia="SimSun" w:hAnsi="Times New Roman" w:cs="Times New Roman"/>
                <w:color w:val="000000"/>
                <w:sz w:val="18"/>
                <w:szCs w:val="18"/>
              </w:rPr>
            </w:pPr>
          </w:p>
        </w:tc>
        <w:tc>
          <w:tcPr>
            <w:tcW w:w="670" w:type="dxa"/>
            <w:vMerge/>
            <w:tcBorders>
              <w:left w:val="nil"/>
              <w:bottom w:val="single" w:sz="4" w:space="0" w:color="auto"/>
              <w:right w:val="nil"/>
            </w:tcBorders>
            <w:shd w:val="clear" w:color="auto" w:fill="auto"/>
            <w:noWrap/>
            <w:vAlign w:val="center"/>
          </w:tcPr>
          <w:p w14:paraId="67D8EA53" w14:textId="77777777" w:rsidR="00EA3D4A" w:rsidRDefault="00EA3D4A">
            <w:pPr>
              <w:widowControl/>
              <w:jc w:val="left"/>
              <w:textAlignment w:val="center"/>
              <w:rPr>
                <w:rFonts w:ascii="Times New Roman" w:eastAsia="SimSun" w:hAnsi="Times New Roman" w:cs="Times New Roman"/>
                <w:color w:val="000000"/>
                <w:sz w:val="18"/>
                <w:szCs w:val="18"/>
              </w:rPr>
            </w:pPr>
          </w:p>
        </w:tc>
        <w:tc>
          <w:tcPr>
            <w:tcW w:w="1580" w:type="dxa"/>
            <w:vMerge/>
            <w:tcBorders>
              <w:left w:val="nil"/>
              <w:bottom w:val="single" w:sz="4" w:space="0" w:color="auto"/>
              <w:right w:val="nil"/>
            </w:tcBorders>
            <w:shd w:val="clear" w:color="auto" w:fill="auto"/>
            <w:noWrap/>
            <w:vAlign w:val="center"/>
          </w:tcPr>
          <w:p w14:paraId="67D8EA54" w14:textId="77777777" w:rsidR="00EA3D4A" w:rsidRDefault="00EA3D4A">
            <w:pPr>
              <w:widowControl/>
              <w:jc w:val="left"/>
              <w:textAlignment w:val="center"/>
              <w:rPr>
                <w:rFonts w:ascii="Times New Roman" w:eastAsia="SimSun" w:hAnsi="Times New Roman" w:cs="Times New Roman"/>
                <w:color w:val="000000"/>
                <w:sz w:val="18"/>
                <w:szCs w:val="18"/>
              </w:rPr>
            </w:pPr>
          </w:p>
        </w:tc>
        <w:tc>
          <w:tcPr>
            <w:tcW w:w="890" w:type="dxa"/>
            <w:vMerge/>
            <w:tcBorders>
              <w:left w:val="nil"/>
              <w:bottom w:val="single" w:sz="4" w:space="0" w:color="auto"/>
              <w:right w:val="nil"/>
            </w:tcBorders>
            <w:shd w:val="clear" w:color="auto" w:fill="auto"/>
            <w:noWrap/>
            <w:vAlign w:val="center"/>
          </w:tcPr>
          <w:p w14:paraId="67D8EA55" w14:textId="77777777" w:rsidR="00EA3D4A" w:rsidRDefault="00EA3D4A">
            <w:pPr>
              <w:widowControl/>
              <w:jc w:val="left"/>
              <w:textAlignment w:val="center"/>
              <w:rPr>
                <w:rFonts w:ascii="Times New Roman" w:eastAsia="SimSun" w:hAnsi="Times New Roman" w:cs="Times New Roman"/>
                <w:color w:val="000000"/>
                <w:sz w:val="18"/>
                <w:szCs w:val="18"/>
              </w:rPr>
            </w:pPr>
          </w:p>
        </w:tc>
        <w:tc>
          <w:tcPr>
            <w:tcW w:w="1010" w:type="dxa"/>
            <w:vMerge/>
            <w:tcBorders>
              <w:left w:val="nil"/>
              <w:bottom w:val="single" w:sz="4" w:space="0" w:color="auto"/>
              <w:right w:val="nil"/>
            </w:tcBorders>
            <w:shd w:val="clear" w:color="auto" w:fill="auto"/>
            <w:noWrap/>
            <w:vAlign w:val="center"/>
          </w:tcPr>
          <w:p w14:paraId="67D8EA56" w14:textId="77777777" w:rsidR="00EA3D4A" w:rsidRDefault="00EA3D4A">
            <w:pPr>
              <w:widowControl/>
              <w:jc w:val="left"/>
              <w:textAlignment w:val="center"/>
              <w:rPr>
                <w:rFonts w:ascii="Times New Roman" w:eastAsia="SimSun" w:hAnsi="Times New Roman" w:cs="Times New Roman"/>
                <w:color w:val="000000"/>
                <w:sz w:val="18"/>
                <w:szCs w:val="18"/>
              </w:rPr>
            </w:pPr>
          </w:p>
        </w:tc>
        <w:tc>
          <w:tcPr>
            <w:tcW w:w="494" w:type="dxa"/>
            <w:tcBorders>
              <w:top w:val="single" w:sz="4" w:space="0" w:color="auto"/>
              <w:left w:val="nil"/>
              <w:bottom w:val="single" w:sz="4" w:space="0" w:color="auto"/>
              <w:right w:val="nil"/>
            </w:tcBorders>
            <w:shd w:val="clear" w:color="auto" w:fill="auto"/>
            <w:noWrap/>
            <w:vAlign w:val="center"/>
          </w:tcPr>
          <w:p w14:paraId="67D8EA57"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460" w:type="dxa"/>
            <w:tcBorders>
              <w:top w:val="single" w:sz="4" w:space="0" w:color="auto"/>
              <w:left w:val="nil"/>
              <w:bottom w:val="single" w:sz="4" w:space="0" w:color="auto"/>
              <w:right w:val="nil"/>
            </w:tcBorders>
            <w:shd w:val="clear" w:color="auto" w:fill="auto"/>
            <w:noWrap/>
            <w:vAlign w:val="center"/>
          </w:tcPr>
          <w:p w14:paraId="67D8EA58"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76" w:type="dxa"/>
            <w:tcBorders>
              <w:top w:val="single" w:sz="4" w:space="0" w:color="auto"/>
              <w:left w:val="nil"/>
              <w:bottom w:val="single" w:sz="4" w:space="0" w:color="auto"/>
              <w:right w:val="nil"/>
            </w:tcBorders>
            <w:shd w:val="clear" w:color="auto" w:fill="auto"/>
            <w:noWrap/>
            <w:vAlign w:val="center"/>
          </w:tcPr>
          <w:p w14:paraId="67D8EA59"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w:t>
            </w:r>
          </w:p>
        </w:tc>
        <w:tc>
          <w:tcPr>
            <w:tcW w:w="636" w:type="dxa"/>
            <w:tcBorders>
              <w:top w:val="single" w:sz="4" w:space="0" w:color="auto"/>
              <w:left w:val="nil"/>
              <w:bottom w:val="single" w:sz="4" w:space="0" w:color="auto"/>
              <w:right w:val="nil"/>
            </w:tcBorders>
            <w:shd w:val="clear" w:color="auto" w:fill="auto"/>
            <w:noWrap/>
            <w:vAlign w:val="center"/>
          </w:tcPr>
          <w:p w14:paraId="67D8EA5A"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3</w:t>
            </w:r>
          </w:p>
        </w:tc>
        <w:tc>
          <w:tcPr>
            <w:tcW w:w="570" w:type="dxa"/>
            <w:tcBorders>
              <w:top w:val="single" w:sz="4" w:space="0" w:color="auto"/>
              <w:left w:val="nil"/>
              <w:bottom w:val="single" w:sz="4" w:space="0" w:color="auto"/>
              <w:right w:val="nil"/>
            </w:tcBorders>
            <w:shd w:val="clear" w:color="auto" w:fill="auto"/>
            <w:noWrap/>
            <w:vAlign w:val="center"/>
          </w:tcPr>
          <w:p w14:paraId="67D8EA5B"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4</w:t>
            </w:r>
          </w:p>
        </w:tc>
        <w:tc>
          <w:tcPr>
            <w:tcW w:w="620" w:type="dxa"/>
            <w:tcBorders>
              <w:top w:val="single" w:sz="4" w:space="0" w:color="auto"/>
              <w:left w:val="nil"/>
              <w:bottom w:val="single" w:sz="4" w:space="0" w:color="auto"/>
              <w:right w:val="nil"/>
            </w:tcBorders>
            <w:shd w:val="clear" w:color="auto" w:fill="auto"/>
            <w:noWrap/>
            <w:vAlign w:val="center"/>
          </w:tcPr>
          <w:p w14:paraId="67D8EA5C"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5</w:t>
            </w:r>
          </w:p>
        </w:tc>
        <w:tc>
          <w:tcPr>
            <w:tcW w:w="690" w:type="dxa"/>
            <w:tcBorders>
              <w:top w:val="single" w:sz="4" w:space="0" w:color="auto"/>
              <w:left w:val="nil"/>
              <w:bottom w:val="single" w:sz="4" w:space="0" w:color="auto"/>
              <w:right w:val="nil"/>
            </w:tcBorders>
            <w:shd w:val="clear" w:color="auto" w:fill="auto"/>
            <w:noWrap/>
            <w:vAlign w:val="center"/>
          </w:tcPr>
          <w:p w14:paraId="67D8EA5D"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6</w:t>
            </w:r>
          </w:p>
        </w:tc>
        <w:tc>
          <w:tcPr>
            <w:tcW w:w="550" w:type="dxa"/>
            <w:tcBorders>
              <w:top w:val="single" w:sz="4" w:space="0" w:color="auto"/>
              <w:left w:val="nil"/>
              <w:bottom w:val="single" w:sz="4" w:space="0" w:color="auto"/>
              <w:right w:val="nil"/>
            </w:tcBorders>
            <w:shd w:val="clear" w:color="auto" w:fill="auto"/>
            <w:noWrap/>
            <w:vAlign w:val="center"/>
          </w:tcPr>
          <w:p w14:paraId="67D8EA5E"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7</w:t>
            </w:r>
          </w:p>
        </w:tc>
      </w:tr>
      <w:tr w:rsidR="00EA3D4A" w14:paraId="67D8EA6D" w14:textId="77777777">
        <w:trPr>
          <w:trHeight w:val="288"/>
        </w:trPr>
        <w:tc>
          <w:tcPr>
            <w:tcW w:w="790" w:type="dxa"/>
            <w:tcBorders>
              <w:top w:val="single" w:sz="4" w:space="0" w:color="auto"/>
              <w:left w:val="nil"/>
              <w:bottom w:val="nil"/>
              <w:right w:val="nil"/>
            </w:tcBorders>
            <w:shd w:val="clear" w:color="auto" w:fill="auto"/>
            <w:noWrap/>
            <w:vAlign w:val="center"/>
          </w:tcPr>
          <w:p w14:paraId="67D8EA60"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670" w:type="dxa"/>
            <w:tcBorders>
              <w:top w:val="single" w:sz="4" w:space="0" w:color="auto"/>
              <w:left w:val="nil"/>
              <w:bottom w:val="nil"/>
              <w:right w:val="nil"/>
            </w:tcBorders>
            <w:shd w:val="clear" w:color="auto" w:fill="auto"/>
            <w:noWrap/>
            <w:vAlign w:val="center"/>
          </w:tcPr>
          <w:p w14:paraId="67D8EA61"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2018</w:t>
            </w:r>
          </w:p>
        </w:tc>
        <w:tc>
          <w:tcPr>
            <w:tcW w:w="1580" w:type="dxa"/>
            <w:tcBorders>
              <w:top w:val="single" w:sz="4" w:space="0" w:color="auto"/>
              <w:left w:val="nil"/>
              <w:bottom w:val="nil"/>
              <w:right w:val="nil"/>
            </w:tcBorders>
            <w:shd w:val="clear" w:color="auto" w:fill="auto"/>
            <w:noWrap/>
            <w:vAlign w:val="center"/>
          </w:tcPr>
          <w:p w14:paraId="67D8EA62"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890" w:type="dxa"/>
            <w:tcBorders>
              <w:top w:val="single" w:sz="4" w:space="0" w:color="auto"/>
              <w:left w:val="nil"/>
              <w:bottom w:val="nil"/>
              <w:right w:val="nil"/>
            </w:tcBorders>
            <w:shd w:val="clear" w:color="auto" w:fill="auto"/>
            <w:noWrap/>
            <w:vAlign w:val="center"/>
          </w:tcPr>
          <w:p w14:paraId="67D8EA63"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1010" w:type="dxa"/>
            <w:tcBorders>
              <w:top w:val="single" w:sz="4" w:space="0" w:color="auto"/>
              <w:left w:val="nil"/>
              <w:bottom w:val="nil"/>
              <w:right w:val="nil"/>
            </w:tcBorders>
            <w:shd w:val="clear" w:color="auto" w:fill="auto"/>
            <w:noWrap/>
            <w:vAlign w:val="center"/>
          </w:tcPr>
          <w:p w14:paraId="67D8EA64"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494" w:type="dxa"/>
            <w:tcBorders>
              <w:top w:val="single" w:sz="4" w:space="0" w:color="auto"/>
              <w:left w:val="nil"/>
              <w:bottom w:val="nil"/>
              <w:right w:val="nil"/>
            </w:tcBorders>
            <w:shd w:val="clear" w:color="auto" w:fill="auto"/>
            <w:noWrap/>
            <w:vAlign w:val="center"/>
          </w:tcPr>
          <w:p w14:paraId="67D8EA65"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460" w:type="dxa"/>
            <w:tcBorders>
              <w:top w:val="single" w:sz="4" w:space="0" w:color="auto"/>
              <w:left w:val="nil"/>
              <w:bottom w:val="nil"/>
              <w:right w:val="nil"/>
            </w:tcBorders>
            <w:shd w:val="clear" w:color="auto" w:fill="auto"/>
            <w:noWrap/>
            <w:vAlign w:val="center"/>
          </w:tcPr>
          <w:p w14:paraId="67D8EA66"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576" w:type="dxa"/>
            <w:tcBorders>
              <w:top w:val="single" w:sz="4" w:space="0" w:color="auto"/>
              <w:left w:val="nil"/>
              <w:bottom w:val="nil"/>
              <w:right w:val="nil"/>
            </w:tcBorders>
            <w:shd w:val="clear" w:color="auto" w:fill="auto"/>
            <w:noWrap/>
            <w:vAlign w:val="center"/>
          </w:tcPr>
          <w:p w14:paraId="67D8EA67"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636" w:type="dxa"/>
            <w:tcBorders>
              <w:top w:val="single" w:sz="4" w:space="0" w:color="auto"/>
              <w:left w:val="nil"/>
              <w:bottom w:val="nil"/>
              <w:right w:val="nil"/>
            </w:tcBorders>
            <w:shd w:val="clear" w:color="auto" w:fill="auto"/>
            <w:noWrap/>
            <w:vAlign w:val="center"/>
          </w:tcPr>
          <w:p w14:paraId="67D8EA68" w14:textId="77777777" w:rsidR="00EA3D4A" w:rsidRDefault="00000000">
            <w:pPr>
              <w:widowControl/>
              <w:jc w:val="right"/>
              <w:textAlignment w:val="center"/>
              <w:rPr>
                <w:rFonts w:ascii="Times New Roman" w:eastAsia="SimSun" w:hAnsi="Times New Roman" w:cs="Times New Roman"/>
                <w:color w:val="0000FF"/>
                <w:sz w:val="18"/>
                <w:szCs w:val="18"/>
              </w:rPr>
            </w:pPr>
            <w:r>
              <w:rPr>
                <w:rFonts w:ascii="Times New Roman" w:eastAsia="SimSun" w:hAnsi="Times New Roman" w:cs="Times New Roman"/>
                <w:color w:val="0000FF"/>
                <w:kern w:val="0"/>
                <w:sz w:val="18"/>
                <w:szCs w:val="18"/>
                <w:lang w:bidi="ar"/>
              </w:rPr>
              <w:t>0.</w:t>
            </w:r>
            <w:r>
              <w:rPr>
                <w:rFonts w:ascii="Times New Roman" w:eastAsia="SimSun" w:hAnsi="Times New Roman" w:cs="Times New Roman" w:hint="eastAsia"/>
                <w:color w:val="0000FF"/>
                <w:kern w:val="0"/>
                <w:sz w:val="18"/>
                <w:szCs w:val="18"/>
                <w:lang w:bidi="ar"/>
              </w:rPr>
              <w:t>19</w:t>
            </w:r>
          </w:p>
        </w:tc>
        <w:tc>
          <w:tcPr>
            <w:tcW w:w="570" w:type="dxa"/>
            <w:tcBorders>
              <w:top w:val="single" w:sz="4" w:space="0" w:color="auto"/>
              <w:left w:val="nil"/>
              <w:bottom w:val="nil"/>
              <w:right w:val="nil"/>
            </w:tcBorders>
            <w:shd w:val="clear" w:color="auto" w:fill="auto"/>
            <w:noWrap/>
            <w:vAlign w:val="center"/>
          </w:tcPr>
          <w:p w14:paraId="67D8EA69"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620" w:type="dxa"/>
            <w:tcBorders>
              <w:top w:val="single" w:sz="4" w:space="0" w:color="auto"/>
              <w:left w:val="nil"/>
              <w:bottom w:val="nil"/>
              <w:right w:val="nil"/>
            </w:tcBorders>
            <w:shd w:val="clear" w:color="auto" w:fill="auto"/>
            <w:noWrap/>
            <w:vAlign w:val="center"/>
          </w:tcPr>
          <w:p w14:paraId="67D8EA6A"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690" w:type="dxa"/>
            <w:tcBorders>
              <w:top w:val="single" w:sz="4" w:space="0" w:color="auto"/>
              <w:left w:val="nil"/>
              <w:bottom w:val="nil"/>
              <w:right w:val="nil"/>
            </w:tcBorders>
            <w:shd w:val="clear" w:color="auto" w:fill="auto"/>
            <w:noWrap/>
            <w:vAlign w:val="center"/>
          </w:tcPr>
          <w:p w14:paraId="67D8EA6B"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50" w:type="dxa"/>
            <w:tcBorders>
              <w:top w:val="single" w:sz="4" w:space="0" w:color="auto"/>
              <w:left w:val="nil"/>
              <w:bottom w:val="nil"/>
              <w:right w:val="nil"/>
            </w:tcBorders>
            <w:shd w:val="clear" w:color="auto" w:fill="auto"/>
            <w:noWrap/>
            <w:vAlign w:val="center"/>
          </w:tcPr>
          <w:p w14:paraId="67D8EA6C"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r>
      <w:tr w:rsidR="00EA3D4A" w14:paraId="67D8EA7B" w14:textId="77777777">
        <w:trPr>
          <w:trHeight w:val="288"/>
        </w:trPr>
        <w:tc>
          <w:tcPr>
            <w:tcW w:w="790" w:type="dxa"/>
            <w:tcBorders>
              <w:top w:val="nil"/>
              <w:left w:val="nil"/>
              <w:bottom w:val="nil"/>
              <w:right w:val="nil"/>
            </w:tcBorders>
            <w:shd w:val="clear" w:color="auto" w:fill="auto"/>
            <w:noWrap/>
            <w:vAlign w:val="center"/>
          </w:tcPr>
          <w:p w14:paraId="67D8EA6E"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670" w:type="dxa"/>
            <w:tcBorders>
              <w:top w:val="nil"/>
              <w:left w:val="nil"/>
              <w:bottom w:val="nil"/>
              <w:right w:val="nil"/>
            </w:tcBorders>
            <w:shd w:val="clear" w:color="auto" w:fill="auto"/>
            <w:noWrap/>
            <w:vAlign w:val="center"/>
          </w:tcPr>
          <w:p w14:paraId="67D8EA6F"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2019</w:t>
            </w:r>
          </w:p>
        </w:tc>
        <w:tc>
          <w:tcPr>
            <w:tcW w:w="1580" w:type="dxa"/>
            <w:tcBorders>
              <w:top w:val="nil"/>
              <w:left w:val="nil"/>
              <w:bottom w:val="nil"/>
              <w:right w:val="nil"/>
            </w:tcBorders>
            <w:shd w:val="clear" w:color="auto" w:fill="auto"/>
            <w:noWrap/>
            <w:vAlign w:val="center"/>
          </w:tcPr>
          <w:p w14:paraId="67D8EA70"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890" w:type="dxa"/>
            <w:tcBorders>
              <w:top w:val="nil"/>
              <w:left w:val="nil"/>
              <w:bottom w:val="nil"/>
              <w:right w:val="nil"/>
            </w:tcBorders>
            <w:shd w:val="clear" w:color="auto" w:fill="auto"/>
            <w:noWrap/>
            <w:vAlign w:val="center"/>
          </w:tcPr>
          <w:p w14:paraId="67D8EA71"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1010" w:type="dxa"/>
            <w:tcBorders>
              <w:top w:val="nil"/>
              <w:left w:val="nil"/>
              <w:bottom w:val="nil"/>
              <w:right w:val="nil"/>
            </w:tcBorders>
            <w:shd w:val="clear" w:color="auto" w:fill="auto"/>
            <w:noWrap/>
            <w:vAlign w:val="center"/>
          </w:tcPr>
          <w:p w14:paraId="67D8EA72"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494" w:type="dxa"/>
            <w:tcBorders>
              <w:top w:val="nil"/>
              <w:left w:val="nil"/>
              <w:bottom w:val="nil"/>
              <w:right w:val="nil"/>
            </w:tcBorders>
            <w:shd w:val="clear" w:color="auto" w:fill="auto"/>
            <w:noWrap/>
            <w:vAlign w:val="center"/>
          </w:tcPr>
          <w:p w14:paraId="67D8EA73"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460" w:type="dxa"/>
            <w:tcBorders>
              <w:top w:val="nil"/>
              <w:left w:val="nil"/>
              <w:bottom w:val="nil"/>
              <w:right w:val="nil"/>
            </w:tcBorders>
            <w:shd w:val="clear" w:color="auto" w:fill="auto"/>
            <w:noWrap/>
            <w:vAlign w:val="center"/>
          </w:tcPr>
          <w:p w14:paraId="67D8EA74"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576" w:type="dxa"/>
            <w:tcBorders>
              <w:top w:val="nil"/>
              <w:left w:val="nil"/>
              <w:bottom w:val="nil"/>
              <w:right w:val="nil"/>
            </w:tcBorders>
            <w:shd w:val="clear" w:color="auto" w:fill="auto"/>
            <w:noWrap/>
            <w:vAlign w:val="center"/>
          </w:tcPr>
          <w:p w14:paraId="67D8EA75"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636" w:type="dxa"/>
            <w:tcBorders>
              <w:top w:val="nil"/>
              <w:left w:val="nil"/>
              <w:bottom w:val="nil"/>
              <w:right w:val="nil"/>
            </w:tcBorders>
            <w:shd w:val="clear" w:color="auto" w:fill="auto"/>
            <w:noWrap/>
            <w:vAlign w:val="center"/>
          </w:tcPr>
          <w:p w14:paraId="67D8EA76" w14:textId="77777777" w:rsidR="00EA3D4A" w:rsidRDefault="00000000">
            <w:pPr>
              <w:widowControl/>
              <w:jc w:val="right"/>
              <w:textAlignment w:val="center"/>
              <w:rPr>
                <w:rFonts w:ascii="Times New Roman" w:eastAsia="SimSun" w:hAnsi="Times New Roman" w:cs="Times New Roman"/>
                <w:color w:val="0000FF"/>
                <w:sz w:val="18"/>
                <w:szCs w:val="18"/>
              </w:rPr>
            </w:pPr>
            <w:r>
              <w:rPr>
                <w:rFonts w:ascii="Times New Roman" w:eastAsia="SimSun" w:hAnsi="Times New Roman" w:cs="Times New Roman"/>
                <w:color w:val="0000FF"/>
                <w:kern w:val="0"/>
                <w:sz w:val="18"/>
                <w:szCs w:val="18"/>
                <w:lang w:bidi="ar"/>
              </w:rPr>
              <w:t>0.</w:t>
            </w:r>
            <w:r>
              <w:rPr>
                <w:rFonts w:ascii="Times New Roman" w:eastAsia="SimSun" w:hAnsi="Times New Roman" w:cs="Times New Roman" w:hint="eastAsia"/>
                <w:color w:val="0000FF"/>
                <w:kern w:val="0"/>
                <w:sz w:val="18"/>
                <w:szCs w:val="18"/>
                <w:lang w:bidi="ar"/>
              </w:rPr>
              <w:t>19</w:t>
            </w:r>
          </w:p>
        </w:tc>
        <w:tc>
          <w:tcPr>
            <w:tcW w:w="570" w:type="dxa"/>
            <w:tcBorders>
              <w:top w:val="nil"/>
              <w:left w:val="nil"/>
              <w:bottom w:val="nil"/>
              <w:right w:val="nil"/>
            </w:tcBorders>
            <w:shd w:val="clear" w:color="auto" w:fill="auto"/>
            <w:noWrap/>
            <w:vAlign w:val="center"/>
          </w:tcPr>
          <w:p w14:paraId="67D8EA77"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620" w:type="dxa"/>
            <w:tcBorders>
              <w:top w:val="nil"/>
              <w:left w:val="nil"/>
              <w:bottom w:val="nil"/>
              <w:right w:val="nil"/>
            </w:tcBorders>
            <w:shd w:val="clear" w:color="auto" w:fill="auto"/>
            <w:noWrap/>
            <w:vAlign w:val="center"/>
          </w:tcPr>
          <w:p w14:paraId="67D8EA78"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690" w:type="dxa"/>
            <w:tcBorders>
              <w:top w:val="nil"/>
              <w:left w:val="nil"/>
              <w:bottom w:val="nil"/>
              <w:right w:val="nil"/>
            </w:tcBorders>
            <w:shd w:val="clear" w:color="auto" w:fill="auto"/>
            <w:noWrap/>
            <w:vAlign w:val="center"/>
          </w:tcPr>
          <w:p w14:paraId="67D8EA79"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50" w:type="dxa"/>
            <w:tcBorders>
              <w:top w:val="nil"/>
              <w:left w:val="nil"/>
              <w:bottom w:val="nil"/>
              <w:right w:val="nil"/>
            </w:tcBorders>
            <w:shd w:val="clear" w:color="auto" w:fill="auto"/>
            <w:noWrap/>
            <w:vAlign w:val="center"/>
          </w:tcPr>
          <w:p w14:paraId="67D8EA7A"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r>
      <w:tr w:rsidR="00EA3D4A" w14:paraId="67D8EA89" w14:textId="77777777">
        <w:trPr>
          <w:trHeight w:val="288"/>
        </w:trPr>
        <w:tc>
          <w:tcPr>
            <w:tcW w:w="790" w:type="dxa"/>
            <w:tcBorders>
              <w:top w:val="nil"/>
              <w:left w:val="nil"/>
              <w:bottom w:val="nil"/>
              <w:right w:val="nil"/>
            </w:tcBorders>
            <w:shd w:val="clear" w:color="auto" w:fill="auto"/>
            <w:noWrap/>
            <w:vAlign w:val="center"/>
          </w:tcPr>
          <w:p w14:paraId="67D8EA7C"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670" w:type="dxa"/>
            <w:tcBorders>
              <w:top w:val="nil"/>
              <w:left w:val="nil"/>
              <w:bottom w:val="nil"/>
              <w:right w:val="nil"/>
            </w:tcBorders>
            <w:shd w:val="clear" w:color="auto" w:fill="auto"/>
            <w:noWrap/>
            <w:vAlign w:val="center"/>
          </w:tcPr>
          <w:p w14:paraId="67D8EA7D"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2020</w:t>
            </w:r>
          </w:p>
        </w:tc>
        <w:tc>
          <w:tcPr>
            <w:tcW w:w="1580" w:type="dxa"/>
            <w:tcBorders>
              <w:top w:val="nil"/>
              <w:left w:val="nil"/>
              <w:bottom w:val="nil"/>
              <w:right w:val="nil"/>
            </w:tcBorders>
            <w:shd w:val="clear" w:color="auto" w:fill="auto"/>
            <w:noWrap/>
            <w:vAlign w:val="center"/>
          </w:tcPr>
          <w:p w14:paraId="67D8EA7E"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890" w:type="dxa"/>
            <w:tcBorders>
              <w:top w:val="nil"/>
              <w:left w:val="nil"/>
              <w:bottom w:val="nil"/>
              <w:right w:val="nil"/>
            </w:tcBorders>
            <w:shd w:val="clear" w:color="auto" w:fill="auto"/>
            <w:noWrap/>
            <w:vAlign w:val="center"/>
          </w:tcPr>
          <w:p w14:paraId="67D8EA7F"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1010" w:type="dxa"/>
            <w:tcBorders>
              <w:top w:val="nil"/>
              <w:left w:val="nil"/>
              <w:bottom w:val="nil"/>
              <w:right w:val="nil"/>
            </w:tcBorders>
            <w:shd w:val="clear" w:color="auto" w:fill="auto"/>
            <w:noWrap/>
            <w:vAlign w:val="center"/>
          </w:tcPr>
          <w:p w14:paraId="67D8EA80"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494" w:type="dxa"/>
            <w:tcBorders>
              <w:top w:val="nil"/>
              <w:left w:val="nil"/>
              <w:bottom w:val="nil"/>
              <w:right w:val="nil"/>
            </w:tcBorders>
            <w:shd w:val="clear" w:color="auto" w:fill="auto"/>
            <w:noWrap/>
            <w:vAlign w:val="center"/>
          </w:tcPr>
          <w:p w14:paraId="67D8EA81"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460" w:type="dxa"/>
            <w:tcBorders>
              <w:top w:val="nil"/>
              <w:left w:val="nil"/>
              <w:bottom w:val="nil"/>
              <w:right w:val="nil"/>
            </w:tcBorders>
            <w:shd w:val="clear" w:color="auto" w:fill="auto"/>
            <w:noWrap/>
            <w:vAlign w:val="center"/>
          </w:tcPr>
          <w:p w14:paraId="67D8EA82"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576" w:type="dxa"/>
            <w:tcBorders>
              <w:top w:val="nil"/>
              <w:left w:val="nil"/>
              <w:bottom w:val="nil"/>
              <w:right w:val="nil"/>
            </w:tcBorders>
            <w:shd w:val="clear" w:color="auto" w:fill="auto"/>
            <w:noWrap/>
            <w:vAlign w:val="center"/>
          </w:tcPr>
          <w:p w14:paraId="67D8EA83"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636" w:type="dxa"/>
            <w:tcBorders>
              <w:top w:val="nil"/>
              <w:left w:val="nil"/>
              <w:bottom w:val="nil"/>
              <w:right w:val="nil"/>
            </w:tcBorders>
            <w:shd w:val="clear" w:color="auto" w:fill="auto"/>
            <w:noWrap/>
            <w:vAlign w:val="center"/>
          </w:tcPr>
          <w:p w14:paraId="67D8EA84" w14:textId="77777777" w:rsidR="00EA3D4A" w:rsidRDefault="00000000">
            <w:pPr>
              <w:widowControl/>
              <w:jc w:val="right"/>
              <w:textAlignment w:val="center"/>
              <w:rPr>
                <w:rFonts w:ascii="Times New Roman" w:eastAsia="SimSun" w:hAnsi="Times New Roman" w:cs="Times New Roman"/>
                <w:color w:val="0000FF"/>
                <w:sz w:val="18"/>
                <w:szCs w:val="18"/>
              </w:rPr>
            </w:pPr>
            <w:r>
              <w:rPr>
                <w:rFonts w:ascii="Times New Roman" w:eastAsia="SimSun" w:hAnsi="Times New Roman" w:cs="Times New Roman"/>
                <w:color w:val="0000FF"/>
                <w:kern w:val="0"/>
                <w:sz w:val="18"/>
                <w:szCs w:val="18"/>
                <w:lang w:bidi="ar"/>
              </w:rPr>
              <w:t>0.</w:t>
            </w:r>
            <w:r>
              <w:rPr>
                <w:rFonts w:ascii="Times New Roman" w:eastAsia="SimSun" w:hAnsi="Times New Roman" w:cs="Times New Roman" w:hint="eastAsia"/>
                <w:color w:val="0000FF"/>
                <w:kern w:val="0"/>
                <w:sz w:val="18"/>
                <w:szCs w:val="18"/>
                <w:lang w:bidi="ar"/>
              </w:rPr>
              <w:t>19</w:t>
            </w:r>
          </w:p>
        </w:tc>
        <w:tc>
          <w:tcPr>
            <w:tcW w:w="570" w:type="dxa"/>
            <w:tcBorders>
              <w:top w:val="nil"/>
              <w:left w:val="nil"/>
              <w:bottom w:val="nil"/>
              <w:right w:val="nil"/>
            </w:tcBorders>
            <w:shd w:val="clear" w:color="auto" w:fill="auto"/>
            <w:noWrap/>
            <w:vAlign w:val="center"/>
          </w:tcPr>
          <w:p w14:paraId="67D8EA85"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620" w:type="dxa"/>
            <w:tcBorders>
              <w:top w:val="nil"/>
              <w:left w:val="nil"/>
              <w:bottom w:val="nil"/>
              <w:right w:val="nil"/>
            </w:tcBorders>
            <w:shd w:val="clear" w:color="auto" w:fill="auto"/>
            <w:noWrap/>
            <w:vAlign w:val="center"/>
          </w:tcPr>
          <w:p w14:paraId="67D8EA86"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690" w:type="dxa"/>
            <w:tcBorders>
              <w:top w:val="nil"/>
              <w:left w:val="nil"/>
              <w:bottom w:val="nil"/>
              <w:right w:val="nil"/>
            </w:tcBorders>
            <w:shd w:val="clear" w:color="auto" w:fill="auto"/>
            <w:noWrap/>
            <w:vAlign w:val="center"/>
          </w:tcPr>
          <w:p w14:paraId="67D8EA87"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50" w:type="dxa"/>
            <w:tcBorders>
              <w:top w:val="nil"/>
              <w:left w:val="nil"/>
              <w:bottom w:val="nil"/>
              <w:right w:val="nil"/>
            </w:tcBorders>
            <w:shd w:val="clear" w:color="auto" w:fill="auto"/>
            <w:noWrap/>
            <w:vAlign w:val="center"/>
          </w:tcPr>
          <w:p w14:paraId="67D8EA88"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r>
      <w:tr w:rsidR="00EA3D4A" w14:paraId="67D8EA97" w14:textId="77777777">
        <w:trPr>
          <w:trHeight w:val="288"/>
        </w:trPr>
        <w:tc>
          <w:tcPr>
            <w:tcW w:w="790" w:type="dxa"/>
            <w:tcBorders>
              <w:top w:val="nil"/>
              <w:left w:val="nil"/>
              <w:bottom w:val="nil"/>
              <w:right w:val="nil"/>
            </w:tcBorders>
            <w:shd w:val="clear" w:color="auto" w:fill="auto"/>
            <w:noWrap/>
            <w:vAlign w:val="center"/>
          </w:tcPr>
          <w:p w14:paraId="67D8EA8A"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670" w:type="dxa"/>
            <w:tcBorders>
              <w:top w:val="nil"/>
              <w:left w:val="nil"/>
              <w:bottom w:val="nil"/>
              <w:right w:val="nil"/>
            </w:tcBorders>
            <w:shd w:val="clear" w:color="auto" w:fill="auto"/>
            <w:noWrap/>
            <w:vAlign w:val="center"/>
          </w:tcPr>
          <w:p w14:paraId="67D8EA8B"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2021</w:t>
            </w:r>
          </w:p>
        </w:tc>
        <w:tc>
          <w:tcPr>
            <w:tcW w:w="1580" w:type="dxa"/>
            <w:tcBorders>
              <w:top w:val="nil"/>
              <w:left w:val="nil"/>
              <w:bottom w:val="nil"/>
              <w:right w:val="nil"/>
            </w:tcBorders>
            <w:shd w:val="clear" w:color="auto" w:fill="auto"/>
            <w:noWrap/>
            <w:vAlign w:val="center"/>
          </w:tcPr>
          <w:p w14:paraId="67D8EA8C"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890" w:type="dxa"/>
            <w:tcBorders>
              <w:top w:val="nil"/>
              <w:left w:val="nil"/>
              <w:bottom w:val="nil"/>
              <w:right w:val="nil"/>
            </w:tcBorders>
            <w:shd w:val="clear" w:color="auto" w:fill="auto"/>
            <w:noWrap/>
            <w:vAlign w:val="center"/>
          </w:tcPr>
          <w:p w14:paraId="67D8EA8D"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1010" w:type="dxa"/>
            <w:tcBorders>
              <w:top w:val="nil"/>
              <w:left w:val="nil"/>
              <w:bottom w:val="nil"/>
              <w:right w:val="nil"/>
            </w:tcBorders>
            <w:shd w:val="clear" w:color="auto" w:fill="auto"/>
            <w:noWrap/>
            <w:vAlign w:val="center"/>
          </w:tcPr>
          <w:p w14:paraId="67D8EA8E"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494" w:type="dxa"/>
            <w:tcBorders>
              <w:top w:val="nil"/>
              <w:left w:val="nil"/>
              <w:bottom w:val="nil"/>
              <w:right w:val="nil"/>
            </w:tcBorders>
            <w:shd w:val="clear" w:color="auto" w:fill="auto"/>
            <w:noWrap/>
            <w:vAlign w:val="center"/>
          </w:tcPr>
          <w:p w14:paraId="67D8EA8F"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460" w:type="dxa"/>
            <w:tcBorders>
              <w:top w:val="nil"/>
              <w:left w:val="nil"/>
              <w:bottom w:val="nil"/>
              <w:right w:val="nil"/>
            </w:tcBorders>
            <w:shd w:val="clear" w:color="auto" w:fill="auto"/>
            <w:noWrap/>
            <w:vAlign w:val="center"/>
          </w:tcPr>
          <w:p w14:paraId="67D8EA90"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576" w:type="dxa"/>
            <w:tcBorders>
              <w:top w:val="nil"/>
              <w:left w:val="nil"/>
              <w:bottom w:val="nil"/>
              <w:right w:val="nil"/>
            </w:tcBorders>
            <w:shd w:val="clear" w:color="auto" w:fill="auto"/>
            <w:noWrap/>
            <w:vAlign w:val="center"/>
          </w:tcPr>
          <w:p w14:paraId="67D8EA91"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636" w:type="dxa"/>
            <w:tcBorders>
              <w:top w:val="nil"/>
              <w:left w:val="nil"/>
              <w:bottom w:val="nil"/>
              <w:right w:val="nil"/>
            </w:tcBorders>
            <w:shd w:val="clear" w:color="auto" w:fill="auto"/>
            <w:noWrap/>
            <w:vAlign w:val="center"/>
          </w:tcPr>
          <w:p w14:paraId="67D8EA92" w14:textId="77777777" w:rsidR="00EA3D4A" w:rsidRDefault="00000000">
            <w:pPr>
              <w:widowControl/>
              <w:jc w:val="right"/>
              <w:textAlignment w:val="center"/>
              <w:rPr>
                <w:rFonts w:ascii="Times New Roman" w:eastAsia="SimSun" w:hAnsi="Times New Roman" w:cs="Times New Roman"/>
                <w:color w:val="0000FF"/>
                <w:sz w:val="18"/>
                <w:szCs w:val="18"/>
              </w:rPr>
            </w:pPr>
            <w:r>
              <w:rPr>
                <w:rFonts w:ascii="Times New Roman" w:eastAsia="SimSun" w:hAnsi="Times New Roman" w:cs="Times New Roman"/>
                <w:color w:val="0000FF"/>
                <w:kern w:val="0"/>
                <w:sz w:val="18"/>
                <w:szCs w:val="18"/>
                <w:lang w:bidi="ar"/>
              </w:rPr>
              <w:t>0.</w:t>
            </w:r>
            <w:r>
              <w:rPr>
                <w:rFonts w:ascii="Times New Roman" w:eastAsia="SimSun" w:hAnsi="Times New Roman" w:cs="Times New Roman" w:hint="eastAsia"/>
                <w:color w:val="0000FF"/>
                <w:kern w:val="0"/>
                <w:sz w:val="18"/>
                <w:szCs w:val="18"/>
                <w:lang w:bidi="ar"/>
              </w:rPr>
              <w:t>19</w:t>
            </w:r>
          </w:p>
        </w:tc>
        <w:tc>
          <w:tcPr>
            <w:tcW w:w="570" w:type="dxa"/>
            <w:tcBorders>
              <w:top w:val="nil"/>
              <w:left w:val="nil"/>
              <w:bottom w:val="nil"/>
              <w:right w:val="nil"/>
            </w:tcBorders>
            <w:shd w:val="clear" w:color="auto" w:fill="auto"/>
            <w:noWrap/>
            <w:vAlign w:val="center"/>
          </w:tcPr>
          <w:p w14:paraId="67D8EA93"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620" w:type="dxa"/>
            <w:tcBorders>
              <w:top w:val="nil"/>
              <w:left w:val="nil"/>
              <w:bottom w:val="nil"/>
              <w:right w:val="nil"/>
            </w:tcBorders>
            <w:shd w:val="clear" w:color="auto" w:fill="auto"/>
            <w:noWrap/>
            <w:vAlign w:val="center"/>
          </w:tcPr>
          <w:p w14:paraId="67D8EA94"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690" w:type="dxa"/>
            <w:tcBorders>
              <w:top w:val="nil"/>
              <w:left w:val="nil"/>
              <w:bottom w:val="nil"/>
              <w:right w:val="nil"/>
            </w:tcBorders>
            <w:shd w:val="clear" w:color="auto" w:fill="auto"/>
            <w:noWrap/>
            <w:vAlign w:val="center"/>
          </w:tcPr>
          <w:p w14:paraId="67D8EA95"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50" w:type="dxa"/>
            <w:tcBorders>
              <w:top w:val="nil"/>
              <w:left w:val="nil"/>
              <w:bottom w:val="nil"/>
              <w:right w:val="nil"/>
            </w:tcBorders>
            <w:shd w:val="clear" w:color="auto" w:fill="auto"/>
            <w:noWrap/>
            <w:vAlign w:val="center"/>
          </w:tcPr>
          <w:p w14:paraId="67D8EA96"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r>
      <w:tr w:rsidR="00EA3D4A" w14:paraId="67D8EAA5" w14:textId="77777777">
        <w:trPr>
          <w:trHeight w:val="288"/>
        </w:trPr>
        <w:tc>
          <w:tcPr>
            <w:tcW w:w="790" w:type="dxa"/>
            <w:tcBorders>
              <w:top w:val="nil"/>
              <w:left w:val="nil"/>
              <w:bottom w:val="nil"/>
              <w:right w:val="nil"/>
            </w:tcBorders>
            <w:shd w:val="clear" w:color="auto" w:fill="auto"/>
            <w:noWrap/>
            <w:vAlign w:val="center"/>
          </w:tcPr>
          <w:p w14:paraId="67D8EA98"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670" w:type="dxa"/>
            <w:tcBorders>
              <w:top w:val="nil"/>
              <w:left w:val="nil"/>
              <w:bottom w:val="nil"/>
              <w:right w:val="nil"/>
            </w:tcBorders>
            <w:shd w:val="clear" w:color="auto" w:fill="auto"/>
            <w:noWrap/>
            <w:vAlign w:val="center"/>
          </w:tcPr>
          <w:p w14:paraId="67D8EA99"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2022</w:t>
            </w:r>
          </w:p>
        </w:tc>
        <w:tc>
          <w:tcPr>
            <w:tcW w:w="1580" w:type="dxa"/>
            <w:tcBorders>
              <w:top w:val="nil"/>
              <w:left w:val="nil"/>
              <w:bottom w:val="nil"/>
              <w:right w:val="nil"/>
            </w:tcBorders>
            <w:shd w:val="clear" w:color="auto" w:fill="auto"/>
            <w:noWrap/>
            <w:vAlign w:val="center"/>
          </w:tcPr>
          <w:p w14:paraId="67D8EA9A"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890" w:type="dxa"/>
            <w:tcBorders>
              <w:top w:val="nil"/>
              <w:left w:val="nil"/>
              <w:bottom w:val="nil"/>
              <w:right w:val="nil"/>
            </w:tcBorders>
            <w:shd w:val="clear" w:color="auto" w:fill="auto"/>
            <w:noWrap/>
            <w:vAlign w:val="center"/>
          </w:tcPr>
          <w:p w14:paraId="67D8EA9B"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1010" w:type="dxa"/>
            <w:tcBorders>
              <w:top w:val="nil"/>
              <w:left w:val="nil"/>
              <w:bottom w:val="nil"/>
              <w:right w:val="nil"/>
            </w:tcBorders>
            <w:shd w:val="clear" w:color="auto" w:fill="auto"/>
            <w:noWrap/>
            <w:vAlign w:val="center"/>
          </w:tcPr>
          <w:p w14:paraId="67D8EA9C"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494" w:type="dxa"/>
            <w:tcBorders>
              <w:top w:val="nil"/>
              <w:left w:val="nil"/>
              <w:bottom w:val="nil"/>
              <w:right w:val="nil"/>
            </w:tcBorders>
            <w:shd w:val="clear" w:color="auto" w:fill="auto"/>
            <w:noWrap/>
            <w:vAlign w:val="center"/>
          </w:tcPr>
          <w:p w14:paraId="67D8EA9D"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460" w:type="dxa"/>
            <w:tcBorders>
              <w:top w:val="nil"/>
              <w:left w:val="nil"/>
              <w:bottom w:val="nil"/>
              <w:right w:val="nil"/>
            </w:tcBorders>
            <w:shd w:val="clear" w:color="auto" w:fill="auto"/>
            <w:noWrap/>
            <w:vAlign w:val="center"/>
          </w:tcPr>
          <w:p w14:paraId="67D8EA9E"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576" w:type="dxa"/>
            <w:tcBorders>
              <w:top w:val="nil"/>
              <w:left w:val="nil"/>
              <w:bottom w:val="nil"/>
              <w:right w:val="nil"/>
            </w:tcBorders>
            <w:shd w:val="clear" w:color="auto" w:fill="auto"/>
            <w:noWrap/>
            <w:vAlign w:val="center"/>
          </w:tcPr>
          <w:p w14:paraId="67D8EA9F"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hint="eastAsia"/>
                <w:color w:val="000000"/>
                <w:kern w:val="0"/>
                <w:sz w:val="18"/>
                <w:szCs w:val="18"/>
                <w:lang w:bidi="ar"/>
              </w:rPr>
              <w:t>0</w:t>
            </w:r>
          </w:p>
        </w:tc>
        <w:tc>
          <w:tcPr>
            <w:tcW w:w="636" w:type="dxa"/>
            <w:tcBorders>
              <w:top w:val="nil"/>
              <w:left w:val="nil"/>
              <w:bottom w:val="nil"/>
              <w:right w:val="nil"/>
            </w:tcBorders>
            <w:shd w:val="clear" w:color="auto" w:fill="auto"/>
            <w:noWrap/>
            <w:vAlign w:val="center"/>
          </w:tcPr>
          <w:p w14:paraId="67D8EAA0" w14:textId="77777777" w:rsidR="00EA3D4A" w:rsidRDefault="00000000">
            <w:pPr>
              <w:widowControl/>
              <w:jc w:val="right"/>
              <w:textAlignment w:val="center"/>
              <w:rPr>
                <w:rFonts w:ascii="Times New Roman" w:eastAsia="SimSun" w:hAnsi="Times New Roman" w:cs="Times New Roman"/>
                <w:color w:val="0000FF"/>
                <w:sz w:val="18"/>
                <w:szCs w:val="18"/>
              </w:rPr>
            </w:pPr>
            <w:r>
              <w:rPr>
                <w:rFonts w:ascii="Times New Roman" w:eastAsia="SimSun" w:hAnsi="Times New Roman" w:cs="Times New Roman"/>
                <w:color w:val="0000FF"/>
                <w:kern w:val="0"/>
                <w:sz w:val="18"/>
                <w:szCs w:val="18"/>
                <w:lang w:bidi="ar"/>
              </w:rPr>
              <w:t>0.</w:t>
            </w:r>
            <w:r>
              <w:rPr>
                <w:rFonts w:ascii="Times New Roman" w:eastAsia="SimSun" w:hAnsi="Times New Roman" w:cs="Times New Roman" w:hint="eastAsia"/>
                <w:color w:val="0000FF"/>
                <w:kern w:val="0"/>
                <w:sz w:val="18"/>
                <w:szCs w:val="18"/>
                <w:lang w:bidi="ar"/>
              </w:rPr>
              <w:t>19</w:t>
            </w:r>
          </w:p>
        </w:tc>
        <w:tc>
          <w:tcPr>
            <w:tcW w:w="570" w:type="dxa"/>
            <w:tcBorders>
              <w:top w:val="nil"/>
              <w:left w:val="nil"/>
              <w:bottom w:val="nil"/>
              <w:right w:val="nil"/>
            </w:tcBorders>
            <w:shd w:val="clear" w:color="auto" w:fill="auto"/>
            <w:noWrap/>
            <w:vAlign w:val="center"/>
          </w:tcPr>
          <w:p w14:paraId="67D8EAA1"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620" w:type="dxa"/>
            <w:tcBorders>
              <w:top w:val="nil"/>
              <w:left w:val="nil"/>
              <w:bottom w:val="nil"/>
              <w:right w:val="nil"/>
            </w:tcBorders>
            <w:shd w:val="clear" w:color="auto" w:fill="auto"/>
            <w:noWrap/>
            <w:vAlign w:val="center"/>
          </w:tcPr>
          <w:p w14:paraId="67D8EAA2"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690" w:type="dxa"/>
            <w:tcBorders>
              <w:top w:val="nil"/>
              <w:left w:val="nil"/>
              <w:bottom w:val="nil"/>
              <w:right w:val="nil"/>
            </w:tcBorders>
            <w:shd w:val="clear" w:color="auto" w:fill="auto"/>
            <w:noWrap/>
            <w:vAlign w:val="center"/>
          </w:tcPr>
          <w:p w14:paraId="67D8EAA3"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50" w:type="dxa"/>
            <w:tcBorders>
              <w:top w:val="nil"/>
              <w:left w:val="nil"/>
              <w:bottom w:val="nil"/>
              <w:right w:val="nil"/>
            </w:tcBorders>
            <w:shd w:val="clear" w:color="auto" w:fill="auto"/>
            <w:noWrap/>
            <w:vAlign w:val="center"/>
          </w:tcPr>
          <w:p w14:paraId="67D8EAA4"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r>
      <w:tr w:rsidR="00EA3D4A" w14:paraId="67D8EAB3" w14:textId="77777777">
        <w:trPr>
          <w:trHeight w:val="288"/>
        </w:trPr>
        <w:tc>
          <w:tcPr>
            <w:tcW w:w="790" w:type="dxa"/>
            <w:tcBorders>
              <w:top w:val="nil"/>
              <w:left w:val="nil"/>
              <w:bottom w:val="nil"/>
              <w:right w:val="nil"/>
            </w:tcBorders>
            <w:shd w:val="clear" w:color="auto" w:fill="auto"/>
            <w:noWrap/>
            <w:vAlign w:val="center"/>
          </w:tcPr>
          <w:p w14:paraId="67D8EAA6"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670" w:type="dxa"/>
            <w:tcBorders>
              <w:top w:val="nil"/>
              <w:left w:val="nil"/>
              <w:bottom w:val="nil"/>
              <w:right w:val="nil"/>
            </w:tcBorders>
            <w:shd w:val="clear" w:color="auto" w:fill="auto"/>
            <w:noWrap/>
            <w:vAlign w:val="center"/>
          </w:tcPr>
          <w:p w14:paraId="67D8EAA7"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2023</w:t>
            </w:r>
          </w:p>
        </w:tc>
        <w:tc>
          <w:tcPr>
            <w:tcW w:w="1580" w:type="dxa"/>
            <w:tcBorders>
              <w:top w:val="nil"/>
              <w:left w:val="nil"/>
              <w:bottom w:val="nil"/>
              <w:right w:val="nil"/>
            </w:tcBorders>
            <w:shd w:val="clear" w:color="auto" w:fill="auto"/>
            <w:noWrap/>
            <w:vAlign w:val="center"/>
          </w:tcPr>
          <w:p w14:paraId="67D8EAA8"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890" w:type="dxa"/>
            <w:tcBorders>
              <w:top w:val="nil"/>
              <w:left w:val="nil"/>
              <w:bottom w:val="nil"/>
              <w:right w:val="nil"/>
            </w:tcBorders>
            <w:shd w:val="clear" w:color="auto" w:fill="auto"/>
            <w:noWrap/>
            <w:vAlign w:val="center"/>
          </w:tcPr>
          <w:p w14:paraId="67D8EAA9"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1010" w:type="dxa"/>
            <w:tcBorders>
              <w:top w:val="nil"/>
              <w:left w:val="nil"/>
              <w:bottom w:val="nil"/>
              <w:right w:val="nil"/>
            </w:tcBorders>
            <w:shd w:val="clear" w:color="auto" w:fill="auto"/>
            <w:noWrap/>
            <w:vAlign w:val="center"/>
          </w:tcPr>
          <w:p w14:paraId="67D8EAAA"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494" w:type="dxa"/>
            <w:tcBorders>
              <w:top w:val="nil"/>
              <w:left w:val="nil"/>
              <w:bottom w:val="nil"/>
              <w:right w:val="nil"/>
            </w:tcBorders>
            <w:shd w:val="clear" w:color="auto" w:fill="auto"/>
            <w:noWrap/>
            <w:vAlign w:val="center"/>
          </w:tcPr>
          <w:p w14:paraId="67D8EAAB"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460" w:type="dxa"/>
            <w:tcBorders>
              <w:top w:val="nil"/>
              <w:left w:val="nil"/>
              <w:bottom w:val="nil"/>
              <w:right w:val="nil"/>
            </w:tcBorders>
            <w:shd w:val="clear" w:color="auto" w:fill="auto"/>
            <w:noWrap/>
            <w:vAlign w:val="center"/>
          </w:tcPr>
          <w:p w14:paraId="67D8EAAC"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576" w:type="dxa"/>
            <w:tcBorders>
              <w:top w:val="nil"/>
              <w:left w:val="nil"/>
              <w:bottom w:val="nil"/>
              <w:right w:val="nil"/>
            </w:tcBorders>
            <w:shd w:val="clear" w:color="auto" w:fill="auto"/>
            <w:noWrap/>
            <w:vAlign w:val="center"/>
          </w:tcPr>
          <w:p w14:paraId="67D8EAAD"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636" w:type="dxa"/>
            <w:tcBorders>
              <w:top w:val="nil"/>
              <w:left w:val="nil"/>
              <w:bottom w:val="nil"/>
              <w:right w:val="nil"/>
            </w:tcBorders>
            <w:shd w:val="clear" w:color="auto" w:fill="auto"/>
            <w:noWrap/>
            <w:vAlign w:val="center"/>
          </w:tcPr>
          <w:p w14:paraId="67D8EAAE" w14:textId="77777777" w:rsidR="00EA3D4A" w:rsidRDefault="00000000">
            <w:pPr>
              <w:widowControl/>
              <w:jc w:val="right"/>
              <w:textAlignment w:val="center"/>
              <w:rPr>
                <w:rFonts w:ascii="Times New Roman" w:eastAsia="SimSun" w:hAnsi="Times New Roman" w:cs="Times New Roman"/>
                <w:color w:val="0000FF"/>
                <w:sz w:val="18"/>
                <w:szCs w:val="18"/>
              </w:rPr>
            </w:pPr>
            <w:r>
              <w:rPr>
                <w:rFonts w:ascii="Times New Roman" w:eastAsia="SimSun" w:hAnsi="Times New Roman" w:cs="Times New Roman"/>
                <w:color w:val="0000FF"/>
                <w:kern w:val="0"/>
                <w:sz w:val="18"/>
                <w:szCs w:val="18"/>
                <w:lang w:bidi="ar"/>
              </w:rPr>
              <w:t>0.</w:t>
            </w:r>
            <w:r>
              <w:rPr>
                <w:rFonts w:ascii="Times New Roman" w:eastAsia="SimSun" w:hAnsi="Times New Roman" w:cs="Times New Roman" w:hint="eastAsia"/>
                <w:color w:val="0000FF"/>
                <w:kern w:val="0"/>
                <w:sz w:val="18"/>
                <w:szCs w:val="18"/>
                <w:lang w:bidi="ar"/>
              </w:rPr>
              <w:t>19</w:t>
            </w:r>
          </w:p>
        </w:tc>
        <w:tc>
          <w:tcPr>
            <w:tcW w:w="570" w:type="dxa"/>
            <w:tcBorders>
              <w:top w:val="nil"/>
              <w:left w:val="nil"/>
              <w:bottom w:val="nil"/>
              <w:right w:val="nil"/>
            </w:tcBorders>
            <w:shd w:val="clear" w:color="auto" w:fill="auto"/>
            <w:noWrap/>
            <w:vAlign w:val="center"/>
          </w:tcPr>
          <w:p w14:paraId="67D8EAAF"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620" w:type="dxa"/>
            <w:tcBorders>
              <w:top w:val="nil"/>
              <w:left w:val="nil"/>
              <w:bottom w:val="nil"/>
              <w:right w:val="nil"/>
            </w:tcBorders>
            <w:shd w:val="clear" w:color="auto" w:fill="auto"/>
            <w:noWrap/>
            <w:vAlign w:val="center"/>
          </w:tcPr>
          <w:p w14:paraId="67D8EAB0"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690" w:type="dxa"/>
            <w:tcBorders>
              <w:top w:val="nil"/>
              <w:left w:val="nil"/>
              <w:bottom w:val="nil"/>
              <w:right w:val="nil"/>
            </w:tcBorders>
            <w:shd w:val="clear" w:color="auto" w:fill="auto"/>
            <w:noWrap/>
            <w:vAlign w:val="center"/>
          </w:tcPr>
          <w:p w14:paraId="67D8EAB1"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50" w:type="dxa"/>
            <w:tcBorders>
              <w:top w:val="nil"/>
              <w:left w:val="nil"/>
              <w:bottom w:val="nil"/>
              <w:right w:val="nil"/>
            </w:tcBorders>
            <w:shd w:val="clear" w:color="auto" w:fill="auto"/>
            <w:noWrap/>
            <w:vAlign w:val="center"/>
          </w:tcPr>
          <w:p w14:paraId="67D8EAB2"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r>
      <w:tr w:rsidR="00EA3D4A" w14:paraId="67D8EAC1" w14:textId="77777777">
        <w:trPr>
          <w:trHeight w:val="288"/>
        </w:trPr>
        <w:tc>
          <w:tcPr>
            <w:tcW w:w="790" w:type="dxa"/>
            <w:tcBorders>
              <w:top w:val="nil"/>
              <w:left w:val="nil"/>
              <w:bottom w:val="single" w:sz="4" w:space="0" w:color="auto"/>
              <w:right w:val="nil"/>
            </w:tcBorders>
            <w:shd w:val="clear" w:color="auto" w:fill="auto"/>
            <w:noWrap/>
            <w:vAlign w:val="center"/>
          </w:tcPr>
          <w:p w14:paraId="67D8EAB4"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China</w:t>
            </w:r>
          </w:p>
        </w:tc>
        <w:tc>
          <w:tcPr>
            <w:tcW w:w="670" w:type="dxa"/>
            <w:tcBorders>
              <w:top w:val="nil"/>
              <w:left w:val="nil"/>
              <w:bottom w:val="single" w:sz="4" w:space="0" w:color="auto"/>
              <w:right w:val="nil"/>
            </w:tcBorders>
            <w:shd w:val="clear" w:color="auto" w:fill="auto"/>
            <w:noWrap/>
            <w:vAlign w:val="center"/>
          </w:tcPr>
          <w:p w14:paraId="67D8EAB5"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2024</w:t>
            </w:r>
          </w:p>
        </w:tc>
        <w:tc>
          <w:tcPr>
            <w:tcW w:w="1580" w:type="dxa"/>
            <w:tcBorders>
              <w:top w:val="nil"/>
              <w:left w:val="nil"/>
              <w:bottom w:val="single" w:sz="4" w:space="0" w:color="auto"/>
              <w:right w:val="nil"/>
            </w:tcBorders>
            <w:shd w:val="clear" w:color="auto" w:fill="auto"/>
            <w:noWrap/>
            <w:vAlign w:val="center"/>
          </w:tcPr>
          <w:p w14:paraId="67D8EAB6"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Calendar Year</w:t>
            </w:r>
          </w:p>
        </w:tc>
        <w:tc>
          <w:tcPr>
            <w:tcW w:w="890" w:type="dxa"/>
            <w:tcBorders>
              <w:top w:val="nil"/>
              <w:left w:val="nil"/>
              <w:bottom w:val="single" w:sz="4" w:space="0" w:color="auto"/>
              <w:right w:val="nil"/>
            </w:tcBorders>
            <w:shd w:val="clear" w:color="auto" w:fill="auto"/>
            <w:noWrap/>
            <w:vAlign w:val="center"/>
          </w:tcPr>
          <w:p w14:paraId="67D8EAB7"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CA</w:t>
            </w:r>
          </w:p>
        </w:tc>
        <w:tc>
          <w:tcPr>
            <w:tcW w:w="1010" w:type="dxa"/>
            <w:tcBorders>
              <w:top w:val="nil"/>
              <w:left w:val="nil"/>
              <w:bottom w:val="single" w:sz="4" w:space="0" w:color="auto"/>
              <w:right w:val="nil"/>
            </w:tcBorders>
            <w:shd w:val="clear" w:color="auto" w:fill="auto"/>
            <w:noWrap/>
            <w:vAlign w:val="center"/>
          </w:tcPr>
          <w:p w14:paraId="67D8EAB8" w14:textId="77777777" w:rsidR="00EA3D4A" w:rsidRDefault="00000000">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MAS</w:t>
            </w:r>
          </w:p>
        </w:tc>
        <w:tc>
          <w:tcPr>
            <w:tcW w:w="494" w:type="dxa"/>
            <w:tcBorders>
              <w:top w:val="nil"/>
              <w:left w:val="nil"/>
              <w:bottom w:val="single" w:sz="4" w:space="0" w:color="auto"/>
              <w:right w:val="nil"/>
            </w:tcBorders>
            <w:shd w:val="clear" w:color="auto" w:fill="auto"/>
            <w:noWrap/>
            <w:vAlign w:val="center"/>
          </w:tcPr>
          <w:p w14:paraId="67D8EAB9"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460" w:type="dxa"/>
            <w:tcBorders>
              <w:top w:val="nil"/>
              <w:left w:val="nil"/>
              <w:bottom w:val="single" w:sz="4" w:space="0" w:color="auto"/>
              <w:right w:val="nil"/>
            </w:tcBorders>
            <w:shd w:val="clear" w:color="auto" w:fill="auto"/>
            <w:noWrap/>
            <w:vAlign w:val="center"/>
          </w:tcPr>
          <w:p w14:paraId="67D8EABA"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576" w:type="dxa"/>
            <w:tcBorders>
              <w:top w:val="nil"/>
              <w:left w:val="nil"/>
              <w:bottom w:val="single" w:sz="4" w:space="0" w:color="auto"/>
              <w:right w:val="nil"/>
            </w:tcBorders>
            <w:shd w:val="clear" w:color="auto" w:fill="auto"/>
            <w:noWrap/>
            <w:vAlign w:val="center"/>
          </w:tcPr>
          <w:p w14:paraId="67D8EABB"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0</w:t>
            </w:r>
          </w:p>
        </w:tc>
        <w:tc>
          <w:tcPr>
            <w:tcW w:w="636" w:type="dxa"/>
            <w:tcBorders>
              <w:top w:val="nil"/>
              <w:left w:val="nil"/>
              <w:bottom w:val="single" w:sz="4" w:space="0" w:color="auto"/>
              <w:right w:val="nil"/>
            </w:tcBorders>
            <w:shd w:val="clear" w:color="auto" w:fill="auto"/>
            <w:noWrap/>
            <w:vAlign w:val="center"/>
          </w:tcPr>
          <w:p w14:paraId="67D8EABC" w14:textId="77777777" w:rsidR="00EA3D4A" w:rsidRDefault="00000000">
            <w:pPr>
              <w:widowControl/>
              <w:jc w:val="right"/>
              <w:textAlignment w:val="center"/>
              <w:rPr>
                <w:rFonts w:ascii="Times New Roman" w:eastAsia="SimSun" w:hAnsi="Times New Roman" w:cs="Times New Roman"/>
                <w:color w:val="0000FF"/>
                <w:sz w:val="18"/>
                <w:szCs w:val="18"/>
              </w:rPr>
            </w:pPr>
            <w:r>
              <w:rPr>
                <w:rFonts w:ascii="Times New Roman" w:eastAsia="SimSun" w:hAnsi="Times New Roman" w:cs="Times New Roman"/>
                <w:color w:val="0000FF"/>
                <w:kern w:val="0"/>
                <w:sz w:val="18"/>
                <w:szCs w:val="18"/>
                <w:lang w:bidi="ar"/>
              </w:rPr>
              <w:t>0.</w:t>
            </w:r>
            <w:r>
              <w:rPr>
                <w:rFonts w:ascii="Times New Roman" w:eastAsia="SimSun" w:hAnsi="Times New Roman" w:cs="Times New Roman" w:hint="eastAsia"/>
                <w:color w:val="0000FF"/>
                <w:kern w:val="0"/>
                <w:sz w:val="18"/>
                <w:szCs w:val="18"/>
                <w:lang w:bidi="ar"/>
              </w:rPr>
              <w:t>19</w:t>
            </w:r>
          </w:p>
        </w:tc>
        <w:tc>
          <w:tcPr>
            <w:tcW w:w="570" w:type="dxa"/>
            <w:tcBorders>
              <w:top w:val="nil"/>
              <w:left w:val="nil"/>
              <w:bottom w:val="single" w:sz="4" w:space="0" w:color="auto"/>
              <w:right w:val="nil"/>
            </w:tcBorders>
            <w:shd w:val="clear" w:color="auto" w:fill="auto"/>
            <w:noWrap/>
            <w:vAlign w:val="center"/>
          </w:tcPr>
          <w:p w14:paraId="67D8EABD"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620" w:type="dxa"/>
            <w:tcBorders>
              <w:top w:val="nil"/>
              <w:left w:val="nil"/>
              <w:bottom w:val="single" w:sz="4" w:space="0" w:color="auto"/>
              <w:right w:val="nil"/>
            </w:tcBorders>
            <w:shd w:val="clear" w:color="auto" w:fill="auto"/>
            <w:noWrap/>
            <w:vAlign w:val="center"/>
          </w:tcPr>
          <w:p w14:paraId="67D8EABE"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690" w:type="dxa"/>
            <w:tcBorders>
              <w:top w:val="nil"/>
              <w:left w:val="nil"/>
              <w:bottom w:val="single" w:sz="4" w:space="0" w:color="auto"/>
              <w:right w:val="nil"/>
            </w:tcBorders>
            <w:shd w:val="clear" w:color="auto" w:fill="auto"/>
            <w:noWrap/>
            <w:vAlign w:val="center"/>
          </w:tcPr>
          <w:p w14:paraId="67D8EABF"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550" w:type="dxa"/>
            <w:tcBorders>
              <w:top w:val="nil"/>
              <w:left w:val="nil"/>
              <w:bottom w:val="single" w:sz="4" w:space="0" w:color="auto"/>
              <w:right w:val="nil"/>
            </w:tcBorders>
            <w:shd w:val="clear" w:color="auto" w:fill="auto"/>
            <w:noWrap/>
            <w:vAlign w:val="center"/>
          </w:tcPr>
          <w:p w14:paraId="67D8EAC0" w14:textId="77777777" w:rsidR="00EA3D4A" w:rsidRDefault="00000000">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r>
    </w:tbl>
    <w:p w14:paraId="67D8EAC2" w14:textId="77777777" w:rsidR="00EA3D4A" w:rsidRDefault="00EA3D4A">
      <w:pPr>
        <w:pStyle w:val="EndNoteBibliography"/>
        <w:adjustRightInd w:val="0"/>
        <w:snapToGrid w:val="0"/>
        <w:spacing w:line="276" w:lineRule="auto"/>
        <w:rPr>
          <w:rFonts w:eastAsia="SimSun"/>
          <w:b/>
          <w:bCs/>
          <w:sz w:val="28"/>
          <w:szCs w:val="28"/>
        </w:rPr>
      </w:pPr>
    </w:p>
    <w:p w14:paraId="67D8EAC3" w14:textId="77777777" w:rsidR="00EA3D4A" w:rsidRDefault="00EA3D4A">
      <w:pPr>
        <w:pStyle w:val="EndNoteBibliography"/>
        <w:adjustRightInd w:val="0"/>
        <w:snapToGrid w:val="0"/>
        <w:spacing w:line="276" w:lineRule="auto"/>
        <w:rPr>
          <w:rFonts w:eastAsia="SimSun"/>
          <w:b/>
          <w:bCs/>
          <w:sz w:val="28"/>
          <w:szCs w:val="28"/>
        </w:rPr>
      </w:pPr>
    </w:p>
    <w:p w14:paraId="67D8EAC4" w14:textId="77777777" w:rsidR="00EA3D4A" w:rsidRDefault="00EA3D4A">
      <w:pPr>
        <w:pStyle w:val="EndNoteBibliography"/>
        <w:adjustRightInd w:val="0"/>
        <w:snapToGrid w:val="0"/>
        <w:spacing w:line="276" w:lineRule="auto"/>
        <w:rPr>
          <w:rFonts w:eastAsia="SimSun"/>
          <w:b/>
          <w:bCs/>
          <w:sz w:val="28"/>
          <w:szCs w:val="28"/>
        </w:rPr>
      </w:pPr>
    </w:p>
    <w:p w14:paraId="67D8EAC5" w14:textId="77777777" w:rsidR="00EA3D4A" w:rsidRDefault="00EA3D4A">
      <w:pPr>
        <w:pStyle w:val="EndNoteBibliography"/>
        <w:adjustRightInd w:val="0"/>
        <w:snapToGrid w:val="0"/>
        <w:spacing w:line="276" w:lineRule="auto"/>
        <w:rPr>
          <w:rFonts w:eastAsia="SimSun"/>
          <w:b/>
          <w:bCs/>
          <w:sz w:val="28"/>
          <w:szCs w:val="28"/>
        </w:rPr>
      </w:pPr>
    </w:p>
    <w:p w14:paraId="67D8EAC6" w14:textId="77777777" w:rsidR="00EA3D4A" w:rsidRDefault="00EA3D4A">
      <w:pPr>
        <w:pStyle w:val="EndNoteBibliography"/>
        <w:adjustRightInd w:val="0"/>
        <w:snapToGrid w:val="0"/>
        <w:spacing w:line="276" w:lineRule="auto"/>
        <w:rPr>
          <w:rFonts w:eastAsia="SimSun"/>
          <w:b/>
          <w:bCs/>
          <w:sz w:val="28"/>
          <w:szCs w:val="28"/>
        </w:rPr>
      </w:pPr>
    </w:p>
    <w:p w14:paraId="67D8EAC7" w14:textId="77777777" w:rsidR="00EA3D4A" w:rsidRDefault="00000000">
      <w:pPr>
        <w:pStyle w:val="EndNoteBibliography"/>
        <w:adjustRightInd w:val="0"/>
        <w:snapToGrid w:val="0"/>
        <w:spacing w:line="276" w:lineRule="auto"/>
        <w:rPr>
          <w:rFonts w:eastAsia="SimSun"/>
          <w:b/>
          <w:bCs/>
          <w:szCs w:val="24"/>
        </w:rPr>
      </w:pPr>
      <w:r>
        <w:rPr>
          <w:rFonts w:eastAsia="SimSun" w:hint="eastAsia"/>
          <w:b/>
          <w:bCs/>
          <w:szCs w:val="24"/>
        </w:rPr>
        <w:t>Reference:</w:t>
      </w:r>
    </w:p>
    <w:p w14:paraId="67D8EAC8" w14:textId="77777777" w:rsidR="00EA3D4A" w:rsidRDefault="00000000">
      <w:pPr>
        <w:pStyle w:val="EndNoteBibliography"/>
        <w:adjustRightInd w:val="0"/>
        <w:snapToGrid w:val="0"/>
        <w:spacing w:line="276" w:lineRule="auto"/>
        <w:ind w:left="420" w:hangingChars="175" w:hanging="420"/>
        <w:rPr>
          <w:rFonts w:eastAsia="SimSun"/>
          <w:szCs w:val="24"/>
        </w:rPr>
      </w:pPr>
      <w:r>
        <w:rPr>
          <w:rFonts w:eastAsia="SimSun" w:hint="eastAsia"/>
          <w:szCs w:val="24"/>
        </w:rPr>
        <w:t>General Administration of Quality Supervision, Inspection and Quarantine of the People's Republic of China, China National Standardization Administration. GB/T12763.6-2007 Marine Survey Specification Part 6: Marine Biological Survey [S]. Beijing: China Standard Press, 2008:6-17.</w:t>
      </w:r>
    </w:p>
    <w:p w14:paraId="67D8EAC9" w14:textId="77777777" w:rsidR="00EA3D4A" w:rsidRDefault="00000000">
      <w:pPr>
        <w:pStyle w:val="EndNoteBibliography"/>
        <w:adjustRightInd w:val="0"/>
        <w:snapToGrid w:val="0"/>
        <w:spacing w:line="276" w:lineRule="auto"/>
        <w:ind w:left="420" w:hangingChars="175" w:hanging="420"/>
        <w:rPr>
          <w:rFonts w:eastAsia="SimSun"/>
          <w:szCs w:val="24"/>
        </w:rPr>
      </w:pPr>
      <w:r>
        <w:rPr>
          <w:rFonts w:eastAsia="SimSun"/>
          <w:szCs w:val="24"/>
        </w:rPr>
        <w:t xml:space="preserve">Yukami, R., </w:t>
      </w:r>
      <w:proofErr w:type="spellStart"/>
      <w:r>
        <w:rPr>
          <w:rFonts w:eastAsia="SimSun"/>
          <w:szCs w:val="24"/>
        </w:rPr>
        <w:t>Oshimo</w:t>
      </w:r>
      <w:proofErr w:type="spellEnd"/>
      <w:r>
        <w:rPr>
          <w:rFonts w:eastAsia="SimSun"/>
          <w:szCs w:val="24"/>
        </w:rPr>
        <w:t xml:space="preserve">, S., Yoda, M., and Hiyama, Y. (2009). Estimation of the spawning grounds of chub mackerel </w:t>
      </w:r>
      <w:proofErr w:type="spellStart"/>
      <w:r>
        <w:rPr>
          <w:rFonts w:eastAsia="SimSun"/>
          <w:szCs w:val="24"/>
        </w:rPr>
        <w:t>Scomber</w:t>
      </w:r>
      <w:proofErr w:type="spellEnd"/>
      <w:r>
        <w:rPr>
          <w:rFonts w:eastAsia="SimSun"/>
          <w:szCs w:val="24"/>
        </w:rPr>
        <w:t xml:space="preserve"> japonicus and </w:t>
      </w:r>
      <w:proofErr w:type="spellStart"/>
      <w:r>
        <w:rPr>
          <w:rFonts w:eastAsia="SimSun"/>
          <w:szCs w:val="24"/>
        </w:rPr>
        <w:t>Scomber</w:t>
      </w:r>
      <w:proofErr w:type="spellEnd"/>
      <w:r>
        <w:rPr>
          <w:rFonts w:eastAsia="SimSun"/>
          <w:szCs w:val="24"/>
        </w:rPr>
        <w:t xml:space="preserve"> </w:t>
      </w:r>
      <w:proofErr w:type="spellStart"/>
      <w:r>
        <w:rPr>
          <w:rFonts w:eastAsia="SimSun"/>
          <w:szCs w:val="24"/>
        </w:rPr>
        <w:t>australasicus</w:t>
      </w:r>
      <w:proofErr w:type="spellEnd"/>
      <w:r>
        <w:rPr>
          <w:rFonts w:eastAsia="SimSun"/>
          <w:szCs w:val="24"/>
        </w:rPr>
        <w:t xml:space="preserve"> in the East China Sea based on catch statistics and biometrics data. Fish. Sci. 75, 167-174. (</w:t>
      </w:r>
      <w:proofErr w:type="spellStart"/>
      <w:r>
        <w:rPr>
          <w:rFonts w:eastAsia="SimSun"/>
          <w:szCs w:val="24"/>
        </w:rPr>
        <w:t>doi</w:t>
      </w:r>
      <w:proofErr w:type="spellEnd"/>
      <w:r>
        <w:rPr>
          <w:rFonts w:eastAsia="SimSun"/>
          <w:szCs w:val="24"/>
        </w:rPr>
        <w:t>: 10.1007/s12562-008-0015-7)</w:t>
      </w:r>
    </w:p>
    <w:p w14:paraId="67D8EACA" w14:textId="77777777" w:rsidR="00EA3D4A" w:rsidRDefault="00000000">
      <w:pPr>
        <w:pStyle w:val="EndNoteBibliography"/>
        <w:adjustRightInd w:val="0"/>
        <w:snapToGrid w:val="0"/>
        <w:spacing w:line="276" w:lineRule="auto"/>
        <w:ind w:left="420" w:hangingChars="175" w:hanging="420"/>
        <w:rPr>
          <w:rFonts w:eastAsia="SimSun"/>
          <w:szCs w:val="24"/>
        </w:rPr>
      </w:pPr>
      <w:r>
        <w:rPr>
          <w:rFonts w:eastAsia="SimSun"/>
          <w:szCs w:val="24"/>
        </w:rPr>
        <w:t>Kamimura Y, Taga M, Yukami R, Watanabe C, Furuichi S (2021) Intra- And inter-specific density dependence of body condition, growth, and habitat temperature in chub mackerel (</w:t>
      </w:r>
      <w:proofErr w:type="spellStart"/>
      <w:r>
        <w:rPr>
          <w:rFonts w:eastAsia="SimSun"/>
          <w:szCs w:val="24"/>
        </w:rPr>
        <w:t>Scomber</w:t>
      </w:r>
      <w:proofErr w:type="spellEnd"/>
      <w:r>
        <w:rPr>
          <w:rFonts w:eastAsia="SimSun"/>
          <w:szCs w:val="24"/>
        </w:rPr>
        <w:t xml:space="preserve"> japonicus). ICES J Mar Sci 78:3254–3264. https://doi.org/10.1093/icesjms/fsab191</w:t>
      </w:r>
    </w:p>
    <w:p w14:paraId="67D8EACB" w14:textId="77777777" w:rsidR="00EA3D4A" w:rsidRDefault="00000000">
      <w:pPr>
        <w:pStyle w:val="EndNoteBibliography"/>
        <w:adjustRightInd w:val="0"/>
        <w:snapToGrid w:val="0"/>
        <w:spacing w:line="276" w:lineRule="auto"/>
        <w:ind w:left="240" w:hangingChars="100" w:hanging="240"/>
        <w:rPr>
          <w:rFonts w:eastAsia="SimSun"/>
          <w:szCs w:val="24"/>
        </w:rPr>
      </w:pPr>
      <w:r>
        <w:rPr>
          <w:rFonts w:eastAsia="SimSun"/>
          <w:szCs w:val="24"/>
        </w:rPr>
        <w:t xml:space="preserve">Sayoko </w:t>
      </w:r>
      <w:proofErr w:type="spellStart"/>
      <w:r>
        <w:rPr>
          <w:rFonts w:eastAsia="SimSun"/>
          <w:szCs w:val="24"/>
        </w:rPr>
        <w:t>Isu</w:t>
      </w:r>
      <w:proofErr w:type="spellEnd"/>
      <w:r>
        <w:rPr>
          <w:rFonts w:eastAsia="SimSun"/>
          <w:szCs w:val="24"/>
        </w:rPr>
        <w:t xml:space="preserve">, Shota Nishijima, Akihiro Manabe, Yasuhiro Kamimura, Sho Furuichi, Kazunari </w:t>
      </w:r>
      <w:proofErr w:type="spellStart"/>
      <w:r>
        <w:rPr>
          <w:rFonts w:eastAsia="SimSun"/>
          <w:szCs w:val="24"/>
        </w:rPr>
        <w:t>Higashiguchi</w:t>
      </w:r>
      <w:proofErr w:type="spellEnd"/>
      <w:r>
        <w:rPr>
          <w:rFonts w:eastAsia="SimSun"/>
          <w:szCs w:val="24"/>
        </w:rPr>
        <w:t>, Ryosuke Watanabe, Yuto Izawa and Ryuji Yukami</w:t>
      </w:r>
      <w:r>
        <w:rPr>
          <w:rFonts w:eastAsia="SimSun" w:hint="eastAsia"/>
          <w:szCs w:val="24"/>
        </w:rPr>
        <w:t xml:space="preserve"> (2025) Review of the maturity criterion using gonad index in Pacific stock chub mackerel. NPFC-2025-TWG CMSA11-WP10.</w:t>
      </w:r>
    </w:p>
    <w:sectPr w:rsidR="00EA3D4A">
      <w:footerReference w:type="default" r:id="rId10"/>
      <w:headerReference w:type="first" r:id="rId11"/>
      <w:pgSz w:w="11906" w:h="16838"/>
      <w:pgMar w:top="1701" w:right="1797" w:bottom="1440" w:left="1797" w:header="153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D1785" w14:textId="77777777" w:rsidR="009216A2" w:rsidRDefault="009216A2">
      <w:r>
        <w:separator/>
      </w:r>
    </w:p>
  </w:endnote>
  <w:endnote w:type="continuationSeparator" w:id="0">
    <w:p w14:paraId="21B873C1" w14:textId="77777777" w:rsidR="009216A2" w:rsidRDefault="0092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FangSong">
    <w:altName w:val="仿宋"/>
    <w:charset w:val="86"/>
    <w:family w:val="modern"/>
    <w:pitch w:val="fixed"/>
    <w:sig w:usb0="800002BF" w:usb1="38CF7CFA" w:usb2="00000016" w:usb3="00000000" w:csb0="00040001" w:csb1="00000000"/>
  </w:font>
  <w:font w:name="方正小标宋简体">
    <w:altName w:val="Microsoft YaHei"/>
    <w:charset w:val="86"/>
    <w:family w:val="auto"/>
    <w:pitch w:val="default"/>
    <w:sig w:usb0="00000000" w:usb1="00000000" w:usb2="00000010" w:usb3="00000000" w:csb0="00040000"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yriad Pro">
    <w:altName w:val="Verdana"/>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9480995"/>
    </w:sdtPr>
    <w:sdtContent>
      <w:p w14:paraId="67D8EAD0" w14:textId="77777777" w:rsidR="00EA3D4A" w:rsidRDefault="00000000">
        <w:pPr>
          <w:pStyle w:val="Footer"/>
          <w:jc w:val="center"/>
        </w:pPr>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71F25" w14:textId="77777777" w:rsidR="009216A2" w:rsidRDefault="009216A2">
      <w:r>
        <w:separator/>
      </w:r>
    </w:p>
  </w:footnote>
  <w:footnote w:type="continuationSeparator" w:id="0">
    <w:p w14:paraId="3F0BC5DC" w14:textId="77777777" w:rsidR="009216A2" w:rsidRDefault="00921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8EAD1" w14:textId="77777777" w:rsidR="00EA3D4A" w:rsidRDefault="00000000">
    <w:pPr>
      <w:pStyle w:val="Header"/>
    </w:pPr>
    <w:r>
      <w:rPr>
        <w:noProof/>
        <w:sz w:val="14"/>
        <w:szCs w:val="14"/>
      </w:rPr>
      <mc:AlternateContent>
        <mc:Choice Requires="wps">
          <w:drawing>
            <wp:anchor distT="0" distB="0" distL="114300" distR="114300" simplePos="0" relativeHeight="251661312" behindDoc="1" locked="0" layoutInCell="1" allowOverlap="0" wp14:anchorId="67D8EAD2" wp14:editId="67D8EAD3">
              <wp:simplePos x="0" y="0"/>
              <wp:positionH relativeFrom="margin">
                <wp:posOffset>1158875</wp:posOffset>
              </wp:positionH>
              <wp:positionV relativeFrom="paragraph">
                <wp:posOffset>-19685</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67D8EAD7" w14:textId="77777777" w:rsidR="00EA3D4A" w:rsidRDefault="00000000">
                          <w:pPr>
                            <w:adjustRightInd w:val="0"/>
                            <w:snapToGrid w:val="0"/>
                            <w:spacing w:line="200" w:lineRule="exact"/>
                            <w:jc w:val="center"/>
                            <w:rPr>
                              <w:rFonts w:ascii="Myriad Pro" w:hAnsi="Myriad Pro"/>
                              <w:b/>
                              <w:color w:val="0E588C"/>
                              <w:sz w:val="20"/>
                              <w:szCs w:val="20"/>
                            </w:rPr>
                          </w:pPr>
                          <w:r>
                            <w:rPr>
                              <w:rFonts w:ascii="Myriad Pro" w:hAnsi="Myriad Pro"/>
                              <w:b/>
                              <w:color w:val="0E588C"/>
                              <w:sz w:val="20"/>
                              <w:szCs w:val="20"/>
                            </w:rPr>
                            <w:t>North Pacific Fisheries Commission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7D8EAD2" id="_x0000_t202" coordsize="21600,21600" o:spt="202" path="m,l,21600r21600,l21600,xe">
              <v:stroke joinstyle="miter"/>
              <v:path gradientshapeok="t" o:connecttype="rect"/>
            </v:shapetype>
            <v:shape id="テキスト ボックス 15" o:spid="_x0000_s1027" type="#_x0000_t202" style="position:absolute;left:0;text-align:left;margin-left:91.25pt;margin-top:-1.55pt;width:266.25pt;height:18.75pt;z-index:-2516551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" o:allowoverlap="f" filled="f" stroked="f" strokeweight=".5pt">
              <v:textbox>
                <w:txbxContent>
                  <w:p w14:paraId="67D8EAD7" w14:textId="77777777" w:rsidR="00EA3D4A" w:rsidRDefault="00000000">
                    <w:pPr>
                      <w:adjustRightInd w:val="0"/>
                      <w:snapToGrid w:val="0"/>
                      <w:spacing w:line="200" w:lineRule="exact"/>
                      <w:jc w:val="center"/>
                      <w:rPr>
                        <w:rFonts w:ascii="Myriad Pro" w:hAnsi="Myriad Pro"/>
                        <w:b/>
                        <w:color w:val="0E588C"/>
                        <w:sz w:val="20"/>
                        <w:szCs w:val="20"/>
                      </w:rPr>
                    </w:pPr>
                    <w:r>
                      <w:rPr>
                        <w:rFonts w:ascii="Myriad Pro" w:hAnsi="Myriad Pro"/>
                        <w:b/>
                        <w:color w:val="0E588C"/>
                        <w:sz w:val="20"/>
                        <w:szCs w:val="20"/>
                      </w:rPr>
                      <w:t>North Pacific Fisheries Commission</w:t>
                    </w:r>
                  </w:p>
                </w:txbxContent>
              </v:textbox>
              <w10:wrap anchorx="margin"/>
            </v:shape>
          </w:pict>
        </mc:Fallback>
      </mc:AlternateContent>
    </w:r>
    <w:r>
      <w:rPr>
        <w:noProof/>
      </w:rPr>
      <w:drawing>
        <wp:anchor distT="0" distB="0" distL="114300" distR="114300" simplePos="0" relativeHeight="251660288" behindDoc="1" locked="0" layoutInCell="1" allowOverlap="1" wp14:anchorId="67D8EAD4" wp14:editId="67D8EAD5">
          <wp:simplePos x="0" y="0"/>
          <wp:positionH relativeFrom="margin">
            <wp:posOffset>2275205</wp:posOffset>
          </wp:positionH>
          <wp:positionV relativeFrom="paragraph">
            <wp:posOffset>-850900</wp:posOffset>
          </wp:positionV>
          <wp:extent cx="1047750" cy="770255"/>
          <wp:effectExtent l="0" t="0" r="0" b="0"/>
          <wp:wrapNone/>
          <wp:docPr id="23"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ED44A3B"/>
    <w:multiLevelType w:val="singleLevel"/>
    <w:tmpl w:val="DED44A3B"/>
    <w:lvl w:ilvl="0">
      <w:start w:val="1"/>
      <w:numFmt w:val="decimal"/>
      <w:suff w:val="space"/>
      <w:lvlText w:val="%1."/>
      <w:lvlJc w:val="left"/>
    </w:lvl>
  </w:abstractNum>
  <w:num w:numId="1" w16cid:durableId="2087342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Chinese Std GBT7714 (numeric)&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59e9r2055p2siea2wdvwvdje0afexx0t2zw&quot;&gt;My EndNote Library&lt;record-ids&gt;&lt;item&gt;644&lt;/item&gt;&lt;item&gt;645&lt;/item&gt;&lt;item&gt;648&lt;/item&gt;&lt;item&gt;666&lt;/item&gt;&lt;/record-ids&gt;&lt;/item&gt;&lt;/Libraries&gt;"/>
  </w:docVars>
  <w:rsids>
    <w:rsidRoot w:val="00B846E9"/>
    <w:rsid w:val="00000CDF"/>
    <w:rsid w:val="00036553"/>
    <w:rsid w:val="0004146D"/>
    <w:rsid w:val="00062AC8"/>
    <w:rsid w:val="00082489"/>
    <w:rsid w:val="00082FAE"/>
    <w:rsid w:val="0009167C"/>
    <w:rsid w:val="00091ECD"/>
    <w:rsid w:val="00091FB6"/>
    <w:rsid w:val="000B0996"/>
    <w:rsid w:val="000C0341"/>
    <w:rsid w:val="000C316D"/>
    <w:rsid w:val="000C3241"/>
    <w:rsid w:val="000C3325"/>
    <w:rsid w:val="000C528C"/>
    <w:rsid w:val="000C7B50"/>
    <w:rsid w:val="000D59FD"/>
    <w:rsid w:val="000E0BA4"/>
    <w:rsid w:val="000E1FE9"/>
    <w:rsid w:val="000E394E"/>
    <w:rsid w:val="000E75CE"/>
    <w:rsid w:val="000F15D8"/>
    <w:rsid w:val="000F6998"/>
    <w:rsid w:val="001034D6"/>
    <w:rsid w:val="0010522D"/>
    <w:rsid w:val="00106F43"/>
    <w:rsid w:val="00111204"/>
    <w:rsid w:val="00140C7D"/>
    <w:rsid w:val="00151C94"/>
    <w:rsid w:val="00170228"/>
    <w:rsid w:val="00190FAF"/>
    <w:rsid w:val="00194231"/>
    <w:rsid w:val="00196F65"/>
    <w:rsid w:val="001A3C58"/>
    <w:rsid w:val="001A40D4"/>
    <w:rsid w:val="001B14ED"/>
    <w:rsid w:val="001B4FD1"/>
    <w:rsid w:val="001B78A6"/>
    <w:rsid w:val="001C2C6C"/>
    <w:rsid w:val="001C31A0"/>
    <w:rsid w:val="001C7432"/>
    <w:rsid w:val="001D2F81"/>
    <w:rsid w:val="001E132A"/>
    <w:rsid w:val="001E2EEB"/>
    <w:rsid w:val="001F1BC8"/>
    <w:rsid w:val="001F46E2"/>
    <w:rsid w:val="0020009B"/>
    <w:rsid w:val="00207B2E"/>
    <w:rsid w:val="00212C2C"/>
    <w:rsid w:val="00215704"/>
    <w:rsid w:val="0022251C"/>
    <w:rsid w:val="002234B6"/>
    <w:rsid w:val="00226348"/>
    <w:rsid w:val="00242351"/>
    <w:rsid w:val="0024286F"/>
    <w:rsid w:val="00247754"/>
    <w:rsid w:val="00253E18"/>
    <w:rsid w:val="0027286B"/>
    <w:rsid w:val="00273594"/>
    <w:rsid w:val="002A1148"/>
    <w:rsid w:val="002B66F0"/>
    <w:rsid w:val="002C1F0D"/>
    <w:rsid w:val="002C584C"/>
    <w:rsid w:val="002C5AB6"/>
    <w:rsid w:val="002C6993"/>
    <w:rsid w:val="002D0F84"/>
    <w:rsid w:val="002D5ED7"/>
    <w:rsid w:val="002F2438"/>
    <w:rsid w:val="002F3279"/>
    <w:rsid w:val="003004D2"/>
    <w:rsid w:val="003126C6"/>
    <w:rsid w:val="00312DB0"/>
    <w:rsid w:val="00312FEB"/>
    <w:rsid w:val="00317A9F"/>
    <w:rsid w:val="00320EE3"/>
    <w:rsid w:val="003338C5"/>
    <w:rsid w:val="00335057"/>
    <w:rsid w:val="00337158"/>
    <w:rsid w:val="00346A75"/>
    <w:rsid w:val="00347E61"/>
    <w:rsid w:val="003540CD"/>
    <w:rsid w:val="003547B9"/>
    <w:rsid w:val="003664BE"/>
    <w:rsid w:val="00384BE8"/>
    <w:rsid w:val="00395B9D"/>
    <w:rsid w:val="003A1CA0"/>
    <w:rsid w:val="003A1D7C"/>
    <w:rsid w:val="003B0ADF"/>
    <w:rsid w:val="003C1955"/>
    <w:rsid w:val="003D148B"/>
    <w:rsid w:val="003D413D"/>
    <w:rsid w:val="003F2F38"/>
    <w:rsid w:val="00413BD6"/>
    <w:rsid w:val="004230F5"/>
    <w:rsid w:val="00427095"/>
    <w:rsid w:val="0042731F"/>
    <w:rsid w:val="004316C0"/>
    <w:rsid w:val="00431CFE"/>
    <w:rsid w:val="004336BE"/>
    <w:rsid w:val="00451A73"/>
    <w:rsid w:val="004603CB"/>
    <w:rsid w:val="00460F00"/>
    <w:rsid w:val="0046341F"/>
    <w:rsid w:val="0047613F"/>
    <w:rsid w:val="00477C28"/>
    <w:rsid w:val="00480BF4"/>
    <w:rsid w:val="0049168B"/>
    <w:rsid w:val="00496D55"/>
    <w:rsid w:val="004A65BB"/>
    <w:rsid w:val="004A7B92"/>
    <w:rsid w:val="004B322F"/>
    <w:rsid w:val="004B3E45"/>
    <w:rsid w:val="004B44F7"/>
    <w:rsid w:val="004B5EDB"/>
    <w:rsid w:val="004C02EA"/>
    <w:rsid w:val="004C14A5"/>
    <w:rsid w:val="004C2991"/>
    <w:rsid w:val="004D3531"/>
    <w:rsid w:val="004E0DE0"/>
    <w:rsid w:val="004E46BF"/>
    <w:rsid w:val="004E711A"/>
    <w:rsid w:val="004E7EBD"/>
    <w:rsid w:val="004F0C19"/>
    <w:rsid w:val="004F19A6"/>
    <w:rsid w:val="00523082"/>
    <w:rsid w:val="005235B1"/>
    <w:rsid w:val="00526691"/>
    <w:rsid w:val="00534DB5"/>
    <w:rsid w:val="0054310D"/>
    <w:rsid w:val="00544C91"/>
    <w:rsid w:val="0055318F"/>
    <w:rsid w:val="00560752"/>
    <w:rsid w:val="0056278D"/>
    <w:rsid w:val="00564B1B"/>
    <w:rsid w:val="005659EC"/>
    <w:rsid w:val="00575BC7"/>
    <w:rsid w:val="00577C70"/>
    <w:rsid w:val="005802E0"/>
    <w:rsid w:val="00581616"/>
    <w:rsid w:val="005818A5"/>
    <w:rsid w:val="00590658"/>
    <w:rsid w:val="00596CFD"/>
    <w:rsid w:val="005B1B12"/>
    <w:rsid w:val="005B4C7A"/>
    <w:rsid w:val="005B65AC"/>
    <w:rsid w:val="005C231E"/>
    <w:rsid w:val="005C3F7F"/>
    <w:rsid w:val="005C7118"/>
    <w:rsid w:val="005E2193"/>
    <w:rsid w:val="005E7BEE"/>
    <w:rsid w:val="005F4A14"/>
    <w:rsid w:val="005F7E23"/>
    <w:rsid w:val="00602929"/>
    <w:rsid w:val="00603B26"/>
    <w:rsid w:val="0060480D"/>
    <w:rsid w:val="00607D53"/>
    <w:rsid w:val="00630F4B"/>
    <w:rsid w:val="0063280B"/>
    <w:rsid w:val="00660B84"/>
    <w:rsid w:val="0066466D"/>
    <w:rsid w:val="00671741"/>
    <w:rsid w:val="0067715B"/>
    <w:rsid w:val="006823AE"/>
    <w:rsid w:val="00692F8F"/>
    <w:rsid w:val="00697F81"/>
    <w:rsid w:val="006A7195"/>
    <w:rsid w:val="006A7BCE"/>
    <w:rsid w:val="006C2C91"/>
    <w:rsid w:val="006C4A3C"/>
    <w:rsid w:val="006F553E"/>
    <w:rsid w:val="00702D2E"/>
    <w:rsid w:val="007104EA"/>
    <w:rsid w:val="00723CCC"/>
    <w:rsid w:val="0073155C"/>
    <w:rsid w:val="00731E4F"/>
    <w:rsid w:val="00750DA4"/>
    <w:rsid w:val="007552E3"/>
    <w:rsid w:val="00771C0D"/>
    <w:rsid w:val="00776E65"/>
    <w:rsid w:val="00787885"/>
    <w:rsid w:val="007A43BC"/>
    <w:rsid w:val="007C1FB5"/>
    <w:rsid w:val="007C298D"/>
    <w:rsid w:val="007E01BD"/>
    <w:rsid w:val="007F220E"/>
    <w:rsid w:val="007F5C7B"/>
    <w:rsid w:val="00803A2C"/>
    <w:rsid w:val="008051A7"/>
    <w:rsid w:val="00814BE4"/>
    <w:rsid w:val="00821931"/>
    <w:rsid w:val="00823D0D"/>
    <w:rsid w:val="00823E4D"/>
    <w:rsid w:val="00833BE2"/>
    <w:rsid w:val="00846352"/>
    <w:rsid w:val="008561BA"/>
    <w:rsid w:val="00864CB8"/>
    <w:rsid w:val="0087717C"/>
    <w:rsid w:val="00884C40"/>
    <w:rsid w:val="008909D2"/>
    <w:rsid w:val="008A05E6"/>
    <w:rsid w:val="008B1A54"/>
    <w:rsid w:val="008B5B5C"/>
    <w:rsid w:val="008C31B0"/>
    <w:rsid w:val="008D1224"/>
    <w:rsid w:val="008D6C8D"/>
    <w:rsid w:val="008E5016"/>
    <w:rsid w:val="008E6F10"/>
    <w:rsid w:val="009012AB"/>
    <w:rsid w:val="00903CDF"/>
    <w:rsid w:val="009064F2"/>
    <w:rsid w:val="0091144E"/>
    <w:rsid w:val="0091226D"/>
    <w:rsid w:val="00912C04"/>
    <w:rsid w:val="00915CC6"/>
    <w:rsid w:val="009216A2"/>
    <w:rsid w:val="0092418A"/>
    <w:rsid w:val="009457A9"/>
    <w:rsid w:val="0094625B"/>
    <w:rsid w:val="00970F21"/>
    <w:rsid w:val="00977DAF"/>
    <w:rsid w:val="00990EB3"/>
    <w:rsid w:val="009955CA"/>
    <w:rsid w:val="00995A14"/>
    <w:rsid w:val="009A2160"/>
    <w:rsid w:val="009B2172"/>
    <w:rsid w:val="009C2479"/>
    <w:rsid w:val="009C5C5D"/>
    <w:rsid w:val="009D5F12"/>
    <w:rsid w:val="009D669A"/>
    <w:rsid w:val="009F373B"/>
    <w:rsid w:val="00A03006"/>
    <w:rsid w:val="00A04958"/>
    <w:rsid w:val="00A1287C"/>
    <w:rsid w:val="00A141AB"/>
    <w:rsid w:val="00A23C12"/>
    <w:rsid w:val="00A250E0"/>
    <w:rsid w:val="00A30C11"/>
    <w:rsid w:val="00A61922"/>
    <w:rsid w:val="00A73957"/>
    <w:rsid w:val="00A77482"/>
    <w:rsid w:val="00A815FA"/>
    <w:rsid w:val="00A86F45"/>
    <w:rsid w:val="00A94692"/>
    <w:rsid w:val="00A96569"/>
    <w:rsid w:val="00AA4A65"/>
    <w:rsid w:val="00AB6595"/>
    <w:rsid w:val="00AC136D"/>
    <w:rsid w:val="00AC1455"/>
    <w:rsid w:val="00AC1955"/>
    <w:rsid w:val="00AC1AB4"/>
    <w:rsid w:val="00AC2516"/>
    <w:rsid w:val="00AD3D9A"/>
    <w:rsid w:val="00AE1B54"/>
    <w:rsid w:val="00AE23D1"/>
    <w:rsid w:val="00AE4904"/>
    <w:rsid w:val="00AE4AC2"/>
    <w:rsid w:val="00AF0D58"/>
    <w:rsid w:val="00AF2949"/>
    <w:rsid w:val="00AF5525"/>
    <w:rsid w:val="00AF6E81"/>
    <w:rsid w:val="00AF6EAD"/>
    <w:rsid w:val="00B04686"/>
    <w:rsid w:val="00B0525C"/>
    <w:rsid w:val="00B10B3E"/>
    <w:rsid w:val="00B13E05"/>
    <w:rsid w:val="00B219FF"/>
    <w:rsid w:val="00B32464"/>
    <w:rsid w:val="00B35415"/>
    <w:rsid w:val="00B374F0"/>
    <w:rsid w:val="00B40368"/>
    <w:rsid w:val="00B5723D"/>
    <w:rsid w:val="00B57A30"/>
    <w:rsid w:val="00B60D99"/>
    <w:rsid w:val="00B61C8A"/>
    <w:rsid w:val="00B622D1"/>
    <w:rsid w:val="00B846E9"/>
    <w:rsid w:val="00B84FEE"/>
    <w:rsid w:val="00B90667"/>
    <w:rsid w:val="00BA4768"/>
    <w:rsid w:val="00BB30A5"/>
    <w:rsid w:val="00BB73D1"/>
    <w:rsid w:val="00BC2B28"/>
    <w:rsid w:val="00BC3D0F"/>
    <w:rsid w:val="00BC4AD3"/>
    <w:rsid w:val="00BC5E64"/>
    <w:rsid w:val="00BC76D2"/>
    <w:rsid w:val="00BD654E"/>
    <w:rsid w:val="00BD7988"/>
    <w:rsid w:val="00C113B6"/>
    <w:rsid w:val="00C1288B"/>
    <w:rsid w:val="00C15E4A"/>
    <w:rsid w:val="00C2564D"/>
    <w:rsid w:val="00C36778"/>
    <w:rsid w:val="00C44A67"/>
    <w:rsid w:val="00C44B76"/>
    <w:rsid w:val="00C5316A"/>
    <w:rsid w:val="00C54097"/>
    <w:rsid w:val="00C66316"/>
    <w:rsid w:val="00C73726"/>
    <w:rsid w:val="00C80F7B"/>
    <w:rsid w:val="00C849B0"/>
    <w:rsid w:val="00C93D18"/>
    <w:rsid w:val="00C958C5"/>
    <w:rsid w:val="00CA0A6E"/>
    <w:rsid w:val="00CA13E8"/>
    <w:rsid w:val="00CB439F"/>
    <w:rsid w:val="00CB5EB7"/>
    <w:rsid w:val="00CB62F4"/>
    <w:rsid w:val="00CC1296"/>
    <w:rsid w:val="00CD1B9A"/>
    <w:rsid w:val="00CD7602"/>
    <w:rsid w:val="00D10C10"/>
    <w:rsid w:val="00D11266"/>
    <w:rsid w:val="00D32821"/>
    <w:rsid w:val="00D328A8"/>
    <w:rsid w:val="00D410FF"/>
    <w:rsid w:val="00D432F6"/>
    <w:rsid w:val="00D6095D"/>
    <w:rsid w:val="00D66CD0"/>
    <w:rsid w:val="00D70DDE"/>
    <w:rsid w:val="00D70E38"/>
    <w:rsid w:val="00D73792"/>
    <w:rsid w:val="00D777BE"/>
    <w:rsid w:val="00DA423F"/>
    <w:rsid w:val="00DA655F"/>
    <w:rsid w:val="00DE1BE2"/>
    <w:rsid w:val="00E037E7"/>
    <w:rsid w:val="00E1421F"/>
    <w:rsid w:val="00E21DFF"/>
    <w:rsid w:val="00E21F60"/>
    <w:rsid w:val="00E2265A"/>
    <w:rsid w:val="00E263B6"/>
    <w:rsid w:val="00E470D3"/>
    <w:rsid w:val="00E473F9"/>
    <w:rsid w:val="00E570B0"/>
    <w:rsid w:val="00E5794B"/>
    <w:rsid w:val="00E57D7D"/>
    <w:rsid w:val="00E65A61"/>
    <w:rsid w:val="00E73A85"/>
    <w:rsid w:val="00E768BC"/>
    <w:rsid w:val="00E81631"/>
    <w:rsid w:val="00E90A4C"/>
    <w:rsid w:val="00EA1DFE"/>
    <w:rsid w:val="00EA3D4A"/>
    <w:rsid w:val="00EA5BDE"/>
    <w:rsid w:val="00EB315F"/>
    <w:rsid w:val="00ED7F70"/>
    <w:rsid w:val="00EE6A44"/>
    <w:rsid w:val="00EF2E47"/>
    <w:rsid w:val="00F03B81"/>
    <w:rsid w:val="00F13147"/>
    <w:rsid w:val="00F21C62"/>
    <w:rsid w:val="00F232D8"/>
    <w:rsid w:val="00F270B4"/>
    <w:rsid w:val="00F36379"/>
    <w:rsid w:val="00F4059F"/>
    <w:rsid w:val="00F51E0D"/>
    <w:rsid w:val="00F653AB"/>
    <w:rsid w:val="00F70722"/>
    <w:rsid w:val="00F97A92"/>
    <w:rsid w:val="00FA06C7"/>
    <w:rsid w:val="00FA1314"/>
    <w:rsid w:val="00FA37DA"/>
    <w:rsid w:val="00FA73BC"/>
    <w:rsid w:val="00FA7F30"/>
    <w:rsid w:val="00FB79A0"/>
    <w:rsid w:val="00FC042D"/>
    <w:rsid w:val="00FC7F85"/>
    <w:rsid w:val="00FD16FD"/>
    <w:rsid w:val="00FD74CE"/>
    <w:rsid w:val="00FE688E"/>
    <w:rsid w:val="00FE75FC"/>
    <w:rsid w:val="00FF5895"/>
    <w:rsid w:val="00FF5F85"/>
    <w:rsid w:val="01EE19B6"/>
    <w:rsid w:val="01FB235C"/>
    <w:rsid w:val="0212268D"/>
    <w:rsid w:val="03926F6B"/>
    <w:rsid w:val="03EF5EB9"/>
    <w:rsid w:val="0486481E"/>
    <w:rsid w:val="06C4362D"/>
    <w:rsid w:val="0808754A"/>
    <w:rsid w:val="084B1791"/>
    <w:rsid w:val="08AA4E14"/>
    <w:rsid w:val="0D9F26FE"/>
    <w:rsid w:val="0E14327B"/>
    <w:rsid w:val="0E290D15"/>
    <w:rsid w:val="0EF80B33"/>
    <w:rsid w:val="0F51172E"/>
    <w:rsid w:val="0FB62B28"/>
    <w:rsid w:val="105C6685"/>
    <w:rsid w:val="11286567"/>
    <w:rsid w:val="11835C77"/>
    <w:rsid w:val="11F75891"/>
    <w:rsid w:val="150D43F1"/>
    <w:rsid w:val="16057099"/>
    <w:rsid w:val="17253C74"/>
    <w:rsid w:val="1871686F"/>
    <w:rsid w:val="19760FDF"/>
    <w:rsid w:val="1D17405F"/>
    <w:rsid w:val="1E0D1BB9"/>
    <w:rsid w:val="207417C9"/>
    <w:rsid w:val="21C53AFC"/>
    <w:rsid w:val="22BD7457"/>
    <w:rsid w:val="231F66DA"/>
    <w:rsid w:val="233B65CE"/>
    <w:rsid w:val="23AD4F09"/>
    <w:rsid w:val="25B21A9D"/>
    <w:rsid w:val="26A3644A"/>
    <w:rsid w:val="284E497C"/>
    <w:rsid w:val="2879797C"/>
    <w:rsid w:val="288602EB"/>
    <w:rsid w:val="29A520E4"/>
    <w:rsid w:val="2A5A1EF6"/>
    <w:rsid w:val="2A5F7045"/>
    <w:rsid w:val="2D0A5E6F"/>
    <w:rsid w:val="2D5D48D9"/>
    <w:rsid w:val="301461DC"/>
    <w:rsid w:val="305C1CED"/>
    <w:rsid w:val="31DB16A7"/>
    <w:rsid w:val="322A1CE7"/>
    <w:rsid w:val="39F218E4"/>
    <w:rsid w:val="3A365FD5"/>
    <w:rsid w:val="3B286837"/>
    <w:rsid w:val="3BEB24E7"/>
    <w:rsid w:val="3C2879E0"/>
    <w:rsid w:val="3D82532C"/>
    <w:rsid w:val="405F16F6"/>
    <w:rsid w:val="409475F1"/>
    <w:rsid w:val="410175B2"/>
    <w:rsid w:val="41EE6898"/>
    <w:rsid w:val="41F816A5"/>
    <w:rsid w:val="456C071B"/>
    <w:rsid w:val="464E04AD"/>
    <w:rsid w:val="47041FCB"/>
    <w:rsid w:val="473E741B"/>
    <w:rsid w:val="4C2D0649"/>
    <w:rsid w:val="4C650094"/>
    <w:rsid w:val="4E364E55"/>
    <w:rsid w:val="505E5DEC"/>
    <w:rsid w:val="51697DE4"/>
    <w:rsid w:val="51AB29D1"/>
    <w:rsid w:val="52DB327D"/>
    <w:rsid w:val="544F3B03"/>
    <w:rsid w:val="55DC7137"/>
    <w:rsid w:val="589046EA"/>
    <w:rsid w:val="58C51DEF"/>
    <w:rsid w:val="58F016DE"/>
    <w:rsid w:val="59710078"/>
    <w:rsid w:val="5AA03382"/>
    <w:rsid w:val="5ADF3707"/>
    <w:rsid w:val="5B1909C7"/>
    <w:rsid w:val="5C19439D"/>
    <w:rsid w:val="5CD050B5"/>
    <w:rsid w:val="5F6366B5"/>
    <w:rsid w:val="5FEF3B8E"/>
    <w:rsid w:val="601B71F0"/>
    <w:rsid w:val="60791F08"/>
    <w:rsid w:val="62AC3ECF"/>
    <w:rsid w:val="642C127C"/>
    <w:rsid w:val="65922449"/>
    <w:rsid w:val="664D0521"/>
    <w:rsid w:val="66DB1226"/>
    <w:rsid w:val="66EB307D"/>
    <w:rsid w:val="6AD05EAA"/>
    <w:rsid w:val="6B012A20"/>
    <w:rsid w:val="6C496C32"/>
    <w:rsid w:val="6D286848"/>
    <w:rsid w:val="6D93632C"/>
    <w:rsid w:val="6DA81247"/>
    <w:rsid w:val="6DAC56CB"/>
    <w:rsid w:val="6E136876"/>
    <w:rsid w:val="6E3A0F28"/>
    <w:rsid w:val="6F5B7934"/>
    <w:rsid w:val="705D4A5A"/>
    <w:rsid w:val="71390ECC"/>
    <w:rsid w:val="730B4709"/>
    <w:rsid w:val="73214465"/>
    <w:rsid w:val="73AF7CC3"/>
    <w:rsid w:val="77161E07"/>
    <w:rsid w:val="773D297D"/>
    <w:rsid w:val="77682F47"/>
    <w:rsid w:val="77E15873"/>
    <w:rsid w:val="783C3AEF"/>
    <w:rsid w:val="78FD6DDA"/>
    <w:rsid w:val="7EB75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7D8E813"/>
  <w15:docId w15:val="{D7DEA5EC-3680-46D9-9392-68D6C4F7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Pr>
      <w:rFonts w:asciiTheme="majorHAnsi" w:eastAsia="SimHei" w:hAnsiTheme="majorHAnsi" w:cstheme="majorBidi"/>
      <w:sz w:val="20"/>
      <w:szCs w:val="20"/>
    </w:rPr>
  </w:style>
  <w:style w:type="paragraph" w:styleId="CommentText">
    <w:name w:val="annotation text"/>
    <w:basedOn w:val="Normal"/>
    <w:link w:val="CommentTextChar"/>
    <w:uiPriority w:val="99"/>
    <w:semiHidden/>
    <w:unhideWhenUsed/>
    <w:qFormat/>
    <w:pPr>
      <w:jc w:val="left"/>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Default">
    <w:name w:val="Default"/>
    <w:link w:val="Default0"/>
    <w:qFormat/>
    <w:pPr>
      <w:widowControl w:val="0"/>
      <w:autoSpaceDE w:val="0"/>
      <w:autoSpaceDN w:val="0"/>
      <w:adjustRightInd w:val="0"/>
    </w:pPr>
    <w:rPr>
      <w:rFonts w:eastAsiaTheme="minorEastAsia"/>
      <w:color w:val="000000"/>
      <w:sz w:val="24"/>
      <w:szCs w:val="24"/>
      <w:lang w:val="en-US" w:eastAsia="zh-CN"/>
    </w:rPr>
  </w:style>
  <w:style w:type="paragraph" w:customStyle="1" w:styleId="a">
    <w:name w:val="表格内容"/>
    <w:basedOn w:val="Caption"/>
    <w:qFormat/>
    <w:pPr>
      <w:jc w:val="center"/>
    </w:pPr>
    <w:rPr>
      <w:rFonts w:ascii="Times New Roman" w:eastAsia="FangSong" w:hAnsi="Times New Roman"/>
      <w:color w:val="000000"/>
      <w:kern w:val="0"/>
      <w:sz w:val="24"/>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vision1">
    <w:name w:val="Revision1"/>
    <w:hidden/>
    <w:uiPriority w:val="99"/>
    <w:semiHidden/>
    <w:qFormat/>
    <w:rPr>
      <w:rFonts w:asciiTheme="minorHAnsi" w:eastAsiaTheme="minorEastAsia" w:hAnsiTheme="minorHAnsi" w:cstheme="minorBidi"/>
      <w:kern w:val="2"/>
      <w:sz w:val="21"/>
      <w:szCs w:val="22"/>
      <w:lang w:val="en-US" w:eastAsia="zh-CN"/>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BalloonTextChar">
    <w:name w:val="Balloon Text Char"/>
    <w:basedOn w:val="DefaultParagraphFont"/>
    <w:link w:val="BalloonText"/>
    <w:uiPriority w:val="99"/>
    <w:semiHidden/>
    <w:qFormat/>
    <w:rPr>
      <w:sz w:val="18"/>
      <w:szCs w:val="18"/>
    </w:rPr>
  </w:style>
  <w:style w:type="paragraph" w:customStyle="1" w:styleId="pf0">
    <w:name w:val="pf0"/>
    <w:basedOn w:val="Normal"/>
    <w:qFormat/>
    <w:pPr>
      <w:widowControl/>
      <w:spacing w:before="100" w:beforeAutospacing="1" w:after="100" w:afterAutospacing="1"/>
      <w:jc w:val="left"/>
    </w:pPr>
    <w:rPr>
      <w:rFonts w:ascii="SimSun" w:eastAsia="SimSun" w:hAnsi="SimSun" w:cs="SimSun"/>
      <w:kern w:val="0"/>
      <w:sz w:val="24"/>
      <w:szCs w:val="24"/>
    </w:rPr>
  </w:style>
  <w:style w:type="paragraph" w:styleId="ListParagraph">
    <w:name w:val="List Paragraph"/>
    <w:basedOn w:val="Normal"/>
    <w:uiPriority w:val="34"/>
    <w:qFormat/>
    <w:pPr>
      <w:ind w:firstLineChars="200" w:firstLine="420"/>
    </w:pPr>
  </w:style>
  <w:style w:type="paragraph" w:customStyle="1" w:styleId="EndNoteBibliography">
    <w:name w:val="EndNote Bibliography"/>
    <w:basedOn w:val="Normal"/>
    <w:link w:val="EndNoteBibliography0"/>
    <w:qFormat/>
    <w:rPr>
      <w:rFonts w:ascii="Times New Roman" w:eastAsia="DengXian" w:hAnsi="Times New Roman" w:cs="Times New Roman"/>
      <w:sz w:val="24"/>
    </w:rPr>
  </w:style>
  <w:style w:type="character" w:customStyle="1" w:styleId="EndNoteBibliography0">
    <w:name w:val="EndNote Bibliography 字符"/>
    <w:basedOn w:val="DefaultParagraphFont"/>
    <w:link w:val="EndNoteBibliography"/>
    <w:qFormat/>
    <w:rPr>
      <w:rFonts w:ascii="Times New Roman" w:eastAsia="DengXian" w:hAnsi="Times New Roman" w:cs="Times New Roman"/>
      <w:sz w:val="24"/>
    </w:rPr>
  </w:style>
  <w:style w:type="paragraph" w:customStyle="1" w:styleId="a0">
    <w:name w:val="附件正文"/>
    <w:link w:val="Char"/>
    <w:qFormat/>
    <w:pPr>
      <w:spacing w:after="60" w:line="276" w:lineRule="auto"/>
      <w:ind w:left="200" w:hangingChars="200" w:hanging="200"/>
      <w:jc w:val="both"/>
    </w:pPr>
    <w:rPr>
      <w:rFonts w:cstheme="minorBidi"/>
      <w:sz w:val="21"/>
      <w:szCs w:val="22"/>
      <w:lang w:val="en-US" w:eastAsia="zh-CN"/>
    </w:rPr>
  </w:style>
  <w:style w:type="character" w:customStyle="1" w:styleId="Char">
    <w:name w:val="附件正文 Char"/>
    <w:basedOn w:val="DefaultParagraphFont"/>
    <w:link w:val="a0"/>
    <w:qFormat/>
    <w:rPr>
      <w:rFonts w:ascii="Times New Roman" w:eastAsia="SimSun" w:hAnsi="Times New Roman"/>
      <w:kern w:val="0"/>
    </w:rPr>
  </w:style>
  <w:style w:type="paragraph" w:customStyle="1" w:styleId="EndNoteBibliographyTitle">
    <w:name w:val="EndNote Bibliography Title"/>
    <w:basedOn w:val="Normal"/>
    <w:link w:val="EndNoteBibliographyTitle0"/>
    <w:qFormat/>
    <w:pPr>
      <w:jc w:val="center"/>
    </w:pPr>
    <w:rPr>
      <w:rFonts w:ascii="Times New Roman" w:hAnsi="Times New Roman" w:cs="Times New Roman"/>
      <w:sz w:val="24"/>
    </w:rPr>
  </w:style>
  <w:style w:type="character" w:customStyle="1" w:styleId="Default0">
    <w:name w:val="Default 字符"/>
    <w:basedOn w:val="DefaultParagraphFont"/>
    <w:link w:val="Default"/>
    <w:qFormat/>
    <w:rPr>
      <w:rFonts w:ascii="Times New Roman" w:hAnsi="Times New Roman" w:cs="Times New Roman"/>
      <w:color w:val="000000"/>
      <w:kern w:val="0"/>
      <w:sz w:val="24"/>
      <w:szCs w:val="24"/>
    </w:rPr>
  </w:style>
  <w:style w:type="character" w:customStyle="1" w:styleId="EndNoteBibliographyTitle0">
    <w:name w:val="EndNote Bibliography Title 字符"/>
    <w:basedOn w:val="Default0"/>
    <w:link w:val="EndNoteBibliographyTitle"/>
    <w:qFormat/>
    <w:rPr>
      <w:rFonts w:ascii="Times New Roman" w:hAnsi="Times New Roman" w:cs="Times New Roman"/>
      <w:color w:val="000000"/>
      <w:kern w:val="0"/>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3977BD2F-9980-402C-81D4-9915E15A1D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2347</Words>
  <Characters>13378</Characters>
  <Application>Microsoft Office Word</Application>
  <DocSecurity>0</DocSecurity>
  <Lines>111</Lines>
  <Paragraphs>31</Paragraphs>
  <ScaleCrop>false</ScaleCrop>
  <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Qiuyun Ma</dc:creator>
  <cp:lastModifiedBy>Aleksandr Zavolokin</cp:lastModifiedBy>
  <cp:revision>15</cp:revision>
  <dcterms:created xsi:type="dcterms:W3CDTF">2024-01-18T07:11:00Z</dcterms:created>
  <dcterms:modified xsi:type="dcterms:W3CDTF">2025-07-14T12:06:00Z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eyJoZGlkIjoiMWJjZjQxYTU4ZDY4YzU2MDhjMjg1NGU3ODg0MjE3N2MiLCJ1c2VySWQiOiI3Njk1Njc3NjIifQ==</vt:lpwstr>
  </property>
  <property fmtid="{D5CDD505-2E9C-101B-9397-08002B2CF9AE}" pid="3" name="KSOProductBuildVer">
    <vt:lpwstr>2052-12.1.0.21915</vt:lpwstr>
  </property>
  <property fmtid="{D5CDD505-2E9C-101B-9397-08002B2CF9AE}" pid="4" name="ICV">
    <vt:lpwstr>9208319A0C684387A5619C3E9B0CAAB2_12</vt:lpwstr>
  </property>
</Properties>
</file>