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3CB49298" w:rsidR="00FD2C0B" w:rsidRDefault="002422E6" w:rsidP="003431F5">
      <w:pPr>
        <w:spacing w:before="240"/>
        <w:jc w:val="right"/>
      </w:pPr>
      <w:r w:rsidRPr="002422E6">
        <w:t>NPFC-2025-SC10-WP0</w:t>
      </w:r>
      <w:r w:rsidR="0079589C">
        <w:t>3</w:t>
      </w:r>
    </w:p>
    <w:p w14:paraId="089C552F" w14:textId="4997860F" w:rsidR="00F15F01" w:rsidRPr="001E71BC" w:rsidRDefault="00417600" w:rsidP="00C3297B">
      <w:pPr>
        <w:widowControl/>
        <w:autoSpaceDE w:val="0"/>
        <w:autoSpaceDN w:val="0"/>
        <w:jc w:val="left"/>
        <w:rPr>
          <w:rFonts w:cs="Times New Roman"/>
          <w:b/>
          <w:bCs/>
          <w:color w:val="000000" w:themeColor="text1"/>
          <w:szCs w:val="24"/>
        </w:rPr>
      </w:pPr>
      <w:r w:rsidRPr="001E71BC">
        <w:rPr>
          <w:rFonts w:eastAsia="Times New Roman" w:cs="Times New Roman"/>
          <w:b/>
          <w:bCs/>
          <w:szCs w:val="24"/>
        </w:rPr>
        <w:t xml:space="preserve">NPFC </w:t>
      </w:r>
      <w:r w:rsidR="00AC65AC">
        <w:rPr>
          <w:rFonts w:eastAsia="Times New Roman" w:cs="Times New Roman"/>
          <w:b/>
          <w:bCs/>
          <w:szCs w:val="24"/>
        </w:rPr>
        <w:t xml:space="preserve">At-Sea </w:t>
      </w:r>
      <w:r w:rsidRPr="001E71BC">
        <w:rPr>
          <w:rFonts w:eastAsia="Times New Roman" w:cs="Times New Roman"/>
          <w:b/>
          <w:bCs/>
          <w:szCs w:val="24"/>
        </w:rPr>
        <w:t>Re</w:t>
      </w:r>
      <w:r w:rsidR="001E71BC" w:rsidRPr="001E71BC">
        <w:rPr>
          <w:rFonts w:eastAsia="Times New Roman" w:cs="Times New Roman"/>
          <w:b/>
          <w:bCs/>
          <w:szCs w:val="24"/>
        </w:rPr>
        <w:t xml:space="preserve">gional </w:t>
      </w:r>
      <w:r w:rsidRPr="001E71BC">
        <w:rPr>
          <w:rFonts w:eastAsia="Times New Roman" w:cs="Times New Roman"/>
          <w:b/>
          <w:bCs/>
          <w:szCs w:val="24"/>
        </w:rPr>
        <w:t>Observer Program</w:t>
      </w:r>
      <w:r w:rsidR="001E71BC" w:rsidRPr="001E71BC">
        <w:rPr>
          <w:rFonts w:eastAsia="Times New Roman" w:cs="Times New Roman"/>
          <w:b/>
          <w:bCs/>
          <w:szCs w:val="24"/>
        </w:rPr>
        <w:t xml:space="preserve">: </w:t>
      </w:r>
      <w:r w:rsidR="00AC65AC">
        <w:rPr>
          <w:rFonts w:eastAsia="Times New Roman" w:cs="Times New Roman"/>
          <w:b/>
          <w:bCs/>
          <w:szCs w:val="24"/>
        </w:rPr>
        <w:t xml:space="preserve">potential </w:t>
      </w:r>
      <w:r w:rsidR="001E71BC" w:rsidRPr="001E71BC">
        <w:rPr>
          <w:rFonts w:eastAsia="Times New Roman" w:cs="Times New Roman"/>
          <w:b/>
          <w:bCs/>
          <w:szCs w:val="24"/>
        </w:rPr>
        <w:t>scientific components</w:t>
      </w:r>
    </w:p>
    <w:p w14:paraId="0ABD19FE" w14:textId="77777777" w:rsidR="00AD5AFA" w:rsidRDefault="00AD5AFA" w:rsidP="00C3297B">
      <w:pPr>
        <w:widowControl/>
        <w:autoSpaceDE w:val="0"/>
        <w:autoSpaceDN w:val="0"/>
        <w:jc w:val="left"/>
        <w:rPr>
          <w:rFonts w:cs="Times New Roman"/>
          <w:b/>
          <w:bCs/>
          <w:color w:val="000000" w:themeColor="text1"/>
          <w:szCs w:val="24"/>
        </w:rPr>
      </w:pPr>
    </w:p>
    <w:p w14:paraId="0A0AC660" w14:textId="422B0E0F" w:rsidR="00F15F01" w:rsidRDefault="00F15F01" w:rsidP="00C3297B">
      <w:pPr>
        <w:widowControl/>
        <w:autoSpaceDE w:val="0"/>
        <w:autoSpaceDN w:val="0"/>
        <w:jc w:val="left"/>
        <w:rPr>
          <w:rFonts w:cs="Times New Roman"/>
          <w:b/>
          <w:bCs/>
          <w:color w:val="000000" w:themeColor="text1"/>
          <w:szCs w:val="24"/>
        </w:rPr>
      </w:pPr>
      <w:r>
        <w:rPr>
          <w:rFonts w:cs="Times New Roman"/>
          <w:b/>
          <w:bCs/>
          <w:color w:val="000000" w:themeColor="text1"/>
          <w:szCs w:val="24"/>
        </w:rPr>
        <w:t>Abstract</w:t>
      </w:r>
    </w:p>
    <w:p w14:paraId="7CEEB257" w14:textId="07E942D6" w:rsidR="00F15F01" w:rsidRPr="002F39D2" w:rsidRDefault="00FF2BC8" w:rsidP="00F15F01">
      <w:pPr>
        <w:widowControl/>
        <w:autoSpaceDE w:val="0"/>
        <w:autoSpaceDN w:val="0"/>
        <w:jc w:val="left"/>
        <w:rPr>
          <w:szCs w:val="24"/>
        </w:rPr>
      </w:pPr>
      <w:r>
        <w:rPr>
          <w:szCs w:val="24"/>
        </w:rPr>
        <w:t>To support the COM direction to continue the consideration of elements of an NPFC observer program, t</w:t>
      </w:r>
      <w:r w:rsidR="00BE2028" w:rsidRPr="002F39D2">
        <w:rPr>
          <w:szCs w:val="24"/>
        </w:rPr>
        <w:t xml:space="preserve">he SC responded to 6 questions from the TCC </w:t>
      </w:r>
      <w:r w:rsidR="00C9574A">
        <w:rPr>
          <w:szCs w:val="24"/>
        </w:rPr>
        <w:t xml:space="preserve">Chair </w:t>
      </w:r>
      <w:r w:rsidR="00BE2028" w:rsidRPr="002F39D2">
        <w:rPr>
          <w:szCs w:val="24"/>
        </w:rPr>
        <w:t>in 2024</w:t>
      </w:r>
      <w:r w:rsidR="00BE2028">
        <w:rPr>
          <w:szCs w:val="24"/>
        </w:rPr>
        <w:t xml:space="preserve"> about data needs to inform decisions about the development of a regional observer program (ROP) in the NPFC’s Convention Area. </w:t>
      </w:r>
      <w:r w:rsidR="00F15F01">
        <w:rPr>
          <w:szCs w:val="24"/>
        </w:rPr>
        <w:t>At COM09</w:t>
      </w:r>
      <w:r w:rsidR="00BE2028">
        <w:rPr>
          <w:szCs w:val="24"/>
        </w:rPr>
        <w:t xml:space="preserve"> in 2025</w:t>
      </w:r>
      <w:r w:rsidR="00F15F01">
        <w:rPr>
          <w:szCs w:val="24"/>
        </w:rPr>
        <w:t xml:space="preserve">, the Commission </w:t>
      </w:r>
      <w:r w:rsidR="00F15F01" w:rsidRPr="002F39D2">
        <w:rPr>
          <w:rFonts w:cs="Times New Roman"/>
          <w:color w:val="000000" w:themeColor="text1"/>
          <w:szCs w:val="24"/>
        </w:rPr>
        <w:t>endorsed th</w:t>
      </w:r>
      <w:r w:rsidR="00F15F01">
        <w:rPr>
          <w:rFonts w:cs="Times New Roman"/>
          <w:color w:val="000000" w:themeColor="text1"/>
          <w:szCs w:val="24"/>
        </w:rPr>
        <w:t>e TCC08’s</w:t>
      </w:r>
      <w:r w:rsidR="00F15F01" w:rsidRPr="002F39D2">
        <w:rPr>
          <w:rFonts w:cs="Times New Roman"/>
          <w:color w:val="000000" w:themeColor="text1"/>
          <w:szCs w:val="24"/>
        </w:rPr>
        <w:t xml:space="preserve"> recommendation </w:t>
      </w:r>
      <w:r w:rsidR="00F15F01">
        <w:rPr>
          <w:rFonts w:cs="Times New Roman"/>
          <w:color w:val="000000" w:themeColor="text1"/>
          <w:szCs w:val="24"/>
        </w:rPr>
        <w:t xml:space="preserve">that the </w:t>
      </w:r>
      <w:r w:rsidR="00F15F01" w:rsidRPr="002F39D2">
        <w:rPr>
          <w:szCs w:val="24"/>
        </w:rPr>
        <w:t xml:space="preserve">TCC and SC </w:t>
      </w:r>
      <w:r w:rsidR="00C9574A">
        <w:rPr>
          <w:szCs w:val="24"/>
        </w:rPr>
        <w:t xml:space="preserve">Chairs </w:t>
      </w:r>
      <w:r w:rsidR="00F15F01" w:rsidRPr="002F39D2">
        <w:rPr>
          <w:szCs w:val="24"/>
        </w:rPr>
        <w:t xml:space="preserve">continue to work intersessionally towards identifying the potential data needs for a broader Regional Observer Program. The TCC </w:t>
      </w:r>
      <w:r w:rsidR="006715C9">
        <w:rPr>
          <w:szCs w:val="24"/>
        </w:rPr>
        <w:t xml:space="preserve">Chair </w:t>
      </w:r>
      <w:r w:rsidR="00F15F01" w:rsidRPr="002F39D2">
        <w:rPr>
          <w:szCs w:val="24"/>
        </w:rPr>
        <w:t xml:space="preserve">has </w:t>
      </w:r>
      <w:r w:rsidR="008C47EF">
        <w:rPr>
          <w:szCs w:val="24"/>
        </w:rPr>
        <w:t xml:space="preserve">since </w:t>
      </w:r>
      <w:r w:rsidR="00F15F01" w:rsidRPr="002F39D2">
        <w:rPr>
          <w:szCs w:val="24"/>
        </w:rPr>
        <w:t>asked SC to respond to 5 new questions.</w:t>
      </w:r>
      <w:r w:rsidR="00F15F01">
        <w:rPr>
          <w:szCs w:val="24"/>
        </w:rPr>
        <w:t xml:space="preserve"> </w:t>
      </w:r>
      <w:r w:rsidR="00CA2A27">
        <w:rPr>
          <w:szCs w:val="24"/>
        </w:rPr>
        <w:t xml:space="preserve">The SC convened </w:t>
      </w:r>
      <w:r w:rsidR="00BE2028">
        <w:rPr>
          <w:rFonts w:cs="Times New Roman"/>
          <w:color w:val="000000" w:themeColor="text1"/>
          <w:szCs w:val="24"/>
        </w:rPr>
        <w:t xml:space="preserve">SWG OP 2025-01 on 30 July 2025 to discuss initial responses to these questions. Members agreed to </w:t>
      </w:r>
      <w:r w:rsidR="00E85CD4">
        <w:rPr>
          <w:rFonts w:cs="Times New Roman"/>
          <w:color w:val="000000" w:themeColor="text1"/>
          <w:szCs w:val="24"/>
        </w:rPr>
        <w:t xml:space="preserve">iteratively </w:t>
      </w:r>
      <w:proofErr w:type="gramStart"/>
      <w:r w:rsidR="00BE2028">
        <w:rPr>
          <w:rFonts w:cs="Times New Roman"/>
          <w:color w:val="000000" w:themeColor="text1"/>
          <w:szCs w:val="24"/>
        </w:rPr>
        <w:t>review</w:t>
      </w:r>
      <w:proofErr w:type="gramEnd"/>
      <w:r w:rsidR="00BE2028">
        <w:rPr>
          <w:rFonts w:cs="Times New Roman"/>
          <w:color w:val="000000" w:themeColor="text1"/>
          <w:szCs w:val="24"/>
        </w:rPr>
        <w:t xml:space="preserve"> and update SC responses summarized in this working paper</w:t>
      </w:r>
      <w:r w:rsidR="008C47EF">
        <w:rPr>
          <w:rFonts w:cs="Times New Roman"/>
          <w:color w:val="000000" w:themeColor="text1"/>
          <w:szCs w:val="24"/>
        </w:rPr>
        <w:t xml:space="preserve"> </w:t>
      </w:r>
      <w:r w:rsidR="00D64018">
        <w:rPr>
          <w:rFonts w:cs="Times New Roman"/>
          <w:color w:val="000000" w:themeColor="text1"/>
          <w:szCs w:val="24"/>
        </w:rPr>
        <w:t xml:space="preserve">(WP) </w:t>
      </w:r>
      <w:r w:rsidR="008C47EF">
        <w:rPr>
          <w:rFonts w:cs="Times New Roman"/>
          <w:color w:val="000000" w:themeColor="text1"/>
          <w:szCs w:val="24"/>
        </w:rPr>
        <w:t xml:space="preserve">between SWG OP 2025-01 and SC10. </w:t>
      </w:r>
      <w:r w:rsidR="00A30044">
        <w:rPr>
          <w:rFonts w:cs="Times New Roman"/>
          <w:color w:val="000000" w:themeColor="text1"/>
          <w:szCs w:val="24"/>
        </w:rPr>
        <w:t xml:space="preserve">SC </w:t>
      </w:r>
      <w:r w:rsidR="008C47EF">
        <w:rPr>
          <w:rFonts w:cs="Times New Roman"/>
          <w:color w:val="000000" w:themeColor="text1"/>
          <w:szCs w:val="24"/>
        </w:rPr>
        <w:t xml:space="preserve">Members also agreed to identify at least 1-2 data types for NPFC’s priority species </w:t>
      </w:r>
      <w:r w:rsidR="008C47EF">
        <w:rPr>
          <w:rFonts w:cs="Times New Roman"/>
          <w:szCs w:val="24"/>
        </w:rPr>
        <w:t>to</w:t>
      </w:r>
      <w:r w:rsidR="008C47EF" w:rsidRPr="002F39D2">
        <w:rPr>
          <w:rFonts w:cs="Times New Roman"/>
          <w:szCs w:val="24"/>
        </w:rPr>
        <w:t xml:space="preserve"> inform the design of a ROP and ultimately improve stock assessments of these species</w:t>
      </w:r>
      <w:r w:rsidR="00C44694">
        <w:rPr>
          <w:rFonts w:cs="Times New Roman"/>
          <w:szCs w:val="24"/>
        </w:rPr>
        <w:t xml:space="preserve"> (this was one of the TCC questions in 2024)</w:t>
      </w:r>
      <w:r w:rsidR="008C47EF">
        <w:rPr>
          <w:rFonts w:cs="Times New Roman"/>
          <w:color w:val="000000" w:themeColor="text1"/>
          <w:szCs w:val="24"/>
        </w:rPr>
        <w:t>.</w:t>
      </w:r>
      <w:r w:rsidR="00942716">
        <w:rPr>
          <w:rFonts w:cs="Times New Roman"/>
          <w:color w:val="000000" w:themeColor="text1"/>
          <w:szCs w:val="24"/>
        </w:rPr>
        <w:t xml:space="preserve"> Members provided suggestions to clarify SC’s initial responses to the TCC Chair’s </w:t>
      </w:r>
      <w:r w:rsidR="00D64018">
        <w:rPr>
          <w:rFonts w:cs="Times New Roman"/>
          <w:color w:val="000000" w:themeColor="text1"/>
          <w:szCs w:val="24"/>
        </w:rPr>
        <w:t xml:space="preserve">2025 </w:t>
      </w:r>
      <w:r w:rsidR="00942716">
        <w:rPr>
          <w:rFonts w:cs="Times New Roman"/>
          <w:color w:val="000000" w:themeColor="text1"/>
          <w:szCs w:val="24"/>
        </w:rPr>
        <w:t>questions</w:t>
      </w:r>
      <w:r w:rsidR="00EA152F">
        <w:rPr>
          <w:rFonts w:cs="Times New Roman"/>
          <w:color w:val="000000" w:themeColor="text1"/>
          <w:szCs w:val="24"/>
        </w:rPr>
        <w:t xml:space="preserve"> </w:t>
      </w:r>
      <w:r w:rsidR="00D64018">
        <w:rPr>
          <w:rFonts w:cs="Times New Roman"/>
          <w:color w:val="000000" w:themeColor="text1"/>
          <w:szCs w:val="24"/>
        </w:rPr>
        <w:t xml:space="preserve">and the 2024 question identified above </w:t>
      </w:r>
      <w:r w:rsidR="00EA152F">
        <w:rPr>
          <w:rFonts w:cs="Times New Roman"/>
          <w:color w:val="000000" w:themeColor="text1"/>
          <w:szCs w:val="24"/>
        </w:rPr>
        <w:t>in two previous drafts of this working paper</w:t>
      </w:r>
      <w:r w:rsidR="00D64018">
        <w:rPr>
          <w:rFonts w:cs="Times New Roman"/>
          <w:color w:val="000000" w:themeColor="text1"/>
          <w:szCs w:val="24"/>
        </w:rPr>
        <w:t>.</w:t>
      </w:r>
      <w:r w:rsidR="008C47EF">
        <w:rPr>
          <w:rFonts w:cs="Times New Roman"/>
          <w:color w:val="000000" w:themeColor="text1"/>
          <w:szCs w:val="24"/>
        </w:rPr>
        <w:t xml:space="preserve"> </w:t>
      </w:r>
      <w:r w:rsidR="00EA152F">
        <w:rPr>
          <w:rFonts w:cs="Times New Roman"/>
          <w:color w:val="000000" w:themeColor="text1"/>
          <w:szCs w:val="24"/>
        </w:rPr>
        <w:t xml:space="preserve">The Chairs of SC’s subsidiary groups and the Leads of SC’s Small Working Groups also contributed to the last table in this WP about the types of data and their units that could be collected to improve stock assessments of priority species. </w:t>
      </w:r>
      <w:r w:rsidR="004F1832">
        <w:rPr>
          <w:rFonts w:cs="Times New Roman"/>
          <w:color w:val="000000" w:themeColor="text1"/>
          <w:szCs w:val="24"/>
        </w:rPr>
        <w:t xml:space="preserve">The TCC Vice-Chair </w:t>
      </w:r>
      <w:r w:rsidR="00EF4386">
        <w:rPr>
          <w:rFonts w:cs="Times New Roman"/>
          <w:color w:val="000000" w:themeColor="text1"/>
          <w:szCs w:val="24"/>
        </w:rPr>
        <w:t>r</w:t>
      </w:r>
      <w:r w:rsidR="004F1832">
        <w:rPr>
          <w:rFonts w:cs="Times New Roman"/>
          <w:color w:val="000000" w:themeColor="text1"/>
          <w:szCs w:val="24"/>
        </w:rPr>
        <w:t xml:space="preserve">eviewed </w:t>
      </w:r>
      <w:r w:rsidR="00EF4386">
        <w:rPr>
          <w:rFonts w:cs="Times New Roman"/>
          <w:color w:val="000000" w:themeColor="text1"/>
          <w:szCs w:val="24"/>
        </w:rPr>
        <w:t>the</w:t>
      </w:r>
      <w:r w:rsidR="004F1832">
        <w:rPr>
          <w:rFonts w:cs="Times New Roman"/>
          <w:color w:val="000000" w:themeColor="text1"/>
          <w:szCs w:val="24"/>
        </w:rPr>
        <w:t xml:space="preserve"> draft of this WP </w:t>
      </w:r>
      <w:r w:rsidR="00EF4386">
        <w:rPr>
          <w:rFonts w:cs="Times New Roman"/>
          <w:color w:val="000000" w:themeColor="text1"/>
          <w:szCs w:val="24"/>
        </w:rPr>
        <w:t xml:space="preserve">submitted to SC10 </w:t>
      </w:r>
      <w:r w:rsidR="004F1832">
        <w:rPr>
          <w:rFonts w:cs="Times New Roman"/>
          <w:color w:val="000000" w:themeColor="text1"/>
          <w:szCs w:val="24"/>
        </w:rPr>
        <w:t xml:space="preserve">and asked for clarification. </w:t>
      </w:r>
      <w:r w:rsidR="00EA152F">
        <w:rPr>
          <w:rFonts w:cs="Times New Roman"/>
          <w:color w:val="000000" w:themeColor="text1"/>
          <w:szCs w:val="24"/>
        </w:rPr>
        <w:t xml:space="preserve">SC will discuss </w:t>
      </w:r>
      <w:r w:rsidR="004F1832">
        <w:rPr>
          <w:rFonts w:cs="Times New Roman"/>
          <w:color w:val="000000" w:themeColor="text1"/>
          <w:szCs w:val="24"/>
        </w:rPr>
        <w:t xml:space="preserve">the WP and TCC Chair’s </w:t>
      </w:r>
      <w:proofErr w:type="gramStart"/>
      <w:r w:rsidR="004F1832">
        <w:rPr>
          <w:rFonts w:cs="Times New Roman"/>
          <w:color w:val="000000" w:themeColor="text1"/>
          <w:szCs w:val="24"/>
        </w:rPr>
        <w:t xml:space="preserve">questions, </w:t>
      </w:r>
      <w:r w:rsidR="00EA152F">
        <w:rPr>
          <w:rFonts w:cs="Times New Roman"/>
          <w:color w:val="000000" w:themeColor="text1"/>
          <w:szCs w:val="24"/>
        </w:rPr>
        <w:t>and</w:t>
      </w:r>
      <w:proofErr w:type="gramEnd"/>
      <w:r w:rsidR="00EA152F">
        <w:rPr>
          <w:rFonts w:cs="Times New Roman"/>
          <w:color w:val="000000" w:themeColor="text1"/>
          <w:szCs w:val="24"/>
        </w:rPr>
        <w:t xml:space="preserve"> revise </w:t>
      </w:r>
      <w:r w:rsidR="004F1832">
        <w:rPr>
          <w:rFonts w:cs="Times New Roman"/>
          <w:color w:val="000000" w:themeColor="text1"/>
          <w:szCs w:val="24"/>
        </w:rPr>
        <w:t>it</w:t>
      </w:r>
      <w:r w:rsidR="00EF4386">
        <w:rPr>
          <w:rFonts w:cs="Times New Roman"/>
          <w:color w:val="000000" w:themeColor="text1"/>
          <w:szCs w:val="24"/>
        </w:rPr>
        <w:t xml:space="preserve"> </w:t>
      </w:r>
      <w:r w:rsidR="008C47EF">
        <w:rPr>
          <w:rFonts w:cs="Times New Roman"/>
          <w:color w:val="000000" w:themeColor="text1"/>
          <w:szCs w:val="24"/>
        </w:rPr>
        <w:t>as needed during SC10</w:t>
      </w:r>
      <w:r w:rsidR="004F1832">
        <w:rPr>
          <w:rFonts w:cs="Times New Roman"/>
          <w:color w:val="000000" w:themeColor="text1"/>
          <w:szCs w:val="24"/>
        </w:rPr>
        <w:t>.</w:t>
      </w:r>
      <w:r w:rsidR="008C47EF">
        <w:rPr>
          <w:rFonts w:cs="Times New Roman"/>
          <w:color w:val="000000" w:themeColor="text1"/>
          <w:szCs w:val="24"/>
        </w:rPr>
        <w:t xml:space="preserve"> </w:t>
      </w:r>
      <w:r w:rsidR="004F1832">
        <w:rPr>
          <w:rFonts w:cs="Times New Roman"/>
          <w:color w:val="000000" w:themeColor="text1"/>
          <w:szCs w:val="24"/>
        </w:rPr>
        <w:t xml:space="preserve">The WP will </w:t>
      </w:r>
      <w:r w:rsidR="008C47EF">
        <w:rPr>
          <w:rFonts w:cs="Times New Roman"/>
          <w:color w:val="000000" w:themeColor="text1"/>
          <w:szCs w:val="24"/>
        </w:rPr>
        <w:t xml:space="preserve">then </w:t>
      </w:r>
      <w:r w:rsidR="004F1832">
        <w:rPr>
          <w:rFonts w:cs="Times New Roman"/>
          <w:color w:val="000000" w:themeColor="text1"/>
          <w:szCs w:val="24"/>
        </w:rPr>
        <w:t xml:space="preserve">be </w:t>
      </w:r>
      <w:r w:rsidR="008C47EF">
        <w:rPr>
          <w:rFonts w:cs="Times New Roman"/>
          <w:color w:val="000000" w:themeColor="text1"/>
          <w:szCs w:val="24"/>
        </w:rPr>
        <w:t>communicate</w:t>
      </w:r>
      <w:r w:rsidR="004F1832">
        <w:rPr>
          <w:rFonts w:cs="Times New Roman"/>
          <w:color w:val="000000" w:themeColor="text1"/>
          <w:szCs w:val="24"/>
        </w:rPr>
        <w:t>d</w:t>
      </w:r>
      <w:r w:rsidR="008C47EF">
        <w:rPr>
          <w:rFonts w:cs="Times New Roman"/>
          <w:color w:val="000000" w:themeColor="text1"/>
          <w:szCs w:val="24"/>
        </w:rPr>
        <w:t xml:space="preserve"> to the TCC before TCC09.</w:t>
      </w:r>
    </w:p>
    <w:p w14:paraId="02CDB587" w14:textId="77777777" w:rsidR="00F15F01" w:rsidRDefault="00F15F01" w:rsidP="00C3297B">
      <w:pPr>
        <w:widowControl/>
        <w:autoSpaceDE w:val="0"/>
        <w:autoSpaceDN w:val="0"/>
        <w:jc w:val="left"/>
        <w:rPr>
          <w:rFonts w:cs="Times New Roman"/>
          <w:b/>
          <w:bCs/>
          <w:color w:val="000000" w:themeColor="text1"/>
          <w:szCs w:val="24"/>
        </w:rPr>
      </w:pPr>
    </w:p>
    <w:p w14:paraId="507A5AB0" w14:textId="77777777" w:rsidR="00F15F01" w:rsidRDefault="00F15F01" w:rsidP="00C3297B">
      <w:pPr>
        <w:widowControl/>
        <w:autoSpaceDE w:val="0"/>
        <w:autoSpaceDN w:val="0"/>
        <w:jc w:val="left"/>
        <w:rPr>
          <w:rFonts w:cs="Times New Roman"/>
          <w:b/>
          <w:bCs/>
          <w:color w:val="000000" w:themeColor="text1"/>
          <w:szCs w:val="24"/>
        </w:rPr>
      </w:pPr>
    </w:p>
    <w:p w14:paraId="6A741AF8" w14:textId="344B86AD" w:rsidR="00C3297B" w:rsidRPr="002F39D2" w:rsidRDefault="00C3297B" w:rsidP="00C3297B">
      <w:pPr>
        <w:widowControl/>
        <w:autoSpaceDE w:val="0"/>
        <w:autoSpaceDN w:val="0"/>
        <w:jc w:val="left"/>
        <w:rPr>
          <w:rFonts w:cs="Times New Roman"/>
          <w:b/>
          <w:bCs/>
          <w:color w:val="000000" w:themeColor="text1"/>
          <w:szCs w:val="24"/>
        </w:rPr>
      </w:pPr>
      <w:r w:rsidRPr="002F39D2">
        <w:rPr>
          <w:rFonts w:cs="Times New Roman"/>
          <w:b/>
          <w:bCs/>
          <w:color w:val="000000" w:themeColor="text1"/>
          <w:szCs w:val="24"/>
        </w:rPr>
        <w:t>Task from COM09 and Context for Five TCC Questions</w:t>
      </w:r>
    </w:p>
    <w:p w14:paraId="033B9568" w14:textId="0BFE7223" w:rsidR="00C3297B" w:rsidRPr="002F39D2" w:rsidRDefault="00C3297B" w:rsidP="00C3297B">
      <w:pPr>
        <w:widowControl/>
        <w:autoSpaceDE w:val="0"/>
        <w:autoSpaceDN w:val="0"/>
        <w:jc w:val="left"/>
        <w:rPr>
          <w:szCs w:val="24"/>
        </w:rPr>
      </w:pPr>
      <w:proofErr w:type="gramStart"/>
      <w:r w:rsidRPr="002F39D2">
        <w:rPr>
          <w:rFonts w:eastAsia="Times New Roman" w:cs="Times New Roman"/>
          <w:szCs w:val="24"/>
        </w:rPr>
        <w:t xml:space="preserve">The Convention, </w:t>
      </w:r>
      <w:r w:rsidR="00990A4C">
        <w:rPr>
          <w:rFonts w:eastAsia="Times New Roman" w:cs="Times New Roman"/>
          <w:szCs w:val="24"/>
        </w:rPr>
        <w:t>A</w:t>
      </w:r>
      <w:r w:rsidRPr="002F39D2">
        <w:rPr>
          <w:rFonts w:eastAsia="Times New Roman" w:cs="Times New Roman"/>
          <w:szCs w:val="24"/>
        </w:rPr>
        <w:t>rticle</w:t>
      </w:r>
      <w:proofErr w:type="gramEnd"/>
      <w:r w:rsidRPr="002F39D2">
        <w:rPr>
          <w:rFonts w:eastAsia="Times New Roman" w:cs="Times New Roman"/>
          <w:szCs w:val="24"/>
        </w:rPr>
        <w:t xml:space="preserve"> 7</w:t>
      </w:r>
      <w:r w:rsidR="00990A4C">
        <w:rPr>
          <w:rFonts w:eastAsia="Times New Roman" w:cs="Times New Roman"/>
          <w:szCs w:val="24"/>
        </w:rPr>
        <w:t>.</w:t>
      </w:r>
      <w:r w:rsidRPr="002F39D2">
        <w:rPr>
          <w:rFonts w:eastAsia="Times New Roman" w:cs="Times New Roman"/>
          <w:szCs w:val="24"/>
        </w:rPr>
        <w:t>2</w:t>
      </w:r>
      <w:r w:rsidR="00990A4C">
        <w:rPr>
          <w:rFonts w:eastAsia="Times New Roman" w:cs="Times New Roman"/>
          <w:szCs w:val="24"/>
        </w:rPr>
        <w:t>.</w:t>
      </w:r>
      <w:r w:rsidRPr="002F39D2">
        <w:rPr>
          <w:rFonts w:eastAsia="Times New Roman" w:cs="Times New Roman"/>
          <w:szCs w:val="24"/>
        </w:rPr>
        <w:t>b calls for the development and implementation of an NPFC Observer Program. T</w:t>
      </w:r>
      <w:r w:rsidRPr="002F39D2">
        <w:rPr>
          <w:szCs w:val="24"/>
        </w:rPr>
        <w:t>he NPFC has been discussing how best to develop an observer program for many years and the SC responded to 6 questions from the TCC in 2024. Some</w:t>
      </w:r>
      <w:r w:rsidRPr="002F39D2">
        <w:rPr>
          <w:rFonts w:cs="Times New Roman"/>
          <w:color w:val="000000" w:themeColor="text1"/>
          <w:szCs w:val="24"/>
        </w:rPr>
        <w:t xml:space="preserve"> </w:t>
      </w:r>
      <w:r w:rsidRPr="002F39D2">
        <w:rPr>
          <w:szCs w:val="24"/>
        </w:rPr>
        <w:t>Members were concerned that feedback from the SC was insufficient</w:t>
      </w:r>
      <w:r w:rsidRPr="002F39D2">
        <w:rPr>
          <w:rFonts w:cs="Times New Roman"/>
          <w:color w:val="000000" w:themeColor="text1"/>
          <w:szCs w:val="24"/>
        </w:rPr>
        <w:t xml:space="preserve"> during the TCC08 meeting and</w:t>
      </w:r>
      <w:r w:rsidRPr="002F39D2">
        <w:rPr>
          <w:szCs w:val="24"/>
        </w:rPr>
        <w:t xml:space="preserve"> </w:t>
      </w:r>
      <w:r w:rsidR="00CA1008">
        <w:rPr>
          <w:szCs w:val="24"/>
        </w:rPr>
        <w:t xml:space="preserve">TCC08 </w:t>
      </w:r>
      <w:r w:rsidRPr="002F39D2">
        <w:rPr>
          <w:szCs w:val="24"/>
        </w:rPr>
        <w:t xml:space="preserve">recommended that the TCC and SC </w:t>
      </w:r>
      <w:r w:rsidR="00C9574A">
        <w:rPr>
          <w:szCs w:val="24"/>
        </w:rPr>
        <w:t xml:space="preserve">Chairs </w:t>
      </w:r>
      <w:r w:rsidRPr="002F39D2">
        <w:rPr>
          <w:szCs w:val="24"/>
        </w:rPr>
        <w:t>continue to work intersessionally towards identifying the potential data needs for a broader Regional Observer Program (ROP). T</w:t>
      </w:r>
      <w:r w:rsidRPr="002F39D2">
        <w:rPr>
          <w:rFonts w:cs="Times New Roman"/>
          <w:color w:val="000000" w:themeColor="text1"/>
          <w:szCs w:val="24"/>
        </w:rPr>
        <w:t xml:space="preserve">he Commission endorsed this recommendation at COM09 in March 2025. </w:t>
      </w:r>
    </w:p>
    <w:p w14:paraId="1FDF6D2E" w14:textId="77777777" w:rsidR="00C3297B" w:rsidRPr="002F39D2" w:rsidRDefault="00C3297B" w:rsidP="00C3297B">
      <w:pPr>
        <w:autoSpaceDE w:val="0"/>
        <w:autoSpaceDN w:val="0"/>
        <w:rPr>
          <w:szCs w:val="24"/>
        </w:rPr>
      </w:pPr>
    </w:p>
    <w:p w14:paraId="596C529B" w14:textId="36CAE00F" w:rsidR="00C3297B" w:rsidRPr="002F39D2" w:rsidRDefault="00C3297B" w:rsidP="00C3297B">
      <w:pPr>
        <w:autoSpaceDE w:val="0"/>
        <w:autoSpaceDN w:val="0"/>
        <w:rPr>
          <w:szCs w:val="24"/>
        </w:rPr>
      </w:pPr>
      <w:r w:rsidRPr="002F39D2">
        <w:rPr>
          <w:szCs w:val="24"/>
        </w:rPr>
        <w:t xml:space="preserve">The TCC </w:t>
      </w:r>
      <w:r w:rsidR="006715C9">
        <w:rPr>
          <w:szCs w:val="24"/>
        </w:rPr>
        <w:t xml:space="preserve">Chair </w:t>
      </w:r>
      <w:r w:rsidRPr="002F39D2">
        <w:rPr>
          <w:szCs w:val="24"/>
        </w:rPr>
        <w:t xml:space="preserve">has asked </w:t>
      </w:r>
      <w:r w:rsidR="0021074E">
        <w:rPr>
          <w:szCs w:val="24"/>
        </w:rPr>
        <w:t xml:space="preserve">the </w:t>
      </w:r>
      <w:r w:rsidRPr="002F39D2">
        <w:rPr>
          <w:szCs w:val="24"/>
        </w:rPr>
        <w:t>SC</w:t>
      </w:r>
      <w:r w:rsidR="00C9574A">
        <w:rPr>
          <w:szCs w:val="24"/>
        </w:rPr>
        <w:t xml:space="preserve"> Chair</w:t>
      </w:r>
      <w:r w:rsidRPr="002F39D2">
        <w:rPr>
          <w:szCs w:val="24"/>
        </w:rPr>
        <w:t xml:space="preserve"> to respond to 5 new questions in 2025. The </w:t>
      </w:r>
      <w:r w:rsidR="002F1598">
        <w:rPr>
          <w:szCs w:val="24"/>
        </w:rPr>
        <w:t xml:space="preserve">SC </w:t>
      </w:r>
      <w:r w:rsidRPr="002F39D2">
        <w:rPr>
          <w:szCs w:val="24"/>
        </w:rPr>
        <w:t>SWG Observer</w:t>
      </w:r>
      <w:r w:rsidR="00AB3BB2">
        <w:rPr>
          <w:szCs w:val="24"/>
        </w:rPr>
        <w:t xml:space="preserve"> </w:t>
      </w:r>
      <w:r w:rsidRPr="002F39D2">
        <w:rPr>
          <w:szCs w:val="24"/>
        </w:rPr>
        <w:t>Program</w:t>
      </w:r>
      <w:r w:rsidR="00C17174">
        <w:rPr>
          <w:szCs w:val="24"/>
        </w:rPr>
        <w:t xml:space="preserve"> (</w:t>
      </w:r>
      <w:r w:rsidR="0009549C">
        <w:rPr>
          <w:szCs w:val="24"/>
        </w:rPr>
        <w:t xml:space="preserve">SWG </w:t>
      </w:r>
      <w:r w:rsidR="00C17174">
        <w:rPr>
          <w:szCs w:val="24"/>
        </w:rPr>
        <w:t>OP)</w:t>
      </w:r>
      <w:r w:rsidRPr="002F39D2">
        <w:rPr>
          <w:szCs w:val="24"/>
        </w:rPr>
        <w:t xml:space="preserve"> agreed on the following process for responding to these new TCC questions:</w:t>
      </w:r>
    </w:p>
    <w:p w14:paraId="2BA9ED6F" w14:textId="5EF632D1"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convene </w:t>
      </w:r>
      <w:r w:rsidRPr="002F39D2">
        <w:rPr>
          <w:szCs w:val="24"/>
        </w:rPr>
        <w:t>SWG O</w:t>
      </w:r>
      <w:r w:rsidR="0009549C">
        <w:rPr>
          <w:szCs w:val="24"/>
        </w:rPr>
        <w:t xml:space="preserve">P </w:t>
      </w:r>
      <w:r w:rsidRPr="002F39D2">
        <w:rPr>
          <w:szCs w:val="24"/>
        </w:rPr>
        <w:t>2025-01 as a</w:t>
      </w:r>
      <w:r w:rsidRPr="002F39D2">
        <w:rPr>
          <w:rFonts w:cs="Times New Roman"/>
          <w:color w:val="000000" w:themeColor="text1"/>
          <w:szCs w:val="24"/>
        </w:rPr>
        <w:t xml:space="preserve"> brainstorming session on 30 July 2025</w:t>
      </w:r>
    </w:p>
    <w:p w14:paraId="31068F18" w14:textId="264A940E"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lastRenderedPageBreak/>
        <w:t>- summarize key responses in a draft working paper</w:t>
      </w:r>
      <w:r w:rsidR="00E85CD4">
        <w:rPr>
          <w:rFonts w:cs="Times New Roman"/>
          <w:color w:val="000000" w:themeColor="text1"/>
          <w:szCs w:val="24"/>
        </w:rPr>
        <w:t xml:space="preserve"> for SC10</w:t>
      </w:r>
    </w:p>
    <w:p w14:paraId="63AC6867" w14:textId="6A96594C"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circulate that working paper for comments twice between </w:t>
      </w:r>
      <w:r w:rsidR="00C17174">
        <w:rPr>
          <w:rFonts w:cs="Times New Roman"/>
          <w:color w:val="000000" w:themeColor="text1"/>
          <w:szCs w:val="24"/>
        </w:rPr>
        <w:t>SWG OP 2025-01</w:t>
      </w:r>
      <w:r w:rsidR="00C17174" w:rsidRPr="002F39D2">
        <w:rPr>
          <w:rFonts w:cs="Times New Roman"/>
          <w:color w:val="000000" w:themeColor="text1"/>
          <w:szCs w:val="24"/>
        </w:rPr>
        <w:t xml:space="preserve"> </w:t>
      </w:r>
      <w:r w:rsidRPr="002F39D2">
        <w:rPr>
          <w:rFonts w:cs="Times New Roman"/>
          <w:color w:val="000000" w:themeColor="text1"/>
          <w:szCs w:val="24"/>
        </w:rPr>
        <w:t>and SC10</w:t>
      </w:r>
    </w:p>
    <w:p w14:paraId="682E2BB4" w14:textId="04AF9455" w:rsidR="00C3297B" w:rsidRPr="002F39D2" w:rsidRDefault="00C3297B" w:rsidP="00C3297B">
      <w:pPr>
        <w:autoSpaceDE w:val="0"/>
        <w:autoSpaceDN w:val="0"/>
        <w:ind w:firstLine="720"/>
        <w:rPr>
          <w:rFonts w:cs="Times New Roman"/>
          <w:color w:val="000000" w:themeColor="text1"/>
          <w:szCs w:val="24"/>
        </w:rPr>
      </w:pPr>
      <w:r w:rsidRPr="002F39D2">
        <w:rPr>
          <w:rFonts w:cs="Times New Roman"/>
          <w:color w:val="000000" w:themeColor="text1"/>
          <w:szCs w:val="24"/>
        </w:rPr>
        <w:t xml:space="preserve">- discuss and revise the working paper </w:t>
      </w:r>
      <w:r w:rsidR="00E85CD4">
        <w:rPr>
          <w:rFonts w:cs="Times New Roman"/>
          <w:color w:val="000000" w:themeColor="text1"/>
          <w:szCs w:val="24"/>
        </w:rPr>
        <w:t xml:space="preserve">as needed </w:t>
      </w:r>
      <w:r w:rsidRPr="002F39D2">
        <w:rPr>
          <w:rFonts w:cs="Times New Roman"/>
          <w:color w:val="000000" w:themeColor="text1"/>
          <w:szCs w:val="24"/>
        </w:rPr>
        <w:t>during SC10</w:t>
      </w:r>
    </w:p>
    <w:p w14:paraId="4E4F94FF" w14:textId="77777777" w:rsidR="00C3297B" w:rsidRPr="002F39D2" w:rsidRDefault="00C3297B" w:rsidP="00C3297B">
      <w:pPr>
        <w:autoSpaceDE w:val="0"/>
        <w:autoSpaceDN w:val="0"/>
        <w:ind w:left="720"/>
        <w:rPr>
          <w:rFonts w:cs="Times New Roman"/>
          <w:color w:val="000000" w:themeColor="text1"/>
          <w:szCs w:val="24"/>
        </w:rPr>
      </w:pPr>
      <w:r w:rsidRPr="002F39D2">
        <w:rPr>
          <w:rFonts w:cs="Times New Roman"/>
          <w:color w:val="000000" w:themeColor="text1"/>
          <w:szCs w:val="24"/>
        </w:rPr>
        <w:t>- communicate SC’s responses to the TCC before the next TCC and COM meetings</w:t>
      </w:r>
    </w:p>
    <w:p w14:paraId="5E13D719" w14:textId="77777777" w:rsidR="00C3297B" w:rsidRPr="002F39D2" w:rsidRDefault="00C3297B" w:rsidP="00C3297B">
      <w:pPr>
        <w:pStyle w:val="ListParagraph"/>
        <w:ind w:left="960"/>
        <w:rPr>
          <w:szCs w:val="24"/>
        </w:rPr>
      </w:pPr>
    </w:p>
    <w:p w14:paraId="3A2FB977" w14:textId="0BAC91A1" w:rsidR="00C3297B" w:rsidRPr="002F39D2" w:rsidRDefault="00C3297B" w:rsidP="00C3297B">
      <w:pPr>
        <w:autoSpaceDE w:val="0"/>
        <w:autoSpaceDN w:val="0"/>
        <w:rPr>
          <w:rFonts w:cs="Times New Roman"/>
          <w:color w:val="000000" w:themeColor="text1"/>
          <w:szCs w:val="24"/>
        </w:rPr>
      </w:pPr>
      <w:r w:rsidRPr="002F39D2">
        <w:rPr>
          <w:rFonts w:cs="Times New Roman"/>
          <w:color w:val="000000" w:themeColor="text1"/>
          <w:szCs w:val="24"/>
        </w:rPr>
        <w:t xml:space="preserve">In </w:t>
      </w:r>
      <w:proofErr w:type="gramStart"/>
      <w:r w:rsidRPr="002F39D2">
        <w:rPr>
          <w:rFonts w:cs="Times New Roman"/>
          <w:color w:val="000000" w:themeColor="text1"/>
          <w:szCs w:val="24"/>
        </w:rPr>
        <w:t>addition</w:t>
      </w:r>
      <w:proofErr w:type="gramEnd"/>
      <w:r w:rsidRPr="002F39D2">
        <w:rPr>
          <w:rFonts w:cs="Times New Roman"/>
          <w:color w:val="000000" w:themeColor="text1"/>
          <w:szCs w:val="24"/>
        </w:rPr>
        <w:t xml:space="preserve"> Members agreed to identify at least 1-2 types of data that could be collected through a ROP to improve NPFC’s stock assessments.</w:t>
      </w:r>
      <w:r w:rsidR="008B2F4D">
        <w:rPr>
          <w:rFonts w:cs="Times New Roman"/>
          <w:color w:val="000000" w:themeColor="text1"/>
          <w:szCs w:val="24"/>
        </w:rPr>
        <w:t xml:space="preserve"> </w:t>
      </w:r>
      <w:r w:rsidR="008B2F4D">
        <w:rPr>
          <w:rFonts w:cs="Times New Roman"/>
          <w:szCs w:val="24"/>
        </w:rPr>
        <w:t>This was one of the TCC questions for SC in 2024.</w:t>
      </w:r>
      <w:r w:rsidRPr="002F39D2">
        <w:rPr>
          <w:rFonts w:cs="Times New Roman"/>
          <w:color w:val="000000" w:themeColor="text1"/>
          <w:szCs w:val="24"/>
        </w:rPr>
        <w:t xml:space="preserve"> </w:t>
      </w:r>
    </w:p>
    <w:p w14:paraId="53EAECD6" w14:textId="77777777" w:rsidR="00C3297B" w:rsidRPr="002F39D2" w:rsidRDefault="00C3297B" w:rsidP="00C3297B">
      <w:pPr>
        <w:widowControl/>
        <w:autoSpaceDE w:val="0"/>
        <w:autoSpaceDN w:val="0"/>
        <w:jc w:val="left"/>
        <w:rPr>
          <w:color w:val="000000" w:themeColor="text1"/>
          <w:szCs w:val="24"/>
        </w:rPr>
      </w:pPr>
    </w:p>
    <w:p w14:paraId="768CA914" w14:textId="15F8A4B0" w:rsidR="00C3297B" w:rsidRDefault="00C3297B" w:rsidP="00C3297B">
      <w:pPr>
        <w:rPr>
          <w:rFonts w:eastAsia="Times New Roman" w:cs="Times New Roman"/>
          <w:b/>
          <w:bCs/>
          <w:szCs w:val="24"/>
        </w:rPr>
      </w:pPr>
      <w:r w:rsidRPr="002F39D2">
        <w:rPr>
          <w:rFonts w:eastAsia="Times New Roman" w:cs="Times New Roman"/>
          <w:b/>
          <w:bCs/>
          <w:szCs w:val="24"/>
        </w:rPr>
        <w:t>Questi</w:t>
      </w:r>
      <w:r w:rsidR="00270ABE">
        <w:rPr>
          <w:rFonts w:eastAsia="Times New Roman" w:cs="Times New Roman"/>
          <w:b/>
          <w:bCs/>
          <w:szCs w:val="24"/>
        </w:rPr>
        <w:t>on</w:t>
      </w:r>
      <w:r w:rsidRPr="002F39D2">
        <w:rPr>
          <w:rFonts w:eastAsia="Times New Roman" w:cs="Times New Roman"/>
          <w:b/>
          <w:bCs/>
          <w:szCs w:val="24"/>
        </w:rPr>
        <w:t xml:space="preserve"> 1. What are the critical data points used for current/ongoing stock assessments and management of NPFC stocks?</w:t>
      </w:r>
    </w:p>
    <w:p w14:paraId="22FEFA34" w14:textId="77777777" w:rsidR="00B80173" w:rsidRPr="002F39D2" w:rsidRDefault="00B80173" w:rsidP="00C3297B">
      <w:pPr>
        <w:rPr>
          <w:rFonts w:eastAsia="Times New Roman" w:cs="Times New Roman"/>
          <w:b/>
          <w:bCs/>
          <w:szCs w:val="24"/>
        </w:rPr>
      </w:pPr>
    </w:p>
    <w:p w14:paraId="4622D925" w14:textId="7B6B36D1" w:rsidR="00B80173" w:rsidRPr="00B80173" w:rsidRDefault="00B80173" w:rsidP="00B80173">
      <w:pPr>
        <w:rPr>
          <w:rFonts w:eastAsia="Times New Roman" w:cs="Times New Roman"/>
          <w:b/>
          <w:bCs/>
          <w:szCs w:val="24"/>
        </w:rPr>
      </w:pPr>
      <w:r>
        <w:rPr>
          <w:rFonts w:eastAsia="Times New Roman" w:cs="Times New Roman"/>
          <w:b/>
          <w:bCs/>
          <w:szCs w:val="24"/>
        </w:rPr>
        <w:t xml:space="preserve">Table 1a. </w:t>
      </w:r>
      <w:proofErr w:type="gramStart"/>
      <w:r>
        <w:rPr>
          <w:rFonts w:eastAsia="Times New Roman" w:cs="Times New Roman"/>
          <w:b/>
          <w:bCs/>
          <w:szCs w:val="24"/>
        </w:rPr>
        <w:t>Assessment</w:t>
      </w:r>
      <w:proofErr w:type="gramEnd"/>
      <w:r>
        <w:rPr>
          <w:rFonts w:eastAsia="Times New Roman" w:cs="Times New Roman"/>
          <w:b/>
          <w:bCs/>
          <w:szCs w:val="24"/>
        </w:rPr>
        <w:t xml:space="preserve"> models and data needs for priority species</w:t>
      </w:r>
      <w:r w:rsidRPr="00B80173">
        <w:rPr>
          <w:rFonts w:eastAsia="Times New Roman" w:cs="Times New Roman"/>
          <w:b/>
          <w:bCs/>
          <w:szCs w:val="24"/>
        </w:rPr>
        <w:t>.</w:t>
      </w:r>
    </w:p>
    <w:p w14:paraId="7FBC0479" w14:textId="77777777" w:rsidR="00B80173" w:rsidRDefault="00B80173" w:rsidP="00B80173">
      <w:pPr>
        <w:rPr>
          <w:rFonts w:cs="Times New Roman"/>
          <w:color w:val="000000"/>
        </w:rPr>
      </w:pPr>
    </w:p>
    <w:tbl>
      <w:tblPr>
        <w:tblStyle w:val="TableGrid"/>
        <w:tblW w:w="9493" w:type="dxa"/>
        <w:tblLook w:val="04A0" w:firstRow="1" w:lastRow="0" w:firstColumn="1" w:lastColumn="0" w:noHBand="0" w:noVBand="1"/>
      </w:tblPr>
      <w:tblGrid>
        <w:gridCol w:w="2361"/>
        <w:gridCol w:w="2361"/>
        <w:gridCol w:w="4771"/>
      </w:tblGrid>
      <w:tr w:rsidR="00B80173" w14:paraId="77FF8293" w14:textId="77777777" w:rsidTr="0039407A">
        <w:tc>
          <w:tcPr>
            <w:tcW w:w="2361" w:type="dxa"/>
          </w:tcPr>
          <w:p w14:paraId="6B0480E1"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Stock</w:t>
            </w:r>
          </w:p>
        </w:tc>
        <w:tc>
          <w:tcPr>
            <w:tcW w:w="2361" w:type="dxa"/>
          </w:tcPr>
          <w:p w14:paraId="26D1195F"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Assessment model</w:t>
            </w:r>
          </w:p>
        </w:tc>
        <w:tc>
          <w:tcPr>
            <w:tcW w:w="4771" w:type="dxa"/>
          </w:tcPr>
          <w:p w14:paraId="3EC71F10" w14:textId="77777777" w:rsidR="00B80173" w:rsidRPr="004A2BEA" w:rsidRDefault="00B80173" w:rsidP="0039407A">
            <w:pPr>
              <w:rPr>
                <w:rFonts w:eastAsia="Times New Roman" w:cs="Times New Roman"/>
                <w:b/>
                <w:bCs/>
                <w:szCs w:val="24"/>
              </w:rPr>
            </w:pPr>
            <w:r w:rsidRPr="004A2BEA">
              <w:rPr>
                <w:rFonts w:eastAsia="Times New Roman" w:cs="Times New Roman"/>
                <w:b/>
                <w:bCs/>
                <w:szCs w:val="24"/>
              </w:rPr>
              <w:t>Data needs</w:t>
            </w:r>
          </w:p>
        </w:tc>
      </w:tr>
      <w:tr w:rsidR="00B80173" w14:paraId="006578F1" w14:textId="77777777" w:rsidTr="0039407A">
        <w:tc>
          <w:tcPr>
            <w:tcW w:w="2361" w:type="dxa"/>
          </w:tcPr>
          <w:p w14:paraId="20413279" w14:textId="77777777" w:rsidR="00B80173" w:rsidRDefault="00B80173" w:rsidP="0039407A">
            <w:pPr>
              <w:rPr>
                <w:rFonts w:eastAsia="Times New Roman" w:cs="Times New Roman"/>
                <w:szCs w:val="24"/>
              </w:rPr>
            </w:pPr>
            <w:r>
              <w:rPr>
                <w:rFonts w:eastAsia="Times New Roman" w:cs="Times New Roman"/>
                <w:szCs w:val="24"/>
              </w:rPr>
              <w:t>Chub mackerel</w:t>
            </w:r>
          </w:p>
        </w:tc>
        <w:tc>
          <w:tcPr>
            <w:tcW w:w="2361" w:type="dxa"/>
          </w:tcPr>
          <w:p w14:paraId="003A032F" w14:textId="77777777" w:rsidR="00B80173" w:rsidRDefault="00B80173" w:rsidP="0039407A">
            <w:pPr>
              <w:rPr>
                <w:rFonts w:eastAsia="Times New Roman" w:cs="Times New Roman"/>
                <w:szCs w:val="24"/>
              </w:rPr>
            </w:pPr>
            <w:r>
              <w:rPr>
                <w:rFonts w:eastAsia="Times New Roman" w:cs="Times New Roman"/>
                <w:szCs w:val="24"/>
              </w:rPr>
              <w:t xml:space="preserve">SAM </w:t>
            </w:r>
            <w:r w:rsidRPr="008017FE">
              <w:rPr>
                <w:rFonts w:eastAsia="Times New Roman" w:cs="Times New Roman"/>
                <w:szCs w:val="24"/>
              </w:rPr>
              <w:t>(State-space</w:t>
            </w:r>
            <w:r>
              <w:rPr>
                <w:rFonts w:eastAsia="Times New Roman" w:cs="Times New Roman"/>
                <w:szCs w:val="24"/>
              </w:rPr>
              <w:t xml:space="preserve"> age structured</w:t>
            </w:r>
            <w:r w:rsidRPr="008017FE">
              <w:rPr>
                <w:rFonts w:eastAsia="Times New Roman" w:cs="Times New Roman"/>
                <w:szCs w:val="24"/>
              </w:rPr>
              <w:t xml:space="preserve"> </w:t>
            </w:r>
            <w:r>
              <w:rPr>
                <w:rFonts w:eastAsia="Times New Roman" w:cs="Times New Roman"/>
                <w:szCs w:val="24"/>
              </w:rPr>
              <w:t>a</w:t>
            </w:r>
            <w:r w:rsidRPr="008017FE">
              <w:rPr>
                <w:rFonts w:eastAsia="Times New Roman" w:cs="Times New Roman"/>
                <w:szCs w:val="24"/>
              </w:rPr>
              <w:t xml:space="preserve">ssessment </w:t>
            </w:r>
            <w:r>
              <w:rPr>
                <w:rFonts w:eastAsia="Times New Roman" w:cs="Times New Roman"/>
                <w:szCs w:val="24"/>
              </w:rPr>
              <w:t>m</w:t>
            </w:r>
            <w:r w:rsidRPr="008017FE">
              <w:rPr>
                <w:rFonts w:eastAsia="Times New Roman" w:cs="Times New Roman"/>
                <w:szCs w:val="24"/>
              </w:rPr>
              <w:t>odel)</w:t>
            </w:r>
          </w:p>
        </w:tc>
        <w:tc>
          <w:tcPr>
            <w:tcW w:w="4771" w:type="dxa"/>
          </w:tcPr>
          <w:p w14:paraId="4C98D088" w14:textId="64E7879B" w:rsidR="00B80173" w:rsidRPr="00D251F9" w:rsidRDefault="00B80173" w:rsidP="0039407A">
            <w:pPr>
              <w:rPr>
                <w:rFonts w:eastAsia="Times New Roman" w:cs="Times New Roman"/>
                <w:szCs w:val="24"/>
              </w:rPr>
            </w:pPr>
            <w:r w:rsidRPr="00D251F9">
              <w:rPr>
                <w:rFonts w:eastAsia="Times New Roman" w:cs="Times New Roman"/>
                <w:szCs w:val="24"/>
              </w:rPr>
              <w:t xml:space="preserve">- Catch </w:t>
            </w:r>
            <w:r>
              <w:rPr>
                <w:rFonts w:eastAsia="Times New Roman" w:cs="Times New Roman"/>
                <w:szCs w:val="24"/>
              </w:rPr>
              <w:t xml:space="preserve">(for cross validation with the catch at age and mean weight at age). </w:t>
            </w:r>
          </w:p>
          <w:p w14:paraId="1D84BC90" w14:textId="77777777" w:rsidR="00B80173" w:rsidRPr="00D251F9" w:rsidRDefault="00B80173" w:rsidP="0039407A">
            <w:pPr>
              <w:rPr>
                <w:rFonts w:eastAsia="Times New Roman" w:cs="Times New Roman"/>
                <w:szCs w:val="24"/>
              </w:rPr>
            </w:pPr>
            <w:r w:rsidRPr="00D251F9">
              <w:rPr>
                <w:rFonts w:eastAsia="Times New Roman" w:cs="Times New Roman"/>
                <w:szCs w:val="24"/>
              </w:rPr>
              <w:t>- Biological data: age/length composition, weight-at-age, maturity, natural mortality</w:t>
            </w:r>
          </w:p>
          <w:p w14:paraId="0842A94C" w14:textId="77777777" w:rsidR="00B80173" w:rsidRDefault="00B80173" w:rsidP="0039407A">
            <w:pPr>
              <w:rPr>
                <w:rFonts w:eastAsia="Times New Roman" w:cs="Times New Roman"/>
                <w:szCs w:val="24"/>
              </w:rPr>
            </w:pPr>
            <w:r w:rsidRPr="00D251F9">
              <w:rPr>
                <w:rFonts w:eastAsia="Times New Roman" w:cs="Times New Roman"/>
                <w:szCs w:val="24"/>
              </w:rPr>
              <w:t>-</w:t>
            </w:r>
            <w:r>
              <w:rPr>
                <w:rFonts w:eastAsia="Times New Roman" w:cs="Times New Roman"/>
                <w:szCs w:val="24"/>
              </w:rPr>
              <w:t xml:space="preserve"> Fishery dependent and independent indices (preferably the independent should cover all ages)</w:t>
            </w:r>
          </w:p>
        </w:tc>
      </w:tr>
      <w:tr w:rsidR="00B80173" w14:paraId="51A0087B" w14:textId="77777777" w:rsidTr="0039407A">
        <w:tc>
          <w:tcPr>
            <w:tcW w:w="2361" w:type="dxa"/>
          </w:tcPr>
          <w:p w14:paraId="4FDD6F18" w14:textId="797B54CD" w:rsidR="00B80173" w:rsidRDefault="00B80173" w:rsidP="0039407A">
            <w:pPr>
              <w:rPr>
                <w:rFonts w:eastAsia="Times New Roman" w:cs="Times New Roman"/>
                <w:szCs w:val="24"/>
              </w:rPr>
            </w:pPr>
            <w:r>
              <w:rPr>
                <w:rFonts w:eastAsia="Times New Roman" w:cs="Times New Roman"/>
                <w:szCs w:val="24"/>
              </w:rPr>
              <w:t>Pacific saury</w:t>
            </w:r>
          </w:p>
        </w:tc>
        <w:tc>
          <w:tcPr>
            <w:tcW w:w="2361" w:type="dxa"/>
          </w:tcPr>
          <w:p w14:paraId="001E5CAF" w14:textId="77777777" w:rsidR="00B80173" w:rsidRDefault="005A015B" w:rsidP="0039407A">
            <w:pPr>
              <w:rPr>
                <w:rFonts w:eastAsia="Times New Roman" w:cs="Times New Roman"/>
                <w:szCs w:val="24"/>
              </w:rPr>
            </w:pPr>
            <w:r>
              <w:rPr>
                <w:rFonts w:eastAsia="Times New Roman" w:cs="Times New Roman"/>
                <w:szCs w:val="24"/>
              </w:rPr>
              <w:t>BSSPM (</w:t>
            </w:r>
            <w:r w:rsidRPr="005A015B">
              <w:rPr>
                <w:rFonts w:eastAsia="Times New Roman" w:cs="Times New Roman"/>
                <w:szCs w:val="24"/>
              </w:rPr>
              <w:t>Bayesian State-Space Production Model</w:t>
            </w:r>
            <w:proofErr w:type="gramStart"/>
            <w:r>
              <w:rPr>
                <w:rFonts w:eastAsia="Times New Roman" w:cs="Times New Roman"/>
                <w:szCs w:val="24"/>
              </w:rPr>
              <w:t>);</w:t>
            </w:r>
            <w:proofErr w:type="gramEnd"/>
          </w:p>
          <w:p w14:paraId="43326003" w14:textId="77777777" w:rsidR="005A015B" w:rsidRDefault="005A015B" w:rsidP="0039407A">
            <w:pPr>
              <w:rPr>
                <w:rFonts w:eastAsia="Times New Roman" w:cs="Times New Roman"/>
                <w:szCs w:val="24"/>
              </w:rPr>
            </w:pPr>
          </w:p>
          <w:p w14:paraId="7CFBD8BD" w14:textId="3D7C7029" w:rsidR="005A015B" w:rsidRDefault="005A015B" w:rsidP="0039407A">
            <w:pPr>
              <w:rPr>
                <w:rFonts w:eastAsia="Times New Roman" w:cs="Times New Roman"/>
                <w:szCs w:val="24"/>
              </w:rPr>
            </w:pPr>
            <w:r>
              <w:rPr>
                <w:rFonts w:eastAsia="Times New Roman" w:cs="Times New Roman"/>
                <w:szCs w:val="24"/>
              </w:rPr>
              <w:t>SS3 (</w:t>
            </w:r>
            <w:r w:rsidRPr="005A015B">
              <w:rPr>
                <w:rFonts w:eastAsia="Times New Roman" w:cs="Times New Roman"/>
                <w:szCs w:val="24"/>
              </w:rPr>
              <w:t>Stock Synthesis 3</w:t>
            </w:r>
            <w:r>
              <w:rPr>
                <w:rFonts w:eastAsia="Times New Roman" w:cs="Times New Roman"/>
                <w:szCs w:val="24"/>
              </w:rPr>
              <w:t>)</w:t>
            </w:r>
          </w:p>
        </w:tc>
        <w:tc>
          <w:tcPr>
            <w:tcW w:w="4771" w:type="dxa"/>
          </w:tcPr>
          <w:p w14:paraId="54ED2F0C" w14:textId="74B562EC" w:rsidR="00B80173" w:rsidRDefault="005A015B" w:rsidP="0039407A">
            <w:pPr>
              <w:rPr>
                <w:rFonts w:eastAsia="Times New Roman" w:cs="Times New Roman"/>
                <w:szCs w:val="24"/>
              </w:rPr>
            </w:pPr>
            <w:r>
              <w:rPr>
                <w:rFonts w:eastAsia="Times New Roman" w:cs="Times New Roman"/>
                <w:szCs w:val="24"/>
              </w:rPr>
              <w:t>Catch, f</w:t>
            </w:r>
            <w:r w:rsidRPr="005A015B">
              <w:rPr>
                <w:rFonts w:eastAsia="Times New Roman" w:cs="Times New Roman"/>
                <w:szCs w:val="24"/>
              </w:rPr>
              <w:t>ishery dependent and independent indices</w:t>
            </w:r>
          </w:p>
          <w:p w14:paraId="34CD50EE" w14:textId="77777777" w:rsidR="005A015B" w:rsidRDefault="005A015B" w:rsidP="0039407A">
            <w:pPr>
              <w:rPr>
                <w:rFonts w:eastAsia="Times New Roman" w:cs="Times New Roman"/>
                <w:szCs w:val="24"/>
              </w:rPr>
            </w:pPr>
          </w:p>
          <w:p w14:paraId="56ECFB6E" w14:textId="77777777" w:rsidR="005A015B" w:rsidRDefault="005A015B" w:rsidP="0039407A">
            <w:pPr>
              <w:rPr>
                <w:rFonts w:eastAsia="Times New Roman" w:cs="Times New Roman"/>
                <w:szCs w:val="24"/>
              </w:rPr>
            </w:pPr>
          </w:p>
          <w:p w14:paraId="64B6BDE6" w14:textId="340F0426" w:rsidR="005A015B" w:rsidRDefault="005A015B" w:rsidP="0039407A">
            <w:pPr>
              <w:rPr>
                <w:rFonts w:eastAsia="Times New Roman" w:cs="Times New Roman"/>
                <w:szCs w:val="24"/>
              </w:rPr>
            </w:pPr>
            <w:r>
              <w:rPr>
                <w:rFonts w:eastAsia="Times New Roman" w:cs="Times New Roman"/>
                <w:szCs w:val="24"/>
              </w:rPr>
              <w:t>Catch, f</w:t>
            </w:r>
            <w:r w:rsidRPr="005A015B">
              <w:rPr>
                <w:rFonts w:eastAsia="Times New Roman" w:cs="Times New Roman"/>
                <w:szCs w:val="24"/>
              </w:rPr>
              <w:t>ishery dependent and independent indices</w:t>
            </w:r>
            <w:r>
              <w:rPr>
                <w:rFonts w:eastAsia="Times New Roman" w:cs="Times New Roman"/>
                <w:szCs w:val="24"/>
              </w:rPr>
              <w:t>, biological data</w:t>
            </w:r>
          </w:p>
        </w:tc>
      </w:tr>
      <w:tr w:rsidR="00B80173" w14:paraId="76EC8786" w14:textId="77777777" w:rsidTr="0039407A">
        <w:tc>
          <w:tcPr>
            <w:tcW w:w="2361" w:type="dxa"/>
          </w:tcPr>
          <w:p w14:paraId="03722E0E" w14:textId="51B7BCA4" w:rsidR="00B80173" w:rsidRDefault="00B80173" w:rsidP="0039407A">
            <w:pPr>
              <w:rPr>
                <w:rFonts w:eastAsia="Times New Roman" w:cs="Times New Roman"/>
                <w:szCs w:val="24"/>
              </w:rPr>
            </w:pPr>
            <w:r>
              <w:rPr>
                <w:rFonts w:eastAsia="Times New Roman" w:cs="Times New Roman"/>
                <w:szCs w:val="24"/>
              </w:rPr>
              <w:t>Neon flying squid</w:t>
            </w:r>
          </w:p>
        </w:tc>
        <w:tc>
          <w:tcPr>
            <w:tcW w:w="2361" w:type="dxa"/>
          </w:tcPr>
          <w:p w14:paraId="4E5D7A9E" w14:textId="1122B7F6" w:rsidR="00B80173" w:rsidRDefault="00535CE6" w:rsidP="0039407A">
            <w:pPr>
              <w:rPr>
                <w:rFonts w:eastAsia="Times New Roman" w:cs="Times New Roman"/>
                <w:szCs w:val="24"/>
              </w:rPr>
            </w:pPr>
            <w:r>
              <w:rPr>
                <w:rFonts w:eastAsia="Times New Roman" w:cs="Times New Roman"/>
                <w:szCs w:val="24"/>
              </w:rPr>
              <w:t>Not yet determined</w:t>
            </w:r>
          </w:p>
        </w:tc>
        <w:tc>
          <w:tcPr>
            <w:tcW w:w="4771" w:type="dxa"/>
          </w:tcPr>
          <w:p w14:paraId="7335EDB1" w14:textId="77777777" w:rsidR="00B80173" w:rsidRDefault="00B80173" w:rsidP="0039407A">
            <w:pPr>
              <w:rPr>
                <w:rFonts w:eastAsia="Times New Roman" w:cs="Times New Roman"/>
                <w:szCs w:val="24"/>
              </w:rPr>
            </w:pPr>
          </w:p>
        </w:tc>
      </w:tr>
      <w:tr w:rsidR="00B80173" w14:paraId="0E7F6A50" w14:textId="77777777" w:rsidTr="0039407A">
        <w:tc>
          <w:tcPr>
            <w:tcW w:w="2361" w:type="dxa"/>
          </w:tcPr>
          <w:p w14:paraId="15F04DC0" w14:textId="5E23DDA8" w:rsidR="00B80173" w:rsidRDefault="00B80173" w:rsidP="0039407A">
            <w:pPr>
              <w:rPr>
                <w:rFonts w:eastAsia="Times New Roman" w:cs="Times New Roman"/>
                <w:szCs w:val="24"/>
              </w:rPr>
            </w:pPr>
            <w:r>
              <w:rPr>
                <w:rFonts w:eastAsia="Times New Roman" w:cs="Times New Roman"/>
                <w:szCs w:val="24"/>
              </w:rPr>
              <w:t>Splendid alfonsino</w:t>
            </w:r>
          </w:p>
        </w:tc>
        <w:tc>
          <w:tcPr>
            <w:tcW w:w="2361" w:type="dxa"/>
          </w:tcPr>
          <w:p w14:paraId="3EE37BE4" w14:textId="4CAACCF7" w:rsidR="00B80173" w:rsidRDefault="005A015B" w:rsidP="0039407A">
            <w:pPr>
              <w:rPr>
                <w:rFonts w:eastAsia="Times New Roman" w:cs="Times New Roman"/>
                <w:szCs w:val="24"/>
              </w:rPr>
            </w:pPr>
            <w:r w:rsidRPr="005A015B">
              <w:rPr>
                <w:rFonts w:eastAsia="Times New Roman" w:cs="Times New Roman"/>
                <w:szCs w:val="24"/>
              </w:rPr>
              <w:t>YPR</w:t>
            </w:r>
            <w:r>
              <w:rPr>
                <w:rFonts w:eastAsia="Times New Roman" w:cs="Times New Roman"/>
                <w:szCs w:val="24"/>
              </w:rPr>
              <w:t xml:space="preserve"> (</w:t>
            </w:r>
            <w:r w:rsidRPr="005A015B">
              <w:rPr>
                <w:rFonts w:eastAsia="Times New Roman" w:cs="Times New Roman"/>
                <w:szCs w:val="24"/>
              </w:rPr>
              <w:t xml:space="preserve">Yield per </w:t>
            </w:r>
            <w:r>
              <w:rPr>
                <w:rFonts w:eastAsia="Times New Roman" w:cs="Times New Roman"/>
                <w:szCs w:val="24"/>
              </w:rPr>
              <w:t>R</w:t>
            </w:r>
            <w:r w:rsidRPr="005A015B">
              <w:rPr>
                <w:rFonts w:eastAsia="Times New Roman" w:cs="Times New Roman"/>
                <w:szCs w:val="24"/>
              </w:rPr>
              <w:t>ecruit</w:t>
            </w:r>
            <w:r>
              <w:rPr>
                <w:rFonts w:eastAsia="Times New Roman" w:cs="Times New Roman"/>
                <w:szCs w:val="24"/>
              </w:rPr>
              <w:t>)</w:t>
            </w:r>
            <w:r w:rsidRPr="005A015B">
              <w:rPr>
                <w:rFonts w:eastAsia="Times New Roman" w:cs="Times New Roman"/>
                <w:szCs w:val="24"/>
              </w:rPr>
              <w:t xml:space="preserve"> and SBPR</w:t>
            </w:r>
            <w:r>
              <w:rPr>
                <w:rFonts w:eastAsia="Times New Roman" w:cs="Times New Roman"/>
                <w:szCs w:val="24"/>
              </w:rPr>
              <w:t xml:space="preserve"> (</w:t>
            </w:r>
            <w:r w:rsidRPr="005A015B">
              <w:rPr>
                <w:rFonts w:eastAsia="Times New Roman" w:cs="Times New Roman"/>
                <w:szCs w:val="24"/>
              </w:rPr>
              <w:t>Spawning Biomass per Recruit</w:t>
            </w:r>
            <w:r>
              <w:rPr>
                <w:rFonts w:eastAsia="Times New Roman" w:cs="Times New Roman"/>
                <w:szCs w:val="24"/>
              </w:rPr>
              <w:t>)</w:t>
            </w:r>
          </w:p>
        </w:tc>
        <w:tc>
          <w:tcPr>
            <w:tcW w:w="4771" w:type="dxa"/>
          </w:tcPr>
          <w:p w14:paraId="3814BC0F" w14:textId="5301F798" w:rsidR="00B80173" w:rsidRDefault="005A015B" w:rsidP="0039407A">
            <w:pPr>
              <w:rPr>
                <w:rFonts w:eastAsia="Times New Roman" w:cs="Times New Roman"/>
                <w:szCs w:val="24"/>
              </w:rPr>
            </w:pPr>
            <w:r w:rsidRPr="005A015B">
              <w:rPr>
                <w:rFonts w:eastAsia="Times New Roman" w:cs="Times New Roman"/>
                <w:szCs w:val="24"/>
              </w:rPr>
              <w:t>Biological data: age/length composition,</w:t>
            </w:r>
            <w:r w:rsidR="004074D2">
              <w:rPr>
                <w:rFonts w:eastAsia="Times New Roman" w:cs="Times New Roman"/>
                <w:szCs w:val="24"/>
              </w:rPr>
              <w:t xml:space="preserve"> l</w:t>
            </w:r>
            <w:r w:rsidR="004074D2" w:rsidRPr="004074D2">
              <w:rPr>
                <w:rFonts w:eastAsia="Times New Roman" w:cs="Times New Roman"/>
                <w:szCs w:val="24"/>
              </w:rPr>
              <w:t>ength-weight relationship</w:t>
            </w:r>
            <w:r w:rsidR="004074D2">
              <w:rPr>
                <w:rFonts w:eastAsia="Times New Roman" w:cs="Times New Roman"/>
                <w:szCs w:val="24"/>
              </w:rPr>
              <w:t>,</w:t>
            </w:r>
            <w:r w:rsidRPr="005A015B">
              <w:rPr>
                <w:rFonts w:eastAsia="Times New Roman" w:cs="Times New Roman"/>
                <w:szCs w:val="24"/>
              </w:rPr>
              <w:t xml:space="preserve"> </w:t>
            </w:r>
            <w:r>
              <w:rPr>
                <w:rFonts w:eastAsia="Times New Roman" w:cs="Times New Roman"/>
                <w:szCs w:val="24"/>
              </w:rPr>
              <w:t>h</w:t>
            </w:r>
            <w:r w:rsidRPr="005A015B">
              <w:rPr>
                <w:rFonts w:eastAsia="Times New Roman" w:cs="Times New Roman"/>
                <w:szCs w:val="24"/>
              </w:rPr>
              <w:t>istological data</w:t>
            </w:r>
            <w:r>
              <w:rPr>
                <w:rFonts w:eastAsia="Times New Roman" w:cs="Times New Roman"/>
                <w:szCs w:val="24"/>
              </w:rPr>
              <w:t>, g</w:t>
            </w:r>
            <w:r w:rsidRPr="005A015B">
              <w:rPr>
                <w:rFonts w:eastAsia="Times New Roman" w:cs="Times New Roman"/>
                <w:szCs w:val="24"/>
              </w:rPr>
              <w:t>onadosomatic index data</w:t>
            </w:r>
          </w:p>
        </w:tc>
      </w:tr>
      <w:tr w:rsidR="005A015B" w14:paraId="763C998F" w14:textId="77777777" w:rsidTr="0039407A">
        <w:tc>
          <w:tcPr>
            <w:tcW w:w="2361" w:type="dxa"/>
          </w:tcPr>
          <w:p w14:paraId="4E67C015" w14:textId="79436D9E" w:rsidR="005A015B" w:rsidRDefault="005A015B" w:rsidP="005A015B">
            <w:pPr>
              <w:jc w:val="left"/>
              <w:rPr>
                <w:rFonts w:eastAsia="Times New Roman" w:cs="Times New Roman"/>
                <w:szCs w:val="24"/>
              </w:rPr>
            </w:pPr>
            <w:r>
              <w:rPr>
                <w:rFonts w:eastAsia="Times New Roman" w:cs="Times New Roman"/>
                <w:szCs w:val="24"/>
              </w:rPr>
              <w:t>North Pacific armorhead</w:t>
            </w:r>
          </w:p>
        </w:tc>
        <w:tc>
          <w:tcPr>
            <w:tcW w:w="2361" w:type="dxa"/>
          </w:tcPr>
          <w:p w14:paraId="16A5C6C2" w14:textId="5A4AC749" w:rsidR="005A015B" w:rsidRDefault="004074D2" w:rsidP="0039407A">
            <w:pPr>
              <w:rPr>
                <w:rFonts w:eastAsia="Times New Roman" w:cs="Times New Roman"/>
                <w:szCs w:val="24"/>
              </w:rPr>
            </w:pPr>
            <w:r>
              <w:rPr>
                <w:rFonts w:eastAsia="Times New Roman" w:cs="Times New Roman"/>
                <w:szCs w:val="24"/>
              </w:rPr>
              <w:t>Depletion model</w:t>
            </w:r>
          </w:p>
          <w:p w14:paraId="7D40C6BC" w14:textId="7C66F215" w:rsidR="005A015B" w:rsidRPr="005A015B" w:rsidRDefault="005A015B" w:rsidP="0039407A">
            <w:pPr>
              <w:rPr>
                <w:rFonts w:eastAsia="Times New Roman" w:cs="Times New Roman"/>
                <w:szCs w:val="24"/>
              </w:rPr>
            </w:pPr>
          </w:p>
        </w:tc>
        <w:tc>
          <w:tcPr>
            <w:tcW w:w="4771" w:type="dxa"/>
          </w:tcPr>
          <w:p w14:paraId="57750341" w14:textId="77777777" w:rsidR="005A015B" w:rsidRDefault="004074D2" w:rsidP="0039407A">
            <w:pPr>
              <w:rPr>
                <w:rFonts w:eastAsia="Times New Roman" w:cs="Times New Roman"/>
                <w:szCs w:val="24"/>
              </w:rPr>
            </w:pPr>
            <w:r>
              <w:rPr>
                <w:rFonts w:eastAsia="Times New Roman" w:cs="Times New Roman"/>
                <w:szCs w:val="24"/>
              </w:rPr>
              <w:t>Catch, effort, intended target species</w:t>
            </w:r>
          </w:p>
          <w:p w14:paraId="391503B9" w14:textId="13CF8C11" w:rsidR="002E771E" w:rsidRPr="005A015B" w:rsidRDefault="002E771E" w:rsidP="0039407A">
            <w:pPr>
              <w:rPr>
                <w:rFonts w:eastAsia="Times New Roman" w:cs="Times New Roman"/>
                <w:szCs w:val="24"/>
              </w:rPr>
            </w:pPr>
          </w:p>
        </w:tc>
      </w:tr>
      <w:tr w:rsidR="00B80173" w14:paraId="326F23D6" w14:textId="77777777" w:rsidTr="0039407A">
        <w:tc>
          <w:tcPr>
            <w:tcW w:w="2361" w:type="dxa"/>
          </w:tcPr>
          <w:p w14:paraId="491E30E4" w14:textId="258A11AB" w:rsidR="00B80173" w:rsidRDefault="00B80173" w:rsidP="0039407A">
            <w:pPr>
              <w:rPr>
                <w:rFonts w:eastAsia="Times New Roman" w:cs="Times New Roman"/>
                <w:szCs w:val="24"/>
              </w:rPr>
            </w:pPr>
            <w:r>
              <w:rPr>
                <w:rFonts w:eastAsia="Times New Roman" w:cs="Times New Roman"/>
                <w:szCs w:val="24"/>
              </w:rPr>
              <w:t>Japanese sardine</w:t>
            </w:r>
          </w:p>
        </w:tc>
        <w:tc>
          <w:tcPr>
            <w:tcW w:w="2361" w:type="dxa"/>
          </w:tcPr>
          <w:p w14:paraId="26466CA7" w14:textId="0FFDA4A0" w:rsidR="00B80173" w:rsidRDefault="00535CE6" w:rsidP="0039407A">
            <w:pPr>
              <w:rPr>
                <w:rFonts w:eastAsia="Times New Roman" w:cs="Times New Roman"/>
                <w:szCs w:val="24"/>
              </w:rPr>
            </w:pPr>
            <w:r>
              <w:rPr>
                <w:rFonts w:eastAsia="Times New Roman" w:cs="Times New Roman"/>
                <w:szCs w:val="24"/>
              </w:rPr>
              <w:t>Not yet determined</w:t>
            </w:r>
          </w:p>
        </w:tc>
        <w:tc>
          <w:tcPr>
            <w:tcW w:w="4771" w:type="dxa"/>
          </w:tcPr>
          <w:p w14:paraId="76C303A1" w14:textId="77777777" w:rsidR="00B80173" w:rsidRDefault="00B80173" w:rsidP="0039407A">
            <w:pPr>
              <w:rPr>
                <w:rFonts w:eastAsia="Times New Roman" w:cs="Times New Roman"/>
                <w:szCs w:val="24"/>
              </w:rPr>
            </w:pPr>
          </w:p>
        </w:tc>
      </w:tr>
    </w:tbl>
    <w:p w14:paraId="6B1812FE" w14:textId="77777777" w:rsidR="00B80173" w:rsidRPr="00511711" w:rsidRDefault="00B80173" w:rsidP="00B80173">
      <w:pPr>
        <w:rPr>
          <w:rFonts w:eastAsia="Times New Roman" w:cs="Times New Roman"/>
          <w:szCs w:val="24"/>
        </w:rPr>
      </w:pPr>
    </w:p>
    <w:p w14:paraId="0D3F4E38" w14:textId="77777777" w:rsidR="00C3297B" w:rsidRPr="002F39D2" w:rsidRDefault="00C3297B" w:rsidP="00C3297B">
      <w:pPr>
        <w:rPr>
          <w:rFonts w:eastAsia="Times New Roman" w:cs="Times New Roman"/>
          <w:b/>
          <w:bCs/>
          <w:szCs w:val="24"/>
        </w:rPr>
      </w:pPr>
    </w:p>
    <w:p w14:paraId="50A867D3" w14:textId="0F927FDD" w:rsidR="00C3297B" w:rsidRPr="00F70449" w:rsidRDefault="00B80173" w:rsidP="00A47FE3">
      <w:pPr>
        <w:spacing w:line="264" w:lineRule="auto"/>
        <w:rPr>
          <w:rFonts w:cs="Times New Roman"/>
          <w:b/>
          <w:bCs/>
          <w:color w:val="000000" w:themeColor="text1"/>
          <w:szCs w:val="24"/>
        </w:rPr>
      </w:pPr>
      <w:r>
        <w:rPr>
          <w:rFonts w:eastAsia="Times New Roman" w:cs="Times New Roman"/>
          <w:b/>
          <w:bCs/>
          <w:szCs w:val="24"/>
        </w:rPr>
        <w:t xml:space="preserve">Table 1b. </w:t>
      </w:r>
      <w:r w:rsidR="0021074E">
        <w:rPr>
          <w:rFonts w:eastAsia="Times New Roman" w:cs="Times New Roman"/>
          <w:b/>
          <w:bCs/>
          <w:szCs w:val="24"/>
        </w:rPr>
        <w:t>Available d</w:t>
      </w:r>
      <w:r w:rsidR="00C3297B" w:rsidRPr="00F70449">
        <w:rPr>
          <w:rFonts w:eastAsia="Times New Roman" w:cs="Times New Roman"/>
          <w:b/>
          <w:bCs/>
          <w:szCs w:val="24"/>
        </w:rPr>
        <w:t>ata used for current/ongoing stock assessments</w:t>
      </w:r>
    </w:p>
    <w:tbl>
      <w:tblPr>
        <w:tblW w:w="9314" w:type="dxa"/>
        <w:tblLook w:val="04A0" w:firstRow="1" w:lastRow="0" w:firstColumn="1" w:lastColumn="0" w:noHBand="0" w:noVBand="1"/>
      </w:tblPr>
      <w:tblGrid>
        <w:gridCol w:w="874"/>
        <w:gridCol w:w="2620"/>
        <w:gridCol w:w="1940"/>
        <w:gridCol w:w="1940"/>
        <w:gridCol w:w="1940"/>
      </w:tblGrid>
      <w:tr w:rsidR="00C3297B" w:rsidRPr="00D86270" w14:paraId="551E558C" w14:textId="77777777" w:rsidTr="0015776F">
        <w:trPr>
          <w:trHeight w:val="386"/>
        </w:trPr>
        <w:tc>
          <w:tcPr>
            <w:tcW w:w="874" w:type="dxa"/>
            <w:tcBorders>
              <w:top w:val="nil"/>
              <w:left w:val="nil"/>
              <w:bottom w:val="single" w:sz="8" w:space="0" w:color="auto"/>
              <w:right w:val="nil"/>
            </w:tcBorders>
            <w:vAlign w:val="bottom"/>
            <w:hideMark/>
          </w:tcPr>
          <w:p w14:paraId="67A3ED4E"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lastRenderedPageBreak/>
              <w:t>Species</w:t>
            </w:r>
          </w:p>
        </w:tc>
        <w:tc>
          <w:tcPr>
            <w:tcW w:w="2620" w:type="dxa"/>
            <w:tcBorders>
              <w:top w:val="nil"/>
              <w:left w:val="nil"/>
              <w:bottom w:val="single" w:sz="8" w:space="0" w:color="auto"/>
              <w:right w:val="nil"/>
            </w:tcBorders>
            <w:vAlign w:val="bottom"/>
            <w:hideMark/>
          </w:tcPr>
          <w:p w14:paraId="16D3B982"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Data Type</w:t>
            </w:r>
          </w:p>
        </w:tc>
        <w:tc>
          <w:tcPr>
            <w:tcW w:w="1940" w:type="dxa"/>
            <w:tcBorders>
              <w:top w:val="nil"/>
              <w:left w:val="nil"/>
              <w:bottom w:val="single" w:sz="8" w:space="0" w:color="auto"/>
              <w:right w:val="nil"/>
            </w:tcBorders>
            <w:vAlign w:val="bottom"/>
            <w:hideMark/>
          </w:tcPr>
          <w:p w14:paraId="5380607B"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Temporal Resolution</w:t>
            </w:r>
          </w:p>
        </w:tc>
        <w:tc>
          <w:tcPr>
            <w:tcW w:w="1940" w:type="dxa"/>
            <w:tcBorders>
              <w:top w:val="nil"/>
              <w:left w:val="nil"/>
              <w:bottom w:val="single" w:sz="8" w:space="0" w:color="auto"/>
              <w:right w:val="nil"/>
            </w:tcBorders>
            <w:vAlign w:val="bottom"/>
            <w:hideMark/>
          </w:tcPr>
          <w:p w14:paraId="7F02279F"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Spatial Resolution</w:t>
            </w:r>
          </w:p>
        </w:tc>
        <w:tc>
          <w:tcPr>
            <w:tcW w:w="1940" w:type="dxa"/>
            <w:tcBorders>
              <w:top w:val="nil"/>
              <w:left w:val="nil"/>
              <w:bottom w:val="single" w:sz="8" w:space="0" w:color="auto"/>
              <w:right w:val="nil"/>
            </w:tcBorders>
            <w:vAlign w:val="bottom"/>
            <w:hideMark/>
          </w:tcPr>
          <w:p w14:paraId="10B6EFE8" w14:textId="77777777" w:rsidR="00C3297B" w:rsidRPr="00D86270" w:rsidRDefault="00C3297B" w:rsidP="0015776F">
            <w:pPr>
              <w:widowControl/>
              <w:jc w:val="left"/>
              <w:rPr>
                <w:rFonts w:ascii="Aptos Narrow" w:eastAsia="Times New Roman" w:hAnsi="Aptos Narrow" w:cs="Times New Roman"/>
                <w:b/>
                <w:bCs/>
                <w:color w:val="000000"/>
                <w:kern w:val="0"/>
                <w:sz w:val="20"/>
                <w:szCs w:val="20"/>
                <w:lang w:eastAsia="en-US"/>
              </w:rPr>
            </w:pPr>
            <w:r w:rsidRPr="00D86270">
              <w:rPr>
                <w:rFonts w:ascii="Aptos Narrow" w:eastAsia="Times New Roman" w:hAnsi="Aptos Narrow" w:cs="Times New Roman"/>
                <w:b/>
                <w:bCs/>
                <w:color w:val="000000"/>
                <w:kern w:val="0"/>
                <w:sz w:val="20"/>
                <w:szCs w:val="20"/>
                <w:lang w:eastAsia="en-US"/>
              </w:rPr>
              <w:t>Fleet Resolution</w:t>
            </w:r>
          </w:p>
        </w:tc>
      </w:tr>
      <w:tr w:rsidR="00C3297B" w:rsidRPr="00D86270" w14:paraId="42FC0B95" w14:textId="77777777" w:rsidTr="0015776F">
        <w:trPr>
          <w:trHeight w:val="386"/>
        </w:trPr>
        <w:tc>
          <w:tcPr>
            <w:tcW w:w="874" w:type="dxa"/>
            <w:tcBorders>
              <w:top w:val="nil"/>
              <w:left w:val="nil"/>
              <w:bottom w:val="nil"/>
              <w:right w:val="nil"/>
            </w:tcBorders>
            <w:noWrap/>
            <w:vAlign w:val="bottom"/>
            <w:hideMark/>
          </w:tcPr>
          <w:p w14:paraId="07C4B38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20280974" w14:textId="54954773" w:rsidR="00C3297B" w:rsidRPr="00D86270" w:rsidRDefault="00270ABE"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Age-Length Key (</w:t>
            </w:r>
            <w:r w:rsidR="00C3297B" w:rsidRPr="00D86270">
              <w:rPr>
                <w:rFonts w:ascii="Aptos Narrow" w:eastAsia="Times New Roman" w:hAnsi="Aptos Narrow" w:cs="Times New Roman"/>
                <w:color w:val="000000"/>
                <w:kern w:val="0"/>
                <w:sz w:val="20"/>
                <w:szCs w:val="20"/>
                <w:lang w:eastAsia="en-US"/>
              </w:rPr>
              <w:t>ALK</w:t>
            </w:r>
            <w:r>
              <w:rPr>
                <w:rFonts w:ascii="Aptos Narrow" w:eastAsia="Times New Roman" w:hAnsi="Aptos Narrow" w:cs="Times New Roman"/>
                <w:color w:val="000000"/>
                <w:kern w:val="0"/>
                <w:sz w:val="20"/>
                <w:szCs w:val="20"/>
                <w:lang w:eastAsia="en-US"/>
              </w:rPr>
              <w:t>)</w:t>
            </w:r>
          </w:p>
        </w:tc>
        <w:tc>
          <w:tcPr>
            <w:tcW w:w="1940" w:type="dxa"/>
            <w:tcBorders>
              <w:top w:val="nil"/>
              <w:left w:val="nil"/>
              <w:bottom w:val="nil"/>
              <w:right w:val="nil"/>
            </w:tcBorders>
            <w:noWrap/>
            <w:vAlign w:val="bottom"/>
            <w:hideMark/>
          </w:tcPr>
          <w:p w14:paraId="3AFF5E9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71DC8A3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4AF452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06903955" w14:textId="77777777" w:rsidTr="0015776F">
        <w:trPr>
          <w:trHeight w:val="386"/>
        </w:trPr>
        <w:tc>
          <w:tcPr>
            <w:tcW w:w="874" w:type="dxa"/>
            <w:tcBorders>
              <w:top w:val="nil"/>
              <w:left w:val="nil"/>
              <w:bottom w:val="nil"/>
              <w:right w:val="nil"/>
            </w:tcBorders>
            <w:noWrap/>
            <w:vAlign w:val="bottom"/>
            <w:hideMark/>
          </w:tcPr>
          <w:p w14:paraId="5A5531F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116B8F1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bottom w:val="nil"/>
              <w:right w:val="nil"/>
            </w:tcBorders>
            <w:noWrap/>
            <w:vAlign w:val="bottom"/>
            <w:hideMark/>
          </w:tcPr>
          <w:p w14:paraId="665DAA4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3259DA0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C0E2AE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6FBE4373" w14:textId="77777777" w:rsidTr="0015776F">
        <w:trPr>
          <w:trHeight w:val="386"/>
        </w:trPr>
        <w:tc>
          <w:tcPr>
            <w:tcW w:w="874" w:type="dxa"/>
            <w:tcBorders>
              <w:top w:val="nil"/>
              <w:left w:val="nil"/>
              <w:bottom w:val="nil"/>
              <w:right w:val="nil"/>
            </w:tcBorders>
            <w:noWrap/>
            <w:vAlign w:val="bottom"/>
            <w:hideMark/>
          </w:tcPr>
          <w:p w14:paraId="65F436D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64E7A79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261570D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1F970DA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00F26FF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270ABE" w:rsidRPr="00D86270" w14:paraId="2A9EA7C7" w14:textId="77777777" w:rsidTr="0015776F">
        <w:trPr>
          <w:trHeight w:val="386"/>
        </w:trPr>
        <w:tc>
          <w:tcPr>
            <w:tcW w:w="874" w:type="dxa"/>
            <w:tcBorders>
              <w:top w:val="nil"/>
              <w:left w:val="nil"/>
              <w:bottom w:val="nil"/>
              <w:right w:val="nil"/>
            </w:tcBorders>
            <w:noWrap/>
            <w:vAlign w:val="bottom"/>
          </w:tcPr>
          <w:p w14:paraId="5B7908D9" w14:textId="06C3AFC8"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CM</w:t>
            </w:r>
          </w:p>
        </w:tc>
        <w:tc>
          <w:tcPr>
            <w:tcW w:w="2620" w:type="dxa"/>
            <w:tcBorders>
              <w:top w:val="nil"/>
              <w:left w:val="nil"/>
              <w:bottom w:val="nil"/>
              <w:right w:val="nil"/>
            </w:tcBorders>
            <w:noWrap/>
            <w:vAlign w:val="bottom"/>
          </w:tcPr>
          <w:p w14:paraId="4D555774" w14:textId="1C3B3ED6"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Catch number at age</w:t>
            </w:r>
          </w:p>
        </w:tc>
        <w:tc>
          <w:tcPr>
            <w:tcW w:w="1940" w:type="dxa"/>
            <w:tcBorders>
              <w:top w:val="nil"/>
              <w:left w:val="nil"/>
              <w:bottom w:val="nil"/>
              <w:right w:val="nil"/>
            </w:tcBorders>
            <w:noWrap/>
            <w:vAlign w:val="bottom"/>
          </w:tcPr>
          <w:p w14:paraId="5E08E930" w14:textId="27E64D8B"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Quarter</w:t>
            </w:r>
          </w:p>
        </w:tc>
        <w:tc>
          <w:tcPr>
            <w:tcW w:w="1940" w:type="dxa"/>
            <w:tcBorders>
              <w:top w:val="nil"/>
              <w:left w:val="nil"/>
              <w:bottom w:val="nil"/>
              <w:right w:val="nil"/>
            </w:tcBorders>
            <w:noWrap/>
            <w:vAlign w:val="bottom"/>
          </w:tcPr>
          <w:p w14:paraId="16E6AD6F" w14:textId="49399102"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EEZ and CA</w:t>
            </w:r>
          </w:p>
        </w:tc>
        <w:tc>
          <w:tcPr>
            <w:tcW w:w="1940" w:type="dxa"/>
            <w:tcBorders>
              <w:top w:val="nil"/>
              <w:left w:val="nil"/>
              <w:bottom w:val="nil"/>
              <w:right w:val="nil"/>
            </w:tcBorders>
            <w:noWrap/>
            <w:vAlign w:val="bottom"/>
          </w:tcPr>
          <w:p w14:paraId="2A982A61" w14:textId="407CC67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all Member's fleets</w:t>
            </w:r>
          </w:p>
        </w:tc>
      </w:tr>
      <w:tr w:rsidR="00270ABE" w:rsidRPr="00D86270" w14:paraId="6204CA17" w14:textId="77777777" w:rsidTr="0015776F">
        <w:trPr>
          <w:trHeight w:val="386"/>
        </w:trPr>
        <w:tc>
          <w:tcPr>
            <w:tcW w:w="874" w:type="dxa"/>
            <w:tcBorders>
              <w:top w:val="nil"/>
              <w:left w:val="nil"/>
              <w:bottom w:val="nil"/>
              <w:right w:val="nil"/>
            </w:tcBorders>
            <w:noWrap/>
            <w:vAlign w:val="bottom"/>
          </w:tcPr>
          <w:p w14:paraId="6C267428" w14:textId="0DD629FC"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CM</w:t>
            </w:r>
          </w:p>
        </w:tc>
        <w:tc>
          <w:tcPr>
            <w:tcW w:w="2620" w:type="dxa"/>
            <w:tcBorders>
              <w:top w:val="nil"/>
              <w:left w:val="nil"/>
              <w:bottom w:val="nil"/>
              <w:right w:val="nil"/>
            </w:tcBorders>
            <w:noWrap/>
            <w:vAlign w:val="bottom"/>
          </w:tcPr>
          <w:p w14:paraId="1A430E5B" w14:textId="6C1553DA"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Catch weight at age</w:t>
            </w:r>
          </w:p>
        </w:tc>
        <w:tc>
          <w:tcPr>
            <w:tcW w:w="1940" w:type="dxa"/>
            <w:tcBorders>
              <w:top w:val="nil"/>
              <w:left w:val="nil"/>
              <w:bottom w:val="nil"/>
              <w:right w:val="nil"/>
            </w:tcBorders>
            <w:noWrap/>
            <w:vAlign w:val="bottom"/>
          </w:tcPr>
          <w:p w14:paraId="198A7B39" w14:textId="093ED1F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Quarter</w:t>
            </w:r>
          </w:p>
        </w:tc>
        <w:tc>
          <w:tcPr>
            <w:tcW w:w="1940" w:type="dxa"/>
            <w:tcBorders>
              <w:top w:val="nil"/>
              <w:left w:val="nil"/>
              <w:bottom w:val="nil"/>
              <w:right w:val="nil"/>
            </w:tcBorders>
            <w:noWrap/>
            <w:vAlign w:val="bottom"/>
          </w:tcPr>
          <w:p w14:paraId="70A5FC17" w14:textId="4A092594"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EEZ and CA</w:t>
            </w:r>
          </w:p>
        </w:tc>
        <w:tc>
          <w:tcPr>
            <w:tcW w:w="1940" w:type="dxa"/>
            <w:tcBorders>
              <w:top w:val="nil"/>
              <w:left w:val="nil"/>
              <w:bottom w:val="nil"/>
              <w:right w:val="nil"/>
            </w:tcBorders>
            <w:noWrap/>
            <w:vAlign w:val="bottom"/>
          </w:tcPr>
          <w:p w14:paraId="2AC4FC03" w14:textId="5BF3717C"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hAnsi="Aptos Narrow"/>
                <w:color w:val="000000"/>
                <w:sz w:val="20"/>
                <w:szCs w:val="20"/>
              </w:rPr>
              <w:t>all Member's fleets</w:t>
            </w:r>
          </w:p>
        </w:tc>
      </w:tr>
      <w:tr w:rsidR="00C3297B" w:rsidRPr="00D86270" w14:paraId="59316C74" w14:textId="77777777" w:rsidTr="0015776F">
        <w:trPr>
          <w:trHeight w:val="386"/>
        </w:trPr>
        <w:tc>
          <w:tcPr>
            <w:tcW w:w="874" w:type="dxa"/>
            <w:tcBorders>
              <w:top w:val="nil"/>
              <w:left w:val="nil"/>
              <w:bottom w:val="nil"/>
              <w:right w:val="nil"/>
            </w:tcBorders>
            <w:noWrap/>
            <w:vAlign w:val="bottom"/>
            <w:hideMark/>
          </w:tcPr>
          <w:p w14:paraId="712E821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nil"/>
              <w:right w:val="nil"/>
            </w:tcBorders>
            <w:noWrap/>
            <w:vAlign w:val="bottom"/>
            <w:hideMark/>
          </w:tcPr>
          <w:p w14:paraId="2042C17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nil"/>
              <w:right w:val="nil"/>
            </w:tcBorders>
            <w:noWrap/>
            <w:vAlign w:val="bottom"/>
            <w:hideMark/>
          </w:tcPr>
          <w:p w14:paraId="3C05DDB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Quarter</w:t>
            </w:r>
          </w:p>
        </w:tc>
        <w:tc>
          <w:tcPr>
            <w:tcW w:w="1940" w:type="dxa"/>
            <w:tcBorders>
              <w:top w:val="nil"/>
              <w:left w:val="nil"/>
              <w:bottom w:val="nil"/>
              <w:right w:val="nil"/>
            </w:tcBorders>
            <w:noWrap/>
            <w:vAlign w:val="bottom"/>
            <w:hideMark/>
          </w:tcPr>
          <w:p w14:paraId="481747E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402EA9B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3577A1BD" w14:textId="77777777" w:rsidTr="0015776F">
        <w:trPr>
          <w:trHeight w:val="386"/>
        </w:trPr>
        <w:tc>
          <w:tcPr>
            <w:tcW w:w="874" w:type="dxa"/>
            <w:tcBorders>
              <w:top w:val="nil"/>
              <w:left w:val="nil"/>
              <w:bottom w:val="double" w:sz="6" w:space="0" w:color="auto"/>
              <w:right w:val="nil"/>
            </w:tcBorders>
            <w:noWrap/>
            <w:vAlign w:val="bottom"/>
            <w:hideMark/>
          </w:tcPr>
          <w:p w14:paraId="581A86F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CM</w:t>
            </w:r>
          </w:p>
        </w:tc>
        <w:tc>
          <w:tcPr>
            <w:tcW w:w="2620" w:type="dxa"/>
            <w:tcBorders>
              <w:top w:val="nil"/>
              <w:left w:val="nil"/>
              <w:bottom w:val="double" w:sz="6" w:space="0" w:color="auto"/>
              <w:right w:val="nil"/>
            </w:tcBorders>
            <w:noWrap/>
            <w:vAlign w:val="bottom"/>
            <w:hideMark/>
          </w:tcPr>
          <w:p w14:paraId="0CB88FF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Chub and blue mackerel ratio</w:t>
            </w:r>
          </w:p>
        </w:tc>
        <w:tc>
          <w:tcPr>
            <w:tcW w:w="1940" w:type="dxa"/>
            <w:tcBorders>
              <w:top w:val="nil"/>
              <w:left w:val="nil"/>
              <w:bottom w:val="double" w:sz="6" w:space="0" w:color="auto"/>
              <w:right w:val="nil"/>
            </w:tcBorders>
            <w:noWrap/>
            <w:vAlign w:val="bottom"/>
            <w:hideMark/>
          </w:tcPr>
          <w:p w14:paraId="1F78CA1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77ED540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double" w:sz="6" w:space="0" w:color="auto"/>
              <w:right w:val="nil"/>
            </w:tcBorders>
            <w:noWrap/>
            <w:vAlign w:val="bottom"/>
            <w:hideMark/>
          </w:tcPr>
          <w:p w14:paraId="66BE816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all Member's fleets</w:t>
            </w:r>
          </w:p>
        </w:tc>
      </w:tr>
      <w:tr w:rsidR="00C3297B" w:rsidRPr="00D86270" w14:paraId="04DCDB9D" w14:textId="77777777" w:rsidTr="0015776F">
        <w:trPr>
          <w:trHeight w:val="386"/>
        </w:trPr>
        <w:tc>
          <w:tcPr>
            <w:tcW w:w="874" w:type="dxa"/>
            <w:tcBorders>
              <w:top w:val="nil"/>
              <w:left w:val="nil"/>
              <w:bottom w:val="nil"/>
              <w:right w:val="nil"/>
            </w:tcBorders>
            <w:noWrap/>
            <w:vAlign w:val="bottom"/>
            <w:hideMark/>
          </w:tcPr>
          <w:p w14:paraId="4984AE8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0227FC8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530ED9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BA988A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31EDA4E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5581FAA7" w14:textId="77777777" w:rsidTr="0015776F">
        <w:trPr>
          <w:trHeight w:val="386"/>
        </w:trPr>
        <w:tc>
          <w:tcPr>
            <w:tcW w:w="874" w:type="dxa"/>
            <w:tcBorders>
              <w:top w:val="nil"/>
              <w:left w:val="nil"/>
              <w:bottom w:val="nil"/>
              <w:right w:val="nil"/>
            </w:tcBorders>
            <w:noWrap/>
            <w:vAlign w:val="bottom"/>
            <w:hideMark/>
          </w:tcPr>
          <w:p w14:paraId="27E1BC6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1A056EE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D7C18D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CD2AFA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39AA4E1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3F6575F7" w14:textId="77777777" w:rsidTr="0015776F">
        <w:trPr>
          <w:trHeight w:val="386"/>
        </w:trPr>
        <w:tc>
          <w:tcPr>
            <w:tcW w:w="874" w:type="dxa"/>
            <w:tcBorders>
              <w:top w:val="nil"/>
              <w:left w:val="nil"/>
              <w:bottom w:val="nil"/>
              <w:right w:val="nil"/>
            </w:tcBorders>
            <w:noWrap/>
            <w:vAlign w:val="bottom"/>
            <w:hideMark/>
          </w:tcPr>
          <w:p w14:paraId="7679CB0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bottom w:val="nil"/>
              <w:right w:val="nil"/>
            </w:tcBorders>
            <w:noWrap/>
            <w:vAlign w:val="bottom"/>
            <w:hideMark/>
          </w:tcPr>
          <w:p w14:paraId="396DEC9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491AF14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29A69A5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777ADC6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4A3A172D" w14:textId="77777777" w:rsidTr="006149D8">
        <w:trPr>
          <w:trHeight w:val="386"/>
        </w:trPr>
        <w:tc>
          <w:tcPr>
            <w:tcW w:w="874" w:type="dxa"/>
            <w:tcBorders>
              <w:top w:val="nil"/>
              <w:left w:val="nil"/>
              <w:right w:val="nil"/>
            </w:tcBorders>
            <w:noWrap/>
            <w:vAlign w:val="bottom"/>
            <w:hideMark/>
          </w:tcPr>
          <w:p w14:paraId="326B60F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right w:val="nil"/>
            </w:tcBorders>
            <w:noWrap/>
            <w:vAlign w:val="bottom"/>
            <w:hideMark/>
          </w:tcPr>
          <w:p w14:paraId="5C73D49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right w:val="nil"/>
            </w:tcBorders>
            <w:noWrap/>
            <w:vAlign w:val="bottom"/>
            <w:hideMark/>
          </w:tcPr>
          <w:p w14:paraId="62AED40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right w:val="nil"/>
            </w:tcBorders>
            <w:noWrap/>
            <w:vAlign w:val="bottom"/>
            <w:hideMark/>
          </w:tcPr>
          <w:p w14:paraId="68082A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right w:val="nil"/>
            </w:tcBorders>
            <w:noWrap/>
            <w:vAlign w:val="bottom"/>
            <w:hideMark/>
          </w:tcPr>
          <w:p w14:paraId="1C642DB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4515E9C" w14:textId="77777777" w:rsidTr="006149D8">
        <w:trPr>
          <w:trHeight w:val="386"/>
        </w:trPr>
        <w:tc>
          <w:tcPr>
            <w:tcW w:w="874" w:type="dxa"/>
            <w:tcBorders>
              <w:top w:val="nil"/>
              <w:left w:val="nil"/>
              <w:right w:val="nil"/>
            </w:tcBorders>
            <w:noWrap/>
            <w:vAlign w:val="bottom"/>
            <w:hideMark/>
          </w:tcPr>
          <w:p w14:paraId="3197E97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PS</w:t>
            </w:r>
          </w:p>
        </w:tc>
        <w:tc>
          <w:tcPr>
            <w:tcW w:w="2620" w:type="dxa"/>
            <w:tcBorders>
              <w:top w:val="nil"/>
              <w:left w:val="nil"/>
              <w:right w:val="nil"/>
            </w:tcBorders>
            <w:noWrap/>
            <w:vAlign w:val="bottom"/>
            <w:hideMark/>
          </w:tcPr>
          <w:p w14:paraId="2BE39AE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ALK</w:t>
            </w:r>
          </w:p>
        </w:tc>
        <w:tc>
          <w:tcPr>
            <w:tcW w:w="1940" w:type="dxa"/>
            <w:tcBorders>
              <w:top w:val="nil"/>
              <w:left w:val="nil"/>
              <w:right w:val="nil"/>
            </w:tcBorders>
            <w:noWrap/>
            <w:vAlign w:val="bottom"/>
            <w:hideMark/>
          </w:tcPr>
          <w:p w14:paraId="55BB27C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right w:val="nil"/>
            </w:tcBorders>
            <w:noWrap/>
            <w:vAlign w:val="bottom"/>
            <w:hideMark/>
          </w:tcPr>
          <w:p w14:paraId="07F1C1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right w:val="nil"/>
            </w:tcBorders>
            <w:noWrap/>
            <w:vAlign w:val="bottom"/>
            <w:hideMark/>
          </w:tcPr>
          <w:p w14:paraId="608CCAE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6149D8" w:rsidRPr="00D86270" w14:paraId="7EFD080B" w14:textId="77777777" w:rsidTr="0015776F">
        <w:trPr>
          <w:trHeight w:val="386"/>
        </w:trPr>
        <w:tc>
          <w:tcPr>
            <w:tcW w:w="874" w:type="dxa"/>
            <w:tcBorders>
              <w:top w:val="nil"/>
              <w:left w:val="nil"/>
              <w:bottom w:val="double" w:sz="6" w:space="0" w:color="auto"/>
              <w:right w:val="nil"/>
            </w:tcBorders>
            <w:noWrap/>
            <w:vAlign w:val="bottom"/>
          </w:tcPr>
          <w:p w14:paraId="2B4493FF" w14:textId="1220409B"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PS</w:t>
            </w:r>
          </w:p>
        </w:tc>
        <w:tc>
          <w:tcPr>
            <w:tcW w:w="2620" w:type="dxa"/>
            <w:tcBorders>
              <w:top w:val="nil"/>
              <w:left w:val="nil"/>
              <w:bottom w:val="double" w:sz="6" w:space="0" w:color="auto"/>
              <w:right w:val="nil"/>
            </w:tcBorders>
            <w:noWrap/>
            <w:vAlign w:val="bottom"/>
          </w:tcPr>
          <w:p w14:paraId="00EE6A98" w14:textId="6E577FBD"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double" w:sz="6" w:space="0" w:color="auto"/>
              <w:right w:val="nil"/>
            </w:tcBorders>
            <w:noWrap/>
            <w:vAlign w:val="bottom"/>
          </w:tcPr>
          <w:p w14:paraId="557BEB3C" w14:textId="77777777"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double" w:sz="6" w:space="0" w:color="auto"/>
              <w:right w:val="nil"/>
            </w:tcBorders>
            <w:noWrap/>
            <w:vAlign w:val="bottom"/>
          </w:tcPr>
          <w:p w14:paraId="0DFC4879" w14:textId="77777777"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double" w:sz="6" w:space="0" w:color="auto"/>
              <w:right w:val="nil"/>
            </w:tcBorders>
            <w:noWrap/>
            <w:vAlign w:val="bottom"/>
          </w:tcPr>
          <w:p w14:paraId="22750993" w14:textId="0A0F557B" w:rsidR="006149D8" w:rsidRPr="00D86270" w:rsidRDefault="006149D8" w:rsidP="0015776F">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C3297B" w:rsidRPr="00D86270" w14:paraId="6F6D27EE" w14:textId="77777777" w:rsidTr="0015776F">
        <w:trPr>
          <w:trHeight w:val="386"/>
        </w:trPr>
        <w:tc>
          <w:tcPr>
            <w:tcW w:w="874" w:type="dxa"/>
            <w:tcBorders>
              <w:top w:val="nil"/>
              <w:left w:val="nil"/>
              <w:bottom w:val="nil"/>
              <w:right w:val="nil"/>
            </w:tcBorders>
            <w:noWrap/>
            <w:vAlign w:val="bottom"/>
            <w:hideMark/>
          </w:tcPr>
          <w:p w14:paraId="10A733D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797D205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504E83E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6F26BD6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3C3C469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CAB92BB" w14:textId="77777777" w:rsidTr="0015776F">
        <w:trPr>
          <w:trHeight w:val="386"/>
        </w:trPr>
        <w:tc>
          <w:tcPr>
            <w:tcW w:w="874" w:type="dxa"/>
            <w:tcBorders>
              <w:top w:val="nil"/>
              <w:left w:val="nil"/>
              <w:bottom w:val="nil"/>
              <w:right w:val="nil"/>
            </w:tcBorders>
            <w:noWrap/>
            <w:vAlign w:val="bottom"/>
            <w:hideMark/>
          </w:tcPr>
          <w:p w14:paraId="49A1D9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6115C68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1B6D01F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3FF0C53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EEZ and CA</w:t>
            </w:r>
          </w:p>
        </w:tc>
        <w:tc>
          <w:tcPr>
            <w:tcW w:w="1940" w:type="dxa"/>
            <w:tcBorders>
              <w:top w:val="nil"/>
              <w:left w:val="nil"/>
              <w:bottom w:val="nil"/>
              <w:right w:val="nil"/>
            </w:tcBorders>
            <w:noWrap/>
            <w:vAlign w:val="bottom"/>
            <w:hideMark/>
          </w:tcPr>
          <w:p w14:paraId="12CB4F3D"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33F4630C" w14:textId="77777777" w:rsidTr="0015776F">
        <w:trPr>
          <w:trHeight w:val="386"/>
        </w:trPr>
        <w:tc>
          <w:tcPr>
            <w:tcW w:w="874" w:type="dxa"/>
            <w:tcBorders>
              <w:top w:val="nil"/>
              <w:left w:val="nil"/>
              <w:bottom w:val="nil"/>
              <w:right w:val="nil"/>
            </w:tcBorders>
            <w:noWrap/>
            <w:vAlign w:val="bottom"/>
            <w:hideMark/>
          </w:tcPr>
          <w:p w14:paraId="7D28D2E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nil"/>
              <w:right w:val="nil"/>
            </w:tcBorders>
            <w:noWrap/>
            <w:vAlign w:val="bottom"/>
            <w:hideMark/>
          </w:tcPr>
          <w:p w14:paraId="22306A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36611EC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46E5CE7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hideMark/>
          </w:tcPr>
          <w:p w14:paraId="792FA5B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17C1F7E" w14:textId="77777777" w:rsidTr="0015776F">
        <w:trPr>
          <w:trHeight w:val="386"/>
        </w:trPr>
        <w:tc>
          <w:tcPr>
            <w:tcW w:w="874" w:type="dxa"/>
            <w:tcBorders>
              <w:top w:val="nil"/>
              <w:left w:val="nil"/>
              <w:bottom w:val="double" w:sz="6" w:space="0" w:color="auto"/>
              <w:right w:val="nil"/>
            </w:tcBorders>
            <w:noWrap/>
            <w:vAlign w:val="bottom"/>
            <w:hideMark/>
          </w:tcPr>
          <w:p w14:paraId="4188A4F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JS</w:t>
            </w:r>
          </w:p>
        </w:tc>
        <w:tc>
          <w:tcPr>
            <w:tcW w:w="2620" w:type="dxa"/>
            <w:tcBorders>
              <w:top w:val="nil"/>
              <w:left w:val="nil"/>
              <w:bottom w:val="double" w:sz="6" w:space="0" w:color="auto"/>
              <w:right w:val="nil"/>
            </w:tcBorders>
            <w:noWrap/>
            <w:vAlign w:val="bottom"/>
            <w:hideMark/>
          </w:tcPr>
          <w:p w14:paraId="322E71C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double" w:sz="6" w:space="0" w:color="auto"/>
              <w:right w:val="nil"/>
            </w:tcBorders>
            <w:noWrap/>
            <w:vAlign w:val="bottom"/>
            <w:hideMark/>
          </w:tcPr>
          <w:p w14:paraId="3ACEA58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24B1BAB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5153A8B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6B8A2DB7" w14:textId="77777777" w:rsidTr="0015776F">
        <w:trPr>
          <w:trHeight w:val="386"/>
        </w:trPr>
        <w:tc>
          <w:tcPr>
            <w:tcW w:w="874" w:type="dxa"/>
            <w:tcBorders>
              <w:top w:val="nil"/>
              <w:left w:val="nil"/>
              <w:bottom w:val="nil"/>
              <w:right w:val="nil"/>
            </w:tcBorders>
            <w:noWrap/>
            <w:vAlign w:val="bottom"/>
            <w:hideMark/>
          </w:tcPr>
          <w:p w14:paraId="61D0E24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nil"/>
              <w:right w:val="nil"/>
            </w:tcBorders>
            <w:noWrap/>
            <w:vAlign w:val="bottom"/>
            <w:hideMark/>
          </w:tcPr>
          <w:p w14:paraId="25860F98"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hideMark/>
          </w:tcPr>
          <w:p w14:paraId="2311047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5EE5700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2307566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70DA9043" w14:textId="77777777" w:rsidTr="0015776F">
        <w:trPr>
          <w:trHeight w:val="386"/>
        </w:trPr>
        <w:tc>
          <w:tcPr>
            <w:tcW w:w="874" w:type="dxa"/>
            <w:tcBorders>
              <w:top w:val="nil"/>
              <w:left w:val="nil"/>
              <w:bottom w:val="nil"/>
              <w:right w:val="nil"/>
            </w:tcBorders>
            <w:noWrap/>
            <w:vAlign w:val="bottom"/>
            <w:hideMark/>
          </w:tcPr>
          <w:p w14:paraId="2F08BB3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nil"/>
              <w:right w:val="nil"/>
            </w:tcBorders>
            <w:noWrap/>
            <w:vAlign w:val="bottom"/>
            <w:hideMark/>
          </w:tcPr>
          <w:p w14:paraId="7D022E6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7BBED7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5F915DA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1 x 1 degree</w:t>
            </w:r>
          </w:p>
        </w:tc>
        <w:tc>
          <w:tcPr>
            <w:tcW w:w="1940" w:type="dxa"/>
            <w:tcBorders>
              <w:top w:val="nil"/>
              <w:left w:val="nil"/>
              <w:bottom w:val="nil"/>
              <w:right w:val="nil"/>
            </w:tcBorders>
            <w:noWrap/>
            <w:vAlign w:val="bottom"/>
            <w:hideMark/>
          </w:tcPr>
          <w:p w14:paraId="66C363D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22801ED4" w14:textId="77777777" w:rsidTr="0015776F">
        <w:trPr>
          <w:trHeight w:val="386"/>
        </w:trPr>
        <w:tc>
          <w:tcPr>
            <w:tcW w:w="874" w:type="dxa"/>
            <w:tcBorders>
              <w:top w:val="nil"/>
              <w:left w:val="nil"/>
              <w:bottom w:val="double" w:sz="6" w:space="0" w:color="auto"/>
              <w:right w:val="nil"/>
            </w:tcBorders>
            <w:noWrap/>
            <w:vAlign w:val="bottom"/>
            <w:hideMark/>
          </w:tcPr>
          <w:p w14:paraId="0BDD540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NFS</w:t>
            </w:r>
          </w:p>
        </w:tc>
        <w:tc>
          <w:tcPr>
            <w:tcW w:w="2620" w:type="dxa"/>
            <w:tcBorders>
              <w:top w:val="nil"/>
              <w:left w:val="nil"/>
              <w:bottom w:val="double" w:sz="6" w:space="0" w:color="auto"/>
              <w:right w:val="nil"/>
            </w:tcBorders>
            <w:noWrap/>
            <w:vAlign w:val="bottom"/>
            <w:hideMark/>
          </w:tcPr>
          <w:p w14:paraId="44ED436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double" w:sz="6" w:space="0" w:color="auto"/>
              <w:right w:val="nil"/>
            </w:tcBorders>
            <w:noWrap/>
            <w:vAlign w:val="bottom"/>
            <w:hideMark/>
          </w:tcPr>
          <w:p w14:paraId="5D40468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05DE56A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3DAFF61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15E227FE" w14:textId="77777777" w:rsidTr="0015776F">
        <w:trPr>
          <w:trHeight w:val="386"/>
        </w:trPr>
        <w:tc>
          <w:tcPr>
            <w:tcW w:w="874" w:type="dxa"/>
            <w:tcBorders>
              <w:top w:val="nil"/>
              <w:left w:val="nil"/>
              <w:bottom w:val="nil"/>
              <w:right w:val="nil"/>
            </w:tcBorders>
            <w:noWrap/>
            <w:vAlign w:val="bottom"/>
            <w:hideMark/>
          </w:tcPr>
          <w:p w14:paraId="282B826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nil"/>
              <w:right w:val="nil"/>
            </w:tcBorders>
            <w:noWrap/>
            <w:vAlign w:val="bottom"/>
            <w:hideMark/>
          </w:tcPr>
          <w:p w14:paraId="2835BB8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Chub and blue mackerel ratio</w:t>
            </w:r>
          </w:p>
        </w:tc>
        <w:tc>
          <w:tcPr>
            <w:tcW w:w="1940" w:type="dxa"/>
            <w:tcBorders>
              <w:top w:val="nil"/>
              <w:left w:val="nil"/>
              <w:bottom w:val="nil"/>
              <w:right w:val="nil"/>
            </w:tcBorders>
            <w:noWrap/>
            <w:vAlign w:val="bottom"/>
            <w:hideMark/>
          </w:tcPr>
          <w:p w14:paraId="3066E56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nil"/>
              <w:right w:val="nil"/>
            </w:tcBorders>
            <w:noWrap/>
            <w:vAlign w:val="bottom"/>
            <w:hideMark/>
          </w:tcPr>
          <w:p w14:paraId="767C952F"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hideMark/>
          </w:tcPr>
          <w:p w14:paraId="24741F51" w14:textId="77777777" w:rsidR="00C3297B" w:rsidRPr="00D86270" w:rsidRDefault="00C3297B" w:rsidP="0015776F">
            <w:pPr>
              <w:widowControl/>
              <w:jc w:val="left"/>
              <w:rPr>
                <w:rFonts w:eastAsia="Times New Roman" w:cs="Times New Roman"/>
                <w:kern w:val="0"/>
                <w:sz w:val="20"/>
                <w:szCs w:val="20"/>
                <w:lang w:eastAsia="en-US"/>
              </w:rPr>
            </w:pPr>
          </w:p>
        </w:tc>
      </w:tr>
      <w:tr w:rsidR="00C3297B" w:rsidRPr="00D86270" w14:paraId="70336857" w14:textId="77777777" w:rsidTr="0015776F">
        <w:trPr>
          <w:trHeight w:val="386"/>
        </w:trPr>
        <w:tc>
          <w:tcPr>
            <w:tcW w:w="874" w:type="dxa"/>
            <w:tcBorders>
              <w:top w:val="nil"/>
              <w:left w:val="nil"/>
              <w:bottom w:val="nil"/>
              <w:right w:val="nil"/>
            </w:tcBorders>
            <w:shd w:val="clear" w:color="D9D9D9" w:fill="FFFFFF"/>
            <w:noWrap/>
            <w:vAlign w:val="bottom"/>
            <w:hideMark/>
          </w:tcPr>
          <w:p w14:paraId="2024EC4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nil"/>
              <w:right w:val="nil"/>
            </w:tcBorders>
            <w:shd w:val="clear" w:color="D9D9D9" w:fill="FFFFFF"/>
            <w:noWrap/>
            <w:vAlign w:val="bottom"/>
            <w:hideMark/>
          </w:tcPr>
          <w:p w14:paraId="438931B1"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shd w:val="clear" w:color="D9D9D9" w:fill="FFFFFF"/>
            <w:noWrap/>
            <w:vAlign w:val="bottom"/>
            <w:hideMark/>
          </w:tcPr>
          <w:p w14:paraId="01441B3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shd w:val="clear" w:color="D9D9D9" w:fill="FFFFFF"/>
            <w:noWrap/>
            <w:vAlign w:val="bottom"/>
            <w:hideMark/>
          </w:tcPr>
          <w:p w14:paraId="2CD58EA9"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nil"/>
              <w:right w:val="nil"/>
            </w:tcBorders>
            <w:shd w:val="clear" w:color="D9D9D9" w:fill="FFFFFF"/>
            <w:noWrap/>
            <w:vAlign w:val="bottom"/>
            <w:hideMark/>
          </w:tcPr>
          <w:p w14:paraId="17CEB646"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r>
      <w:tr w:rsidR="00C3297B" w:rsidRPr="00D86270" w14:paraId="5E62371E" w14:textId="77777777" w:rsidTr="0015776F">
        <w:trPr>
          <w:trHeight w:val="386"/>
        </w:trPr>
        <w:tc>
          <w:tcPr>
            <w:tcW w:w="874" w:type="dxa"/>
            <w:tcBorders>
              <w:top w:val="nil"/>
              <w:left w:val="nil"/>
              <w:bottom w:val="double" w:sz="6" w:space="0" w:color="auto"/>
              <w:right w:val="nil"/>
            </w:tcBorders>
            <w:noWrap/>
            <w:vAlign w:val="bottom"/>
            <w:hideMark/>
          </w:tcPr>
          <w:p w14:paraId="7F36D00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BM</w:t>
            </w:r>
          </w:p>
        </w:tc>
        <w:tc>
          <w:tcPr>
            <w:tcW w:w="2620" w:type="dxa"/>
            <w:tcBorders>
              <w:top w:val="nil"/>
              <w:left w:val="nil"/>
              <w:bottom w:val="double" w:sz="6" w:space="0" w:color="auto"/>
              <w:right w:val="nil"/>
            </w:tcBorders>
            <w:noWrap/>
            <w:vAlign w:val="bottom"/>
            <w:hideMark/>
          </w:tcPr>
          <w:p w14:paraId="74D836F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double" w:sz="6" w:space="0" w:color="auto"/>
              <w:right w:val="nil"/>
            </w:tcBorders>
            <w:noWrap/>
            <w:vAlign w:val="bottom"/>
            <w:hideMark/>
          </w:tcPr>
          <w:p w14:paraId="25C0D2F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Annual</w:t>
            </w:r>
          </w:p>
        </w:tc>
        <w:tc>
          <w:tcPr>
            <w:tcW w:w="1940" w:type="dxa"/>
            <w:tcBorders>
              <w:top w:val="nil"/>
              <w:left w:val="nil"/>
              <w:bottom w:val="double" w:sz="6" w:space="0" w:color="auto"/>
              <w:right w:val="nil"/>
            </w:tcBorders>
            <w:noWrap/>
            <w:vAlign w:val="bottom"/>
            <w:hideMark/>
          </w:tcPr>
          <w:p w14:paraId="716AC4C4"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c>
          <w:tcPr>
            <w:tcW w:w="1940" w:type="dxa"/>
            <w:tcBorders>
              <w:top w:val="nil"/>
              <w:left w:val="nil"/>
              <w:bottom w:val="double" w:sz="6" w:space="0" w:color="auto"/>
              <w:right w:val="nil"/>
            </w:tcBorders>
            <w:noWrap/>
            <w:vAlign w:val="bottom"/>
            <w:hideMark/>
          </w:tcPr>
          <w:p w14:paraId="280B8E63"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 </w:t>
            </w:r>
          </w:p>
        </w:tc>
      </w:tr>
      <w:tr w:rsidR="00C3297B" w:rsidRPr="00D86270" w14:paraId="6F926B4A" w14:textId="77777777" w:rsidTr="0015776F">
        <w:trPr>
          <w:trHeight w:val="386"/>
        </w:trPr>
        <w:tc>
          <w:tcPr>
            <w:tcW w:w="874" w:type="dxa"/>
            <w:tcBorders>
              <w:top w:val="nil"/>
              <w:left w:val="nil"/>
              <w:bottom w:val="nil"/>
              <w:right w:val="nil"/>
            </w:tcBorders>
            <w:noWrap/>
            <w:vAlign w:val="bottom"/>
            <w:hideMark/>
          </w:tcPr>
          <w:p w14:paraId="78E95ADA"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2B4F5F0C"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Length composition</w:t>
            </w:r>
          </w:p>
        </w:tc>
        <w:tc>
          <w:tcPr>
            <w:tcW w:w="1940" w:type="dxa"/>
            <w:tcBorders>
              <w:top w:val="nil"/>
              <w:left w:val="nil"/>
              <w:bottom w:val="nil"/>
              <w:right w:val="nil"/>
            </w:tcBorders>
            <w:noWrap/>
            <w:vAlign w:val="bottom"/>
            <w:hideMark/>
          </w:tcPr>
          <w:p w14:paraId="1EFE20F5"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1643296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29990CF2"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C3297B" w:rsidRPr="00D86270" w14:paraId="5D4EB5A7" w14:textId="77777777" w:rsidTr="0015776F">
        <w:trPr>
          <w:trHeight w:val="386"/>
        </w:trPr>
        <w:tc>
          <w:tcPr>
            <w:tcW w:w="874" w:type="dxa"/>
            <w:tcBorders>
              <w:top w:val="nil"/>
              <w:left w:val="nil"/>
              <w:bottom w:val="nil"/>
              <w:right w:val="nil"/>
            </w:tcBorders>
            <w:noWrap/>
            <w:vAlign w:val="bottom"/>
            <w:hideMark/>
          </w:tcPr>
          <w:p w14:paraId="5F2AEBBE"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0CA2CD97"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Age composition</w:t>
            </w:r>
          </w:p>
        </w:tc>
        <w:tc>
          <w:tcPr>
            <w:tcW w:w="1940" w:type="dxa"/>
            <w:tcBorders>
              <w:top w:val="nil"/>
              <w:left w:val="nil"/>
              <w:bottom w:val="nil"/>
              <w:right w:val="nil"/>
            </w:tcBorders>
            <w:noWrap/>
            <w:vAlign w:val="bottom"/>
            <w:hideMark/>
          </w:tcPr>
          <w:p w14:paraId="5CB5CD1B"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458A67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69C247F0" w14:textId="77777777" w:rsidR="00C3297B" w:rsidRPr="00D86270" w:rsidRDefault="00C3297B" w:rsidP="0015776F">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270ABE" w:rsidRPr="00D86270" w14:paraId="4EEE75E4" w14:textId="77777777" w:rsidTr="0015776F">
        <w:trPr>
          <w:trHeight w:val="386"/>
        </w:trPr>
        <w:tc>
          <w:tcPr>
            <w:tcW w:w="874" w:type="dxa"/>
            <w:tcBorders>
              <w:top w:val="nil"/>
              <w:left w:val="nil"/>
              <w:bottom w:val="nil"/>
              <w:right w:val="nil"/>
            </w:tcBorders>
            <w:noWrap/>
            <w:vAlign w:val="bottom"/>
          </w:tcPr>
          <w:p w14:paraId="786B70B5" w14:textId="143CC96F"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tcPr>
          <w:p w14:paraId="4CCFBB6D" w14:textId="68C3F0AF"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tcPr>
          <w:p w14:paraId="58561F2F" w14:textId="1BC32FD6"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tcPr>
          <w:p w14:paraId="7AF73F10" w14:textId="49CD613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7A3B45B7" w14:textId="3FC66A02"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270ABE" w:rsidRPr="00D86270" w14:paraId="3AACD25E" w14:textId="77777777" w:rsidTr="0015776F">
        <w:trPr>
          <w:trHeight w:val="386"/>
        </w:trPr>
        <w:tc>
          <w:tcPr>
            <w:tcW w:w="874" w:type="dxa"/>
            <w:tcBorders>
              <w:top w:val="nil"/>
              <w:left w:val="nil"/>
              <w:bottom w:val="nil"/>
              <w:right w:val="nil"/>
            </w:tcBorders>
            <w:noWrap/>
            <w:vAlign w:val="bottom"/>
            <w:hideMark/>
          </w:tcPr>
          <w:p w14:paraId="2F9B9DFD"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0008AFFB"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Maturity ogive</w:t>
            </w:r>
          </w:p>
        </w:tc>
        <w:tc>
          <w:tcPr>
            <w:tcW w:w="1940" w:type="dxa"/>
            <w:tcBorders>
              <w:top w:val="nil"/>
              <w:left w:val="nil"/>
              <w:bottom w:val="nil"/>
              <w:right w:val="nil"/>
            </w:tcBorders>
            <w:noWrap/>
            <w:vAlign w:val="bottom"/>
            <w:hideMark/>
          </w:tcPr>
          <w:p w14:paraId="6853E515"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Month</w:t>
            </w:r>
          </w:p>
        </w:tc>
        <w:tc>
          <w:tcPr>
            <w:tcW w:w="1940" w:type="dxa"/>
            <w:tcBorders>
              <w:top w:val="nil"/>
              <w:left w:val="nil"/>
              <w:bottom w:val="nil"/>
              <w:right w:val="nil"/>
            </w:tcBorders>
            <w:noWrap/>
            <w:vAlign w:val="bottom"/>
            <w:hideMark/>
          </w:tcPr>
          <w:p w14:paraId="7588399C"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hideMark/>
          </w:tcPr>
          <w:p w14:paraId="0616FB21"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270ABE" w:rsidRPr="00D86270" w14:paraId="12E2738C" w14:textId="77777777" w:rsidTr="006149D8">
        <w:trPr>
          <w:trHeight w:val="386"/>
        </w:trPr>
        <w:tc>
          <w:tcPr>
            <w:tcW w:w="874" w:type="dxa"/>
            <w:tcBorders>
              <w:top w:val="nil"/>
              <w:left w:val="nil"/>
              <w:bottom w:val="nil"/>
              <w:right w:val="nil"/>
            </w:tcBorders>
            <w:noWrap/>
            <w:vAlign w:val="bottom"/>
            <w:hideMark/>
          </w:tcPr>
          <w:p w14:paraId="130F2E87"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NPA, SA</w:t>
            </w:r>
          </w:p>
        </w:tc>
        <w:tc>
          <w:tcPr>
            <w:tcW w:w="2620" w:type="dxa"/>
            <w:tcBorders>
              <w:top w:val="nil"/>
              <w:left w:val="nil"/>
              <w:bottom w:val="nil"/>
              <w:right w:val="nil"/>
            </w:tcBorders>
            <w:noWrap/>
            <w:vAlign w:val="bottom"/>
            <w:hideMark/>
          </w:tcPr>
          <w:p w14:paraId="4878A45E"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hideMark/>
          </w:tcPr>
          <w:p w14:paraId="5746943F"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Decade</w:t>
            </w:r>
          </w:p>
        </w:tc>
        <w:tc>
          <w:tcPr>
            <w:tcW w:w="1940" w:type="dxa"/>
            <w:tcBorders>
              <w:top w:val="nil"/>
              <w:left w:val="nil"/>
              <w:bottom w:val="nil"/>
              <w:right w:val="nil"/>
            </w:tcBorders>
            <w:noWrap/>
            <w:vAlign w:val="bottom"/>
            <w:hideMark/>
          </w:tcPr>
          <w:p w14:paraId="49B21685"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30" x 30"</w:t>
            </w:r>
          </w:p>
        </w:tc>
        <w:tc>
          <w:tcPr>
            <w:tcW w:w="1940" w:type="dxa"/>
            <w:tcBorders>
              <w:top w:val="nil"/>
              <w:left w:val="nil"/>
              <w:bottom w:val="nil"/>
              <w:right w:val="nil"/>
            </w:tcBorders>
            <w:noWrap/>
            <w:vAlign w:val="bottom"/>
            <w:hideMark/>
          </w:tcPr>
          <w:p w14:paraId="5016B9CB" w14:textId="77777777" w:rsidR="00270ABE" w:rsidRPr="00D86270" w:rsidRDefault="00270ABE" w:rsidP="00270ABE">
            <w:pPr>
              <w:widowControl/>
              <w:jc w:val="left"/>
              <w:rPr>
                <w:rFonts w:ascii="Aptos Narrow" w:eastAsia="Times New Roman" w:hAnsi="Aptos Narrow" w:cs="Times New Roman"/>
                <w:color w:val="000000"/>
                <w:kern w:val="0"/>
                <w:sz w:val="20"/>
                <w:szCs w:val="20"/>
                <w:lang w:eastAsia="en-US"/>
              </w:rPr>
            </w:pPr>
            <w:r w:rsidRPr="00D86270">
              <w:rPr>
                <w:rFonts w:ascii="Aptos Narrow" w:eastAsia="Times New Roman" w:hAnsi="Aptos Narrow" w:cs="Times New Roman"/>
                <w:color w:val="000000"/>
                <w:kern w:val="0"/>
                <w:sz w:val="20"/>
                <w:szCs w:val="20"/>
                <w:lang w:eastAsia="en-US"/>
              </w:rPr>
              <w:t>Gear</w:t>
            </w:r>
          </w:p>
        </w:tc>
      </w:tr>
      <w:tr w:rsidR="00FD530C" w:rsidRPr="00D86270" w14:paraId="7CA100B3" w14:textId="77777777" w:rsidTr="006149D8">
        <w:trPr>
          <w:trHeight w:val="386"/>
        </w:trPr>
        <w:tc>
          <w:tcPr>
            <w:tcW w:w="874" w:type="dxa"/>
            <w:tcBorders>
              <w:top w:val="nil"/>
              <w:left w:val="nil"/>
              <w:bottom w:val="nil"/>
              <w:right w:val="nil"/>
            </w:tcBorders>
            <w:noWrap/>
            <w:vAlign w:val="bottom"/>
          </w:tcPr>
          <w:p w14:paraId="2AA3F39A"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2620" w:type="dxa"/>
            <w:tcBorders>
              <w:top w:val="nil"/>
              <w:left w:val="nil"/>
              <w:bottom w:val="nil"/>
              <w:right w:val="nil"/>
            </w:tcBorders>
            <w:noWrap/>
            <w:vAlign w:val="bottom"/>
          </w:tcPr>
          <w:p w14:paraId="6EC52FE9"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1DCBFD1A"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35B980DF"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c>
          <w:tcPr>
            <w:tcW w:w="1940" w:type="dxa"/>
            <w:tcBorders>
              <w:top w:val="nil"/>
              <w:left w:val="nil"/>
              <w:bottom w:val="nil"/>
              <w:right w:val="nil"/>
            </w:tcBorders>
            <w:noWrap/>
            <w:vAlign w:val="bottom"/>
          </w:tcPr>
          <w:p w14:paraId="2891CE38" w14:textId="77777777" w:rsidR="00FD530C" w:rsidRPr="00D86270" w:rsidRDefault="00FD530C" w:rsidP="00270ABE">
            <w:pPr>
              <w:widowControl/>
              <w:jc w:val="left"/>
              <w:rPr>
                <w:rFonts w:ascii="Aptos Narrow" w:eastAsia="Times New Roman" w:hAnsi="Aptos Narrow" w:cs="Times New Roman"/>
                <w:color w:val="000000"/>
                <w:kern w:val="0"/>
                <w:sz w:val="20"/>
                <w:szCs w:val="20"/>
                <w:lang w:eastAsia="en-US"/>
              </w:rPr>
            </w:pPr>
          </w:p>
        </w:tc>
      </w:tr>
      <w:tr w:rsidR="004074D2" w:rsidRPr="00D86270" w14:paraId="0602D443" w14:textId="77777777" w:rsidTr="006149D8">
        <w:trPr>
          <w:trHeight w:val="386"/>
        </w:trPr>
        <w:tc>
          <w:tcPr>
            <w:tcW w:w="874" w:type="dxa"/>
            <w:tcBorders>
              <w:top w:val="nil"/>
              <w:left w:val="nil"/>
              <w:bottom w:val="nil"/>
              <w:right w:val="nil"/>
            </w:tcBorders>
            <w:noWrap/>
            <w:vAlign w:val="bottom"/>
          </w:tcPr>
          <w:p w14:paraId="6DBA1158" w14:textId="13823B8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16385681" w14:textId="0DE96EF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Catch</w:t>
            </w:r>
          </w:p>
        </w:tc>
        <w:tc>
          <w:tcPr>
            <w:tcW w:w="1940" w:type="dxa"/>
            <w:tcBorders>
              <w:top w:val="nil"/>
              <w:left w:val="nil"/>
              <w:bottom w:val="nil"/>
              <w:right w:val="nil"/>
            </w:tcBorders>
            <w:noWrap/>
            <w:vAlign w:val="bottom"/>
          </w:tcPr>
          <w:p w14:paraId="0A5B5E52" w14:textId="22CBAD9F"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6E3E1FE4" w14:textId="794189B9"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605A5F31" w14:textId="42FE433D" w:rsidR="004074D2"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6149D8" w:rsidRPr="00D86270" w14:paraId="6200C86B" w14:textId="77777777" w:rsidTr="006149D8">
        <w:trPr>
          <w:trHeight w:val="386"/>
        </w:trPr>
        <w:tc>
          <w:tcPr>
            <w:tcW w:w="874" w:type="dxa"/>
            <w:tcBorders>
              <w:top w:val="nil"/>
              <w:left w:val="nil"/>
              <w:bottom w:val="nil"/>
              <w:right w:val="nil"/>
            </w:tcBorders>
            <w:noWrap/>
            <w:vAlign w:val="bottom"/>
          </w:tcPr>
          <w:p w14:paraId="598908EF" w14:textId="6DA102A3"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7928ACA9" w14:textId="28E74258"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Effort</w:t>
            </w:r>
          </w:p>
        </w:tc>
        <w:tc>
          <w:tcPr>
            <w:tcW w:w="1940" w:type="dxa"/>
            <w:tcBorders>
              <w:top w:val="nil"/>
              <w:left w:val="nil"/>
              <w:bottom w:val="nil"/>
              <w:right w:val="nil"/>
            </w:tcBorders>
            <w:noWrap/>
            <w:vAlign w:val="bottom"/>
          </w:tcPr>
          <w:p w14:paraId="2874C88E" w14:textId="6A503ECD" w:rsidR="006149D8" w:rsidRPr="00D86270" w:rsidRDefault="004074D2"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233EBE7D" w14:textId="7400DE09"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391E7F27" w14:textId="6225525B" w:rsidR="006149D8" w:rsidRPr="00D86270" w:rsidRDefault="006149D8" w:rsidP="00270ABE">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4074D2" w:rsidRPr="00D86270" w14:paraId="63A2866E" w14:textId="77777777" w:rsidTr="006149D8">
        <w:trPr>
          <w:trHeight w:val="386"/>
        </w:trPr>
        <w:tc>
          <w:tcPr>
            <w:tcW w:w="874" w:type="dxa"/>
            <w:tcBorders>
              <w:top w:val="nil"/>
              <w:left w:val="nil"/>
              <w:bottom w:val="nil"/>
              <w:right w:val="nil"/>
            </w:tcBorders>
            <w:noWrap/>
            <w:vAlign w:val="bottom"/>
          </w:tcPr>
          <w:p w14:paraId="43D7187B" w14:textId="73368F60"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2DD310A2" w14:textId="0716EC9F" w:rsidR="004074D2" w:rsidRDefault="00752189"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 xml:space="preserve">Ratio of </w:t>
            </w:r>
            <w:r w:rsidR="004074D2">
              <w:rPr>
                <w:rFonts w:ascii="Aptos Narrow" w:eastAsia="Times New Roman" w:hAnsi="Aptos Narrow" w:cs="Times New Roman"/>
                <w:color w:val="000000"/>
                <w:kern w:val="0"/>
                <w:sz w:val="20"/>
                <w:szCs w:val="20"/>
                <w:lang w:eastAsia="en-US"/>
              </w:rPr>
              <w:t>Fatness</w:t>
            </w:r>
            <w:r>
              <w:rPr>
                <w:rFonts w:ascii="Aptos Narrow" w:eastAsia="Times New Roman" w:hAnsi="Aptos Narrow" w:cs="Times New Roman"/>
                <w:color w:val="000000"/>
                <w:kern w:val="0"/>
                <w:sz w:val="20"/>
                <w:szCs w:val="20"/>
                <w:lang w:eastAsia="en-US"/>
              </w:rPr>
              <w:t xml:space="preserve"> Index &gt;30%</w:t>
            </w:r>
          </w:p>
        </w:tc>
        <w:tc>
          <w:tcPr>
            <w:tcW w:w="1940" w:type="dxa"/>
            <w:tcBorders>
              <w:top w:val="nil"/>
              <w:left w:val="nil"/>
              <w:bottom w:val="nil"/>
              <w:right w:val="nil"/>
            </w:tcBorders>
            <w:noWrap/>
            <w:vAlign w:val="bottom"/>
          </w:tcPr>
          <w:p w14:paraId="1531EA8D" w14:textId="6F0241F5"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36FFD294" w14:textId="44A9400D"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0F3E49D1" w14:textId="2C0B09DE" w:rsidR="004074D2" w:rsidRDefault="004074D2" w:rsidP="004074D2">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6149D8" w:rsidRPr="00D86270" w14:paraId="40E51E43" w14:textId="77777777" w:rsidTr="006149D8">
        <w:trPr>
          <w:trHeight w:val="386"/>
        </w:trPr>
        <w:tc>
          <w:tcPr>
            <w:tcW w:w="874" w:type="dxa"/>
            <w:tcBorders>
              <w:top w:val="nil"/>
              <w:left w:val="nil"/>
              <w:bottom w:val="nil"/>
              <w:right w:val="nil"/>
            </w:tcBorders>
            <w:noWrap/>
            <w:vAlign w:val="bottom"/>
          </w:tcPr>
          <w:p w14:paraId="2E3A678B" w14:textId="3FE30B61"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w:t>
            </w:r>
          </w:p>
        </w:tc>
        <w:tc>
          <w:tcPr>
            <w:tcW w:w="2620" w:type="dxa"/>
            <w:tcBorders>
              <w:top w:val="nil"/>
              <w:left w:val="nil"/>
              <w:bottom w:val="nil"/>
              <w:right w:val="nil"/>
            </w:tcBorders>
            <w:noWrap/>
            <w:vAlign w:val="bottom"/>
          </w:tcPr>
          <w:p w14:paraId="11A31E49" w14:textId="248776B3" w:rsidR="006149D8" w:rsidRDefault="006149D8" w:rsidP="006149D8">
            <w:pPr>
              <w:widowControl/>
              <w:jc w:val="left"/>
              <w:rPr>
                <w:rFonts w:ascii="Aptos Narrow" w:eastAsia="Times New Roman" w:hAnsi="Aptos Narrow" w:cs="Times New Roman"/>
                <w:color w:val="000000"/>
                <w:kern w:val="0"/>
                <w:sz w:val="20"/>
                <w:szCs w:val="20"/>
                <w:lang w:eastAsia="en-US"/>
              </w:rPr>
            </w:pPr>
            <w:r w:rsidRPr="006149D8">
              <w:rPr>
                <w:rFonts w:ascii="Aptos Narrow" w:eastAsia="Times New Roman" w:hAnsi="Aptos Narrow" w:cs="Times New Roman"/>
                <w:color w:val="000000"/>
                <w:kern w:val="0"/>
                <w:sz w:val="20"/>
                <w:szCs w:val="20"/>
                <w:lang w:eastAsia="en-US"/>
              </w:rPr>
              <w:t>Length-weight</w:t>
            </w:r>
          </w:p>
        </w:tc>
        <w:tc>
          <w:tcPr>
            <w:tcW w:w="1940" w:type="dxa"/>
            <w:tcBorders>
              <w:top w:val="nil"/>
              <w:left w:val="nil"/>
              <w:bottom w:val="nil"/>
              <w:right w:val="nil"/>
            </w:tcBorders>
            <w:noWrap/>
            <w:vAlign w:val="bottom"/>
          </w:tcPr>
          <w:p w14:paraId="39CD8161" w14:textId="628D22E9" w:rsidR="006149D8" w:rsidRDefault="004074D2"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nil"/>
              <w:right w:val="nil"/>
            </w:tcBorders>
            <w:noWrap/>
            <w:vAlign w:val="bottom"/>
          </w:tcPr>
          <w:p w14:paraId="1BE93C2F" w14:textId="6A4CE501"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nil"/>
              <w:right w:val="nil"/>
            </w:tcBorders>
            <w:noWrap/>
            <w:vAlign w:val="bottom"/>
          </w:tcPr>
          <w:p w14:paraId="5DB697A9" w14:textId="22FA4390" w:rsidR="006149D8" w:rsidRDefault="006149D8" w:rsidP="006149D8">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r w:rsidR="00971D70" w:rsidRPr="00D86270" w14:paraId="4FBBCA7A" w14:textId="77777777" w:rsidTr="0015776F">
        <w:trPr>
          <w:trHeight w:val="386"/>
        </w:trPr>
        <w:tc>
          <w:tcPr>
            <w:tcW w:w="874" w:type="dxa"/>
            <w:tcBorders>
              <w:top w:val="nil"/>
              <w:left w:val="nil"/>
              <w:bottom w:val="single" w:sz="8" w:space="0" w:color="auto"/>
              <w:right w:val="nil"/>
            </w:tcBorders>
            <w:noWrap/>
            <w:vAlign w:val="bottom"/>
          </w:tcPr>
          <w:p w14:paraId="76835C7F" w14:textId="6F98D28A"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NPA, SA</w:t>
            </w:r>
          </w:p>
        </w:tc>
        <w:tc>
          <w:tcPr>
            <w:tcW w:w="2620" w:type="dxa"/>
            <w:tcBorders>
              <w:top w:val="nil"/>
              <w:left w:val="nil"/>
              <w:bottom w:val="single" w:sz="8" w:space="0" w:color="auto"/>
              <w:right w:val="nil"/>
            </w:tcBorders>
            <w:noWrap/>
            <w:vAlign w:val="bottom"/>
          </w:tcPr>
          <w:p w14:paraId="28807192" w14:textId="0D865CC9"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sidRPr="00971D70">
              <w:rPr>
                <w:rFonts w:ascii="Aptos Narrow" w:eastAsia="Times New Roman" w:hAnsi="Aptos Narrow" w:cs="Times New Roman"/>
                <w:color w:val="000000"/>
                <w:kern w:val="0"/>
                <w:sz w:val="20"/>
                <w:szCs w:val="20"/>
                <w:lang w:eastAsia="en-US"/>
              </w:rPr>
              <w:t>Species target information</w:t>
            </w:r>
          </w:p>
        </w:tc>
        <w:tc>
          <w:tcPr>
            <w:tcW w:w="1940" w:type="dxa"/>
            <w:tcBorders>
              <w:top w:val="nil"/>
              <w:left w:val="nil"/>
              <w:bottom w:val="single" w:sz="8" w:space="0" w:color="auto"/>
              <w:right w:val="nil"/>
            </w:tcBorders>
            <w:noWrap/>
            <w:vAlign w:val="bottom"/>
          </w:tcPr>
          <w:p w14:paraId="6291A436" w14:textId="2BD1F07E" w:rsidR="00971D70" w:rsidRPr="00D86270" w:rsidRDefault="004074D2"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Day</w:t>
            </w:r>
          </w:p>
        </w:tc>
        <w:tc>
          <w:tcPr>
            <w:tcW w:w="1940" w:type="dxa"/>
            <w:tcBorders>
              <w:top w:val="nil"/>
              <w:left w:val="nil"/>
              <w:bottom w:val="single" w:sz="8" w:space="0" w:color="auto"/>
              <w:right w:val="nil"/>
            </w:tcBorders>
            <w:noWrap/>
            <w:vAlign w:val="bottom"/>
          </w:tcPr>
          <w:p w14:paraId="085591F9" w14:textId="34ED3FEA"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Seamount</w:t>
            </w:r>
          </w:p>
        </w:tc>
        <w:tc>
          <w:tcPr>
            <w:tcW w:w="1940" w:type="dxa"/>
            <w:tcBorders>
              <w:top w:val="nil"/>
              <w:left w:val="nil"/>
              <w:bottom w:val="single" w:sz="8" w:space="0" w:color="auto"/>
              <w:right w:val="nil"/>
            </w:tcBorders>
            <w:noWrap/>
            <w:vAlign w:val="bottom"/>
          </w:tcPr>
          <w:p w14:paraId="55CDB594" w14:textId="0CB9CD40" w:rsidR="00971D70" w:rsidRPr="00D86270" w:rsidRDefault="00971D70" w:rsidP="00971D70">
            <w:pPr>
              <w:widowControl/>
              <w:jc w:val="left"/>
              <w:rPr>
                <w:rFonts w:ascii="Aptos Narrow" w:eastAsia="Times New Roman" w:hAnsi="Aptos Narrow" w:cs="Times New Roman"/>
                <w:color w:val="000000"/>
                <w:kern w:val="0"/>
                <w:sz w:val="20"/>
                <w:szCs w:val="20"/>
                <w:lang w:eastAsia="en-US"/>
              </w:rPr>
            </w:pPr>
            <w:r>
              <w:rPr>
                <w:rFonts w:ascii="Aptos Narrow" w:eastAsia="Times New Roman" w:hAnsi="Aptos Narrow" w:cs="Times New Roman"/>
                <w:color w:val="000000"/>
                <w:kern w:val="0"/>
                <w:sz w:val="20"/>
                <w:szCs w:val="20"/>
                <w:lang w:eastAsia="en-US"/>
              </w:rPr>
              <w:t>Gear</w:t>
            </w:r>
          </w:p>
        </w:tc>
      </w:tr>
    </w:tbl>
    <w:p w14:paraId="14776A53" w14:textId="77777777" w:rsidR="00C3297B" w:rsidRPr="00A00E87" w:rsidRDefault="00C3297B" w:rsidP="00C3297B">
      <w:pPr>
        <w:rPr>
          <w:rFonts w:eastAsia="Times New Roman" w:cs="Times New Roman"/>
          <w:color w:val="0070C0"/>
          <w:szCs w:val="24"/>
        </w:rPr>
      </w:pPr>
    </w:p>
    <w:p w14:paraId="4436A8ED" w14:textId="77777777" w:rsidR="00C3297B" w:rsidRPr="002F39D2" w:rsidRDefault="00C3297B" w:rsidP="00C3297B">
      <w:pPr>
        <w:rPr>
          <w:rFonts w:cs="Times New Roman"/>
          <w:b/>
          <w:bCs/>
          <w:szCs w:val="24"/>
        </w:rPr>
      </w:pPr>
      <w:r w:rsidRPr="002F39D2">
        <w:rPr>
          <w:rFonts w:cs="Times New Roman"/>
          <w:b/>
          <w:bCs/>
          <w:szCs w:val="24"/>
        </w:rPr>
        <w:t xml:space="preserve">Question 1a. </w:t>
      </w:r>
    </w:p>
    <w:p w14:paraId="7FFB5D77" w14:textId="77777777" w:rsidR="00C3297B" w:rsidRPr="002F39D2" w:rsidRDefault="00C3297B" w:rsidP="00C3297B">
      <w:pPr>
        <w:rPr>
          <w:rFonts w:cs="Times New Roman"/>
          <w:b/>
          <w:bCs/>
          <w:szCs w:val="24"/>
        </w:rPr>
      </w:pPr>
      <w:r w:rsidRPr="002F39D2">
        <w:rPr>
          <w:rFonts w:cs="Times New Roman"/>
          <w:b/>
          <w:bCs/>
          <w:szCs w:val="24"/>
        </w:rPr>
        <w:t xml:space="preserve">Would it be valuable to have those data points confirmed through independent at sea monitoring? </w:t>
      </w:r>
    </w:p>
    <w:p w14:paraId="693DA879" w14:textId="77777777" w:rsidR="00C3297B" w:rsidRPr="00201A1A" w:rsidRDefault="00C3297B" w:rsidP="00C3297B">
      <w:pPr>
        <w:rPr>
          <w:rFonts w:cs="Times New Roman"/>
          <w:szCs w:val="24"/>
        </w:rPr>
      </w:pPr>
      <w:r w:rsidRPr="00201A1A">
        <w:rPr>
          <w:rFonts w:cs="Times New Roman"/>
          <w:szCs w:val="24"/>
        </w:rPr>
        <w:t>Responses:</w:t>
      </w:r>
    </w:p>
    <w:p w14:paraId="447FD041" w14:textId="7F4E716E" w:rsidR="00201A1A" w:rsidRDefault="00201A1A" w:rsidP="00C3297B">
      <w:pPr>
        <w:pStyle w:val="ListParagraph"/>
        <w:numPr>
          <w:ilvl w:val="0"/>
          <w:numId w:val="20"/>
        </w:numPr>
        <w:ind w:leftChars="0"/>
        <w:rPr>
          <w:rFonts w:cs="Times New Roman"/>
          <w:szCs w:val="24"/>
        </w:rPr>
      </w:pPr>
      <w:r>
        <w:rPr>
          <w:rFonts w:cs="Times New Roman"/>
          <w:szCs w:val="24"/>
        </w:rPr>
        <w:t xml:space="preserve">Most of the current data used in stock assessments comes from a combination of national observer programs, port </w:t>
      </w:r>
      <w:commentRangeStart w:id="0"/>
      <w:r>
        <w:rPr>
          <w:rFonts w:cs="Times New Roman"/>
          <w:szCs w:val="24"/>
        </w:rPr>
        <w:t>sampling</w:t>
      </w:r>
      <w:commentRangeEnd w:id="0"/>
      <w:r w:rsidR="0021074E">
        <w:rPr>
          <w:rStyle w:val="CommentReference"/>
        </w:rPr>
        <w:commentReference w:id="0"/>
      </w:r>
      <w:r>
        <w:rPr>
          <w:rFonts w:cs="Times New Roman"/>
          <w:szCs w:val="24"/>
        </w:rPr>
        <w:t>….</w:t>
      </w:r>
    </w:p>
    <w:p w14:paraId="7D7508BD" w14:textId="1CD72C7B" w:rsidR="00C3297B" w:rsidRPr="0021074E" w:rsidRDefault="00201A1A" w:rsidP="0021074E">
      <w:pPr>
        <w:pStyle w:val="ListParagraph"/>
        <w:numPr>
          <w:ilvl w:val="0"/>
          <w:numId w:val="20"/>
        </w:numPr>
        <w:ind w:leftChars="0"/>
        <w:rPr>
          <w:rFonts w:cs="Times New Roman"/>
          <w:szCs w:val="24"/>
        </w:rPr>
      </w:pPr>
      <w:r w:rsidRPr="0021074E">
        <w:rPr>
          <w:rFonts w:cs="Times New Roman"/>
          <w:szCs w:val="24"/>
        </w:rPr>
        <w:t xml:space="preserve">The SC </w:t>
      </w:r>
      <w:r w:rsidR="00032BB0" w:rsidRPr="0021074E">
        <w:rPr>
          <w:rFonts w:cs="Times New Roman"/>
          <w:szCs w:val="24"/>
        </w:rPr>
        <w:t>does not believe that existing scientific data collected via national monitoring/observer programs requires additional verification.</w:t>
      </w:r>
    </w:p>
    <w:p w14:paraId="0DDD3240" w14:textId="4AF7E3BA" w:rsidR="00C3297B" w:rsidRPr="00201A1A" w:rsidRDefault="00032BB0" w:rsidP="00C3297B">
      <w:pPr>
        <w:pStyle w:val="ListParagraph"/>
        <w:numPr>
          <w:ilvl w:val="0"/>
          <w:numId w:val="20"/>
        </w:numPr>
        <w:ind w:leftChars="0"/>
        <w:rPr>
          <w:rFonts w:cs="Times New Roman"/>
          <w:szCs w:val="24"/>
        </w:rPr>
      </w:pPr>
      <w:r>
        <w:rPr>
          <w:rFonts w:cs="Times New Roman"/>
          <w:szCs w:val="24"/>
        </w:rPr>
        <w:t>Therefore, i</w:t>
      </w:r>
      <w:r w:rsidR="00C3297B" w:rsidRPr="00201A1A">
        <w:rPr>
          <w:rFonts w:cs="Times New Roman"/>
          <w:szCs w:val="24"/>
        </w:rPr>
        <w:t xml:space="preserve">deally, </w:t>
      </w:r>
      <w:r>
        <w:rPr>
          <w:rFonts w:cs="Times New Roman"/>
          <w:szCs w:val="24"/>
        </w:rPr>
        <w:t xml:space="preserve">any new </w:t>
      </w:r>
      <w:r w:rsidR="00C3297B" w:rsidRPr="00201A1A">
        <w:rPr>
          <w:rFonts w:cs="Times New Roman"/>
          <w:szCs w:val="24"/>
        </w:rPr>
        <w:t>observers</w:t>
      </w:r>
      <w:r>
        <w:rPr>
          <w:rFonts w:cs="Times New Roman"/>
          <w:szCs w:val="24"/>
        </w:rPr>
        <w:t xml:space="preserve"> as part of a ROP</w:t>
      </w:r>
      <w:r w:rsidR="00C3297B" w:rsidRPr="00201A1A">
        <w:rPr>
          <w:rFonts w:cs="Times New Roman"/>
          <w:szCs w:val="24"/>
        </w:rPr>
        <w:t xml:space="preserve"> would not be collecting data to confirm existing data or functions, rather they would collect more data</w:t>
      </w:r>
      <w:r w:rsidRPr="00032BB0">
        <w:rPr>
          <w:rFonts w:cs="Times New Roman"/>
          <w:szCs w:val="24"/>
        </w:rPr>
        <w:t xml:space="preserve"> </w:t>
      </w:r>
      <w:r w:rsidRPr="00201A1A">
        <w:rPr>
          <w:rFonts w:cs="Times New Roman"/>
          <w:szCs w:val="24"/>
        </w:rPr>
        <w:t>in addition to what SC already has</w:t>
      </w:r>
      <w:r>
        <w:rPr>
          <w:rFonts w:cs="Times New Roman"/>
          <w:szCs w:val="24"/>
        </w:rPr>
        <w:t>, either</w:t>
      </w:r>
      <w:r w:rsidR="00C3297B" w:rsidRPr="00201A1A">
        <w:rPr>
          <w:rFonts w:cs="Times New Roman"/>
          <w:szCs w:val="24"/>
        </w:rPr>
        <w:t xml:space="preserve"> </w:t>
      </w:r>
      <w:r w:rsidR="00270ABE" w:rsidRPr="00201A1A">
        <w:rPr>
          <w:color w:val="000000"/>
        </w:rPr>
        <w:t xml:space="preserve">additional types of data, such as size composition or </w:t>
      </w:r>
      <w:proofErr w:type="gramStart"/>
      <w:r w:rsidR="00270ABE" w:rsidRPr="00201A1A">
        <w:rPr>
          <w:color w:val="000000"/>
        </w:rPr>
        <w:t>set-level</w:t>
      </w:r>
      <w:proofErr w:type="gramEnd"/>
      <w:r w:rsidR="00270ABE" w:rsidRPr="00201A1A">
        <w:rPr>
          <w:color w:val="000000"/>
        </w:rPr>
        <w:t xml:space="preserve"> catch per unit effort</w:t>
      </w:r>
      <w:r>
        <w:rPr>
          <w:color w:val="000000"/>
        </w:rPr>
        <w:t>,</w:t>
      </w:r>
      <w:r w:rsidR="00270ABE" w:rsidRPr="00201A1A">
        <w:rPr>
          <w:color w:val="000000"/>
        </w:rPr>
        <w:t xml:space="preserve"> or a larger sample size</w:t>
      </w:r>
      <w:r w:rsidR="00C3297B" w:rsidRPr="00201A1A">
        <w:rPr>
          <w:rFonts w:cs="Times New Roman"/>
          <w:szCs w:val="24"/>
        </w:rPr>
        <w:t>.</w:t>
      </w:r>
    </w:p>
    <w:p w14:paraId="7E6EA07B" w14:textId="7B3778EE" w:rsidR="0057702F" w:rsidRPr="00201A1A" w:rsidRDefault="0057702F" w:rsidP="00C3297B">
      <w:pPr>
        <w:pStyle w:val="ListParagraph"/>
        <w:numPr>
          <w:ilvl w:val="0"/>
          <w:numId w:val="20"/>
        </w:numPr>
        <w:ind w:leftChars="0"/>
        <w:rPr>
          <w:rFonts w:cs="Times New Roman"/>
          <w:szCs w:val="24"/>
        </w:rPr>
      </w:pPr>
      <w:r w:rsidRPr="00201A1A">
        <w:rPr>
          <w:rFonts w:cs="Times New Roman"/>
          <w:szCs w:val="24"/>
        </w:rPr>
        <w:t xml:space="preserve">There are some gaps in data collection among Members (e.g. length/maturity data from some parts of the PS fleets) and some components of the landings (e.g. fish that are </w:t>
      </w:r>
      <w:proofErr w:type="spellStart"/>
      <w:r w:rsidRPr="00201A1A">
        <w:rPr>
          <w:rFonts w:cs="Times New Roman"/>
          <w:szCs w:val="24"/>
        </w:rPr>
        <w:t>transhipped</w:t>
      </w:r>
      <w:proofErr w:type="spellEnd"/>
      <w:r w:rsidRPr="00201A1A">
        <w:rPr>
          <w:rFonts w:cs="Times New Roman"/>
          <w:szCs w:val="24"/>
        </w:rPr>
        <w:t xml:space="preserve">). Filling these gaps with </w:t>
      </w:r>
      <w:proofErr w:type="gramStart"/>
      <w:r w:rsidRPr="00201A1A">
        <w:rPr>
          <w:rFonts w:cs="Times New Roman"/>
          <w:szCs w:val="24"/>
        </w:rPr>
        <w:t>an</w:t>
      </w:r>
      <w:proofErr w:type="gramEnd"/>
      <w:r w:rsidRPr="00201A1A">
        <w:rPr>
          <w:rFonts w:cs="Times New Roman"/>
          <w:szCs w:val="24"/>
        </w:rPr>
        <w:t xml:space="preserve"> ROP would be useful. </w:t>
      </w:r>
    </w:p>
    <w:p w14:paraId="79DD70D4" w14:textId="77777777" w:rsidR="00C3297B" w:rsidRPr="00201A1A" w:rsidRDefault="00C3297B" w:rsidP="00C3297B">
      <w:pPr>
        <w:pStyle w:val="ListParagraph"/>
        <w:numPr>
          <w:ilvl w:val="0"/>
          <w:numId w:val="20"/>
        </w:numPr>
        <w:ind w:leftChars="0"/>
        <w:rPr>
          <w:rFonts w:cs="Times New Roman"/>
          <w:szCs w:val="24"/>
        </w:rPr>
      </w:pPr>
      <w:r w:rsidRPr="00201A1A">
        <w:rPr>
          <w:rFonts w:cs="Times New Roman"/>
          <w:szCs w:val="24"/>
        </w:rPr>
        <w:t xml:space="preserve">It is always useful to collect additional data for stock </w:t>
      </w:r>
      <w:commentRangeStart w:id="1"/>
      <w:r w:rsidRPr="00201A1A">
        <w:rPr>
          <w:rFonts w:cs="Times New Roman"/>
          <w:szCs w:val="24"/>
        </w:rPr>
        <w:t>assessment</w:t>
      </w:r>
      <w:commentRangeEnd w:id="1"/>
      <w:r w:rsidR="0021074E">
        <w:rPr>
          <w:rStyle w:val="CommentReference"/>
        </w:rPr>
        <w:commentReference w:id="1"/>
      </w:r>
      <w:r w:rsidRPr="00201A1A">
        <w:rPr>
          <w:rFonts w:cs="Times New Roman"/>
          <w:szCs w:val="24"/>
        </w:rPr>
        <w:t>.</w:t>
      </w:r>
    </w:p>
    <w:p w14:paraId="3F3E5BF8" w14:textId="100BADFA" w:rsidR="00C3297B" w:rsidRPr="00201A1A" w:rsidRDefault="00C3297B" w:rsidP="00C3297B">
      <w:pPr>
        <w:pStyle w:val="ListParagraph"/>
        <w:numPr>
          <w:ilvl w:val="0"/>
          <w:numId w:val="20"/>
        </w:numPr>
        <w:ind w:leftChars="0"/>
        <w:rPr>
          <w:rFonts w:cs="Times New Roman"/>
          <w:szCs w:val="24"/>
        </w:rPr>
      </w:pPr>
      <w:r w:rsidRPr="00201A1A">
        <w:rPr>
          <w:rFonts w:cs="Times New Roman"/>
          <w:szCs w:val="24"/>
        </w:rPr>
        <w:t xml:space="preserve">Catch data listed for some species in the table above (Data used for current/ongoing stock assessments) is an important data point that should be collected for all priority </w:t>
      </w:r>
      <w:proofErr w:type="gramStart"/>
      <w:r w:rsidRPr="00201A1A">
        <w:rPr>
          <w:rFonts w:cs="Times New Roman"/>
          <w:szCs w:val="24"/>
        </w:rPr>
        <w:t>species</w:t>
      </w:r>
      <w:r w:rsidR="00032BB0">
        <w:rPr>
          <w:rFonts w:cs="Times New Roman"/>
          <w:szCs w:val="24"/>
        </w:rPr>
        <w:t>,</w:t>
      </w:r>
      <w:proofErr w:type="gramEnd"/>
      <w:r w:rsidR="00032BB0">
        <w:rPr>
          <w:rFonts w:cs="Times New Roman"/>
          <w:szCs w:val="24"/>
        </w:rPr>
        <w:t xml:space="preserve"> however,</w:t>
      </w:r>
      <w:r w:rsidR="00373CE7">
        <w:rPr>
          <w:rFonts w:cs="Times New Roman"/>
          <w:szCs w:val="24"/>
        </w:rPr>
        <w:t xml:space="preserve"> </w:t>
      </w:r>
      <w:r w:rsidR="00032BB0">
        <w:rPr>
          <w:rFonts w:cs="Times New Roman"/>
          <w:szCs w:val="24"/>
        </w:rPr>
        <w:t>i</w:t>
      </w:r>
      <w:r w:rsidR="006715C9" w:rsidRPr="00201A1A">
        <w:rPr>
          <w:rFonts w:cs="Times New Roman"/>
          <w:szCs w:val="24"/>
        </w:rPr>
        <w:t xml:space="preserve">t is unclear if at sea monitoring would be the best method for catch data </w:t>
      </w:r>
      <w:commentRangeStart w:id="2"/>
      <w:r w:rsidR="007366BB" w:rsidRPr="00201A1A">
        <w:rPr>
          <w:rFonts w:cs="Times New Roman"/>
          <w:szCs w:val="24"/>
        </w:rPr>
        <w:t>verification</w:t>
      </w:r>
      <w:commentRangeEnd w:id="2"/>
      <w:r w:rsidR="0021074E">
        <w:rPr>
          <w:rStyle w:val="CommentReference"/>
        </w:rPr>
        <w:commentReference w:id="2"/>
      </w:r>
      <w:r w:rsidR="006715C9" w:rsidRPr="00201A1A">
        <w:rPr>
          <w:rFonts w:cs="Times New Roman"/>
          <w:szCs w:val="24"/>
        </w:rPr>
        <w:t xml:space="preserve">. </w:t>
      </w:r>
    </w:p>
    <w:p w14:paraId="565B02BF" w14:textId="77777777" w:rsidR="00C3297B" w:rsidRPr="00201A1A" w:rsidRDefault="00C3297B" w:rsidP="00C3297B">
      <w:pPr>
        <w:rPr>
          <w:rFonts w:cs="Times New Roman"/>
          <w:szCs w:val="24"/>
        </w:rPr>
      </w:pPr>
    </w:p>
    <w:p w14:paraId="7C85486D" w14:textId="77777777" w:rsidR="00C3297B" w:rsidRPr="00201A1A" w:rsidRDefault="00C3297B" w:rsidP="00C3297B">
      <w:pPr>
        <w:rPr>
          <w:rFonts w:eastAsia="Times New Roman" w:cs="Times New Roman"/>
          <w:b/>
          <w:bCs/>
          <w:color w:val="000000" w:themeColor="text1"/>
          <w:szCs w:val="24"/>
        </w:rPr>
      </w:pPr>
      <w:r w:rsidRPr="00201A1A">
        <w:rPr>
          <w:rFonts w:eastAsia="Times New Roman" w:cs="Times New Roman"/>
          <w:b/>
          <w:bCs/>
          <w:color w:val="000000" w:themeColor="text1"/>
          <w:szCs w:val="24"/>
        </w:rPr>
        <w:t xml:space="preserve">Question 1b. </w:t>
      </w:r>
    </w:p>
    <w:p w14:paraId="20388525" w14:textId="77777777" w:rsidR="00C3297B" w:rsidRPr="00201A1A" w:rsidRDefault="00C3297B" w:rsidP="00C3297B">
      <w:pPr>
        <w:rPr>
          <w:rFonts w:eastAsia="Times New Roman" w:cs="Times New Roman"/>
          <w:b/>
          <w:bCs/>
          <w:color w:val="000000" w:themeColor="text1"/>
          <w:szCs w:val="24"/>
        </w:rPr>
      </w:pPr>
      <w:r w:rsidRPr="00201A1A">
        <w:rPr>
          <w:rFonts w:eastAsia="Times New Roman" w:cs="Times New Roman"/>
          <w:b/>
          <w:bCs/>
          <w:color w:val="000000" w:themeColor="text1"/>
          <w:szCs w:val="24"/>
        </w:rPr>
        <w:t xml:space="preserve">Are there any critical data points missing that independent at-sea monitoring could </w:t>
      </w:r>
      <w:commentRangeStart w:id="3"/>
      <w:r w:rsidRPr="00201A1A">
        <w:rPr>
          <w:rFonts w:eastAsia="Times New Roman" w:cs="Times New Roman"/>
          <w:b/>
          <w:bCs/>
          <w:color w:val="000000" w:themeColor="text1"/>
          <w:szCs w:val="24"/>
        </w:rPr>
        <w:t>obtain</w:t>
      </w:r>
      <w:commentRangeEnd w:id="3"/>
      <w:r w:rsidR="000D461C" w:rsidRPr="00201A1A">
        <w:rPr>
          <w:rStyle w:val="CommentReference"/>
        </w:rPr>
        <w:commentReference w:id="3"/>
      </w:r>
      <w:r w:rsidRPr="00201A1A">
        <w:rPr>
          <w:rFonts w:eastAsia="Times New Roman" w:cs="Times New Roman"/>
          <w:b/>
          <w:bCs/>
          <w:color w:val="000000" w:themeColor="text1"/>
          <w:szCs w:val="24"/>
        </w:rPr>
        <w:t>?</w:t>
      </w:r>
    </w:p>
    <w:p w14:paraId="3358A68C" w14:textId="77777777" w:rsidR="00C3297B" w:rsidRPr="00201A1A" w:rsidRDefault="00C3297B" w:rsidP="00C3297B">
      <w:pPr>
        <w:rPr>
          <w:rFonts w:cs="Times New Roman"/>
          <w:szCs w:val="24"/>
        </w:rPr>
      </w:pPr>
      <w:r w:rsidRPr="00201A1A">
        <w:rPr>
          <w:rFonts w:cs="Times New Roman"/>
          <w:szCs w:val="24"/>
        </w:rPr>
        <w:t>Responses:</w:t>
      </w:r>
    </w:p>
    <w:p w14:paraId="6AFA14FC" w14:textId="77777777"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 xml:space="preserve">It was suggested that each of SC’s expert groups </w:t>
      </w:r>
      <w:proofErr w:type="gramStart"/>
      <w:r w:rsidRPr="00201A1A">
        <w:rPr>
          <w:rFonts w:cs="Times New Roman"/>
          <w:szCs w:val="24"/>
        </w:rPr>
        <w:t>makes</w:t>
      </w:r>
      <w:proofErr w:type="gramEnd"/>
      <w:r w:rsidRPr="00201A1A">
        <w:rPr>
          <w:rFonts w:cs="Times New Roman"/>
          <w:szCs w:val="24"/>
        </w:rPr>
        <w:t xml:space="preserve"> up a list of missing </w:t>
      </w:r>
      <w:commentRangeStart w:id="4"/>
      <w:commentRangeStart w:id="5"/>
      <w:r w:rsidRPr="00201A1A">
        <w:rPr>
          <w:rFonts w:cs="Times New Roman"/>
          <w:szCs w:val="24"/>
        </w:rPr>
        <w:t>data</w:t>
      </w:r>
      <w:commentRangeEnd w:id="4"/>
      <w:r w:rsidR="00E56C4E">
        <w:rPr>
          <w:rStyle w:val="CommentReference"/>
        </w:rPr>
        <w:commentReference w:id="4"/>
      </w:r>
      <w:commentRangeEnd w:id="5"/>
      <w:r w:rsidR="00E56C4E">
        <w:rPr>
          <w:rStyle w:val="CommentReference"/>
        </w:rPr>
        <w:commentReference w:id="5"/>
      </w:r>
      <w:r w:rsidRPr="00201A1A">
        <w:rPr>
          <w:rFonts w:cs="Times New Roman"/>
          <w:szCs w:val="24"/>
        </w:rPr>
        <w:t>.</w:t>
      </w:r>
    </w:p>
    <w:p w14:paraId="1703F65E" w14:textId="65AB18B0"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Such missing data may include body length composition by fleet, operational data on species composition and target species, and data for separation of squid cohorts.</w:t>
      </w:r>
      <w:r w:rsidR="00237535" w:rsidRPr="00201A1A">
        <w:rPr>
          <w:rFonts w:cs="Times New Roman"/>
          <w:szCs w:val="24"/>
        </w:rPr>
        <w:t xml:space="preserve"> Other missing data include basic species composition,</w:t>
      </w:r>
      <w:r w:rsidR="00A56879">
        <w:rPr>
          <w:rFonts w:cs="Times New Roman"/>
          <w:szCs w:val="24"/>
        </w:rPr>
        <w:t xml:space="preserve"> for example,</w:t>
      </w:r>
      <w:r w:rsidR="00237535" w:rsidRPr="00201A1A">
        <w:rPr>
          <w:rFonts w:cs="Times New Roman"/>
          <w:szCs w:val="24"/>
        </w:rPr>
        <w:t xml:space="preserve"> the ratio of blue mackerel to chub mackerel, and length data that vary spatially and could be used to distinguish cohorts of squid.</w:t>
      </w:r>
    </w:p>
    <w:p w14:paraId="0E0F4081" w14:textId="28D3CE37" w:rsidR="00C3297B" w:rsidRPr="00201A1A" w:rsidRDefault="00D27996" w:rsidP="00C3297B">
      <w:pPr>
        <w:pStyle w:val="ListParagraph"/>
        <w:numPr>
          <w:ilvl w:val="0"/>
          <w:numId w:val="21"/>
        </w:numPr>
        <w:ind w:leftChars="0"/>
        <w:rPr>
          <w:rFonts w:cs="Times New Roman"/>
          <w:szCs w:val="24"/>
        </w:rPr>
      </w:pPr>
      <w:r>
        <w:rPr>
          <w:rFonts w:cs="Times New Roman"/>
          <w:szCs w:val="24"/>
        </w:rPr>
        <w:t>S</w:t>
      </w:r>
      <w:r w:rsidR="00C3297B" w:rsidRPr="00201A1A">
        <w:rPr>
          <w:rFonts w:cs="Times New Roman"/>
          <w:szCs w:val="24"/>
        </w:rPr>
        <w:t>ome parts of fishing fleets do not provide data for stock assessment. For example,</w:t>
      </w:r>
      <w:r w:rsidR="00BB2B9B">
        <w:rPr>
          <w:rFonts w:cs="Times New Roman"/>
          <w:szCs w:val="24"/>
        </w:rPr>
        <w:t xml:space="preserve"> fish that are transshipped are excluded from the</w:t>
      </w:r>
      <w:r w:rsidR="0082358B">
        <w:rPr>
          <w:rFonts w:cs="Times New Roman"/>
          <w:szCs w:val="24"/>
        </w:rPr>
        <w:t xml:space="preserve"> length data that is obtained via port sampling</w:t>
      </w:r>
      <w:r w:rsidR="00BB2B9B">
        <w:rPr>
          <w:rFonts w:cs="Times New Roman"/>
          <w:szCs w:val="24"/>
        </w:rPr>
        <w:t>, and current transshipment records</w:t>
      </w:r>
      <w:r w:rsidR="00C3297B" w:rsidRPr="00201A1A">
        <w:rPr>
          <w:rFonts w:cs="Times New Roman"/>
          <w:szCs w:val="24"/>
        </w:rPr>
        <w:t xml:space="preserve"> do not include length </w:t>
      </w:r>
      <w:commentRangeStart w:id="6"/>
      <w:r w:rsidR="00C3297B" w:rsidRPr="00201A1A">
        <w:rPr>
          <w:rFonts w:cs="Times New Roman"/>
          <w:szCs w:val="24"/>
        </w:rPr>
        <w:t>data</w:t>
      </w:r>
      <w:commentRangeEnd w:id="6"/>
      <w:r w:rsidR="00E56C4E">
        <w:rPr>
          <w:rStyle w:val="CommentReference"/>
        </w:rPr>
        <w:commentReference w:id="6"/>
      </w:r>
      <w:r w:rsidR="00C3297B" w:rsidRPr="00201A1A">
        <w:rPr>
          <w:rFonts w:cs="Times New Roman"/>
          <w:szCs w:val="24"/>
        </w:rPr>
        <w:t>.</w:t>
      </w:r>
    </w:p>
    <w:p w14:paraId="7A2A4BDC" w14:textId="502093ED" w:rsidR="00C3297B" w:rsidRPr="00201A1A" w:rsidRDefault="00C3297B" w:rsidP="00C3297B">
      <w:pPr>
        <w:pStyle w:val="ListParagraph"/>
        <w:numPr>
          <w:ilvl w:val="0"/>
          <w:numId w:val="21"/>
        </w:numPr>
        <w:ind w:leftChars="0"/>
        <w:rPr>
          <w:rFonts w:cs="Times New Roman"/>
          <w:szCs w:val="24"/>
        </w:rPr>
      </w:pPr>
      <w:r w:rsidRPr="00201A1A">
        <w:rPr>
          <w:rFonts w:cs="Times New Roman"/>
          <w:szCs w:val="24"/>
        </w:rPr>
        <w:t>There is inconsistency with how effort data is defined and recorded</w:t>
      </w:r>
      <w:r w:rsidR="00373CE7">
        <w:rPr>
          <w:rFonts w:cs="Times New Roman"/>
          <w:szCs w:val="24"/>
        </w:rPr>
        <w:t xml:space="preserve">. </w:t>
      </w:r>
      <w:r w:rsidR="00105D6A">
        <w:rPr>
          <w:rFonts w:cs="Times New Roman"/>
          <w:szCs w:val="24"/>
        </w:rPr>
        <w:t xml:space="preserve">New observers could help measure and report on effort in a consistent format, which would help </w:t>
      </w:r>
      <w:commentRangeStart w:id="7"/>
      <w:commentRangeEnd w:id="7"/>
      <w:r w:rsidR="00E56C4E">
        <w:rPr>
          <w:rStyle w:val="CommentReference"/>
        </w:rPr>
        <w:commentReference w:id="7"/>
      </w:r>
      <w:r w:rsidR="00E56C4E">
        <w:rPr>
          <w:rFonts w:cs="Times New Roman"/>
          <w:szCs w:val="24"/>
        </w:rPr>
        <w:t>…</w:t>
      </w:r>
    </w:p>
    <w:p w14:paraId="1BCDF548" w14:textId="350560B1" w:rsidR="0058023B" w:rsidRPr="00201A1A" w:rsidRDefault="0058023B" w:rsidP="00C3297B">
      <w:pPr>
        <w:pStyle w:val="ListParagraph"/>
        <w:numPr>
          <w:ilvl w:val="0"/>
          <w:numId w:val="21"/>
        </w:numPr>
        <w:ind w:leftChars="0"/>
        <w:rPr>
          <w:rFonts w:cs="Times New Roman"/>
          <w:szCs w:val="24"/>
        </w:rPr>
      </w:pPr>
      <w:r w:rsidRPr="00201A1A">
        <w:rPr>
          <w:rFonts w:cs="Times New Roman"/>
          <w:szCs w:val="24"/>
        </w:rPr>
        <w:t>This question was partly answered in NPFC-2024-SC09-WP04 (Rev. 4) and is addressed below.</w:t>
      </w:r>
    </w:p>
    <w:p w14:paraId="103F36B4" w14:textId="77777777" w:rsidR="00C3297B" w:rsidRPr="00201A1A" w:rsidRDefault="00C3297B" w:rsidP="00C3297B">
      <w:pPr>
        <w:rPr>
          <w:rFonts w:cs="Times New Roman"/>
          <w:szCs w:val="24"/>
        </w:rPr>
      </w:pPr>
    </w:p>
    <w:p w14:paraId="642252F5" w14:textId="77777777" w:rsidR="00C3297B" w:rsidRPr="00201A1A" w:rsidRDefault="00C3297B" w:rsidP="00C3297B">
      <w:pPr>
        <w:rPr>
          <w:rFonts w:cs="Times New Roman"/>
          <w:b/>
          <w:bCs/>
          <w:szCs w:val="24"/>
        </w:rPr>
      </w:pPr>
      <w:r w:rsidRPr="00201A1A">
        <w:rPr>
          <w:rFonts w:cs="Times New Roman"/>
          <w:b/>
          <w:bCs/>
          <w:szCs w:val="24"/>
        </w:rPr>
        <w:t xml:space="preserve">Question 1c. </w:t>
      </w:r>
    </w:p>
    <w:p w14:paraId="13D56A5B" w14:textId="77777777" w:rsidR="00C3297B" w:rsidRPr="00201A1A" w:rsidRDefault="00C3297B" w:rsidP="00C3297B">
      <w:pPr>
        <w:rPr>
          <w:rFonts w:cs="Times New Roman"/>
          <w:b/>
          <w:bCs/>
          <w:szCs w:val="24"/>
        </w:rPr>
      </w:pPr>
      <w:r w:rsidRPr="00201A1A">
        <w:rPr>
          <w:rFonts w:cs="Times New Roman"/>
          <w:b/>
          <w:bCs/>
          <w:szCs w:val="24"/>
        </w:rPr>
        <w:t xml:space="preserve">What level of monitoring </w:t>
      </w:r>
      <w:proofErr w:type="gramStart"/>
      <w:r w:rsidRPr="00201A1A">
        <w:rPr>
          <w:rFonts w:cs="Times New Roman"/>
          <w:b/>
          <w:bCs/>
          <w:szCs w:val="24"/>
        </w:rPr>
        <w:t>would need to</w:t>
      </w:r>
      <w:proofErr w:type="gramEnd"/>
      <w:r w:rsidRPr="00201A1A">
        <w:rPr>
          <w:rFonts w:cs="Times New Roman"/>
          <w:b/>
          <w:bCs/>
          <w:szCs w:val="24"/>
        </w:rPr>
        <w:t xml:space="preserve"> be required to ensure that those missing data points are collected?</w:t>
      </w:r>
    </w:p>
    <w:p w14:paraId="68D31484" w14:textId="0ECB7AB4" w:rsidR="006757EC" w:rsidRPr="00201A1A" w:rsidRDefault="00C3297B" w:rsidP="00C3297B">
      <w:pPr>
        <w:rPr>
          <w:rFonts w:cs="Times New Roman"/>
          <w:szCs w:val="24"/>
        </w:rPr>
      </w:pPr>
      <w:r w:rsidRPr="00201A1A">
        <w:rPr>
          <w:rFonts w:cs="Times New Roman"/>
          <w:szCs w:val="24"/>
        </w:rPr>
        <w:t>Responses:</w:t>
      </w:r>
    </w:p>
    <w:p w14:paraId="1681F7D6" w14:textId="2FE2ED4A" w:rsidR="00C3297B" w:rsidRPr="00201A1A" w:rsidRDefault="00105D6A" w:rsidP="00C3297B">
      <w:pPr>
        <w:pStyle w:val="ListParagraph"/>
        <w:numPr>
          <w:ilvl w:val="0"/>
          <w:numId w:val="22"/>
        </w:numPr>
        <w:ind w:leftChars="0"/>
        <w:rPr>
          <w:rFonts w:eastAsia="Times New Roman" w:cs="Times New Roman"/>
          <w:szCs w:val="24"/>
        </w:rPr>
      </w:pPr>
      <w:r>
        <w:rPr>
          <w:rFonts w:eastAsia="Times New Roman" w:cs="Times New Roman"/>
          <w:szCs w:val="24"/>
        </w:rPr>
        <w:t>More information would be required to determine the specific level of monitoring required</w:t>
      </w:r>
      <w:r w:rsidR="00C3297B" w:rsidRPr="00201A1A">
        <w:rPr>
          <w:rFonts w:eastAsia="Times New Roman" w:cs="Times New Roman"/>
          <w:szCs w:val="24"/>
        </w:rPr>
        <w:t xml:space="preserve"> (e.g. from </w:t>
      </w:r>
      <w:proofErr w:type="gramStart"/>
      <w:r w:rsidR="00C3297B" w:rsidRPr="00201A1A">
        <w:rPr>
          <w:rFonts w:eastAsia="Times New Roman" w:cs="Times New Roman"/>
          <w:szCs w:val="24"/>
        </w:rPr>
        <w:t>a pilot</w:t>
      </w:r>
      <w:proofErr w:type="gramEnd"/>
      <w:r w:rsidR="00C3297B" w:rsidRPr="00201A1A">
        <w:rPr>
          <w:rFonts w:eastAsia="Times New Roman" w:cs="Times New Roman"/>
          <w:szCs w:val="24"/>
        </w:rPr>
        <w:t xml:space="preserve"> study</w:t>
      </w:r>
      <w:r w:rsidR="006757EC" w:rsidRPr="00201A1A">
        <w:rPr>
          <w:rFonts w:eastAsia="Times New Roman" w:cs="Times New Roman"/>
          <w:szCs w:val="24"/>
        </w:rPr>
        <w:t xml:space="preserve"> or Members providing the necessary data</w:t>
      </w:r>
      <w:r w:rsidR="00C3297B" w:rsidRPr="00201A1A">
        <w:rPr>
          <w:rFonts w:eastAsia="Times New Roman" w:cs="Times New Roman"/>
          <w:szCs w:val="24"/>
        </w:rPr>
        <w:t>), unless Members drew on domestic observer programs or used information from other RFMOs with similar fleets.</w:t>
      </w:r>
    </w:p>
    <w:p w14:paraId="0C1E866D" w14:textId="2DCF41E3"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The level of coverage needed to address an objective should be estimated by fleet characteristics, including composition of the catch and how fishing effort is structured (e.g. by number of fishing days, trips, vessels…)</w:t>
      </w:r>
      <w:r w:rsidR="006715C9" w:rsidRPr="00201A1A">
        <w:rPr>
          <w:rFonts w:eastAsia="Times New Roman" w:cs="Times New Roman"/>
          <w:szCs w:val="24"/>
        </w:rPr>
        <w:t xml:space="preserve"> and what kind of data is required</w:t>
      </w:r>
      <w:r w:rsidRPr="00201A1A">
        <w:rPr>
          <w:rFonts w:eastAsia="Times New Roman" w:cs="Times New Roman"/>
          <w:szCs w:val="24"/>
        </w:rPr>
        <w:t xml:space="preserve">. </w:t>
      </w:r>
    </w:p>
    <w:p w14:paraId="0A17C89C" w14:textId="77777777"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A simulation study (e.g. parametric statistical test) may be conducted to determine the appropriate sample size for obtaining reliable results.</w:t>
      </w:r>
    </w:p>
    <w:p w14:paraId="4D77C750" w14:textId="03BFB2D5"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Determining the level of </w:t>
      </w:r>
      <w:r w:rsidR="0057702F" w:rsidRPr="00201A1A">
        <w:rPr>
          <w:rFonts w:eastAsia="Times New Roman" w:cs="Times New Roman"/>
          <w:szCs w:val="24"/>
        </w:rPr>
        <w:t xml:space="preserve">catch </w:t>
      </w:r>
      <w:r w:rsidRPr="00201A1A">
        <w:rPr>
          <w:rFonts w:eastAsia="Times New Roman" w:cs="Times New Roman"/>
          <w:szCs w:val="24"/>
        </w:rPr>
        <w:t>monitoring</w:t>
      </w:r>
      <w:r w:rsidR="0057702F" w:rsidRPr="00201A1A">
        <w:rPr>
          <w:rFonts w:eastAsia="Times New Roman" w:cs="Times New Roman"/>
          <w:szCs w:val="24"/>
        </w:rPr>
        <w:t xml:space="preserve"> to determine species caught during fishing operations</w:t>
      </w:r>
      <w:r w:rsidRPr="00201A1A">
        <w:rPr>
          <w:rFonts w:eastAsia="Times New Roman" w:cs="Times New Roman"/>
          <w:szCs w:val="24"/>
        </w:rPr>
        <w:t xml:space="preserve"> requires information from fisheries about how rare and how variable </w:t>
      </w:r>
      <w:r w:rsidR="0057702F" w:rsidRPr="00201A1A">
        <w:rPr>
          <w:rFonts w:eastAsia="Times New Roman" w:cs="Times New Roman"/>
          <w:szCs w:val="24"/>
        </w:rPr>
        <w:t>species catches</w:t>
      </w:r>
      <w:r w:rsidRPr="00201A1A">
        <w:rPr>
          <w:rFonts w:eastAsia="Times New Roman" w:cs="Times New Roman"/>
          <w:szCs w:val="24"/>
        </w:rPr>
        <w:t xml:space="preserve"> are.</w:t>
      </w:r>
      <w:r w:rsidR="0057702F" w:rsidRPr="00201A1A">
        <w:rPr>
          <w:rFonts w:eastAsia="Times New Roman" w:cs="Times New Roman"/>
          <w:szCs w:val="24"/>
        </w:rPr>
        <w:t xml:space="preserve"> For example, rare events such as catch of coral in longlined trap gear may require 100% observer coverage to accurately monitor.</w:t>
      </w:r>
    </w:p>
    <w:p w14:paraId="07261C36" w14:textId="77777777"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A regional observer program may cover all fleets or start with one fleet (although implementing it this way for all priority species would take a long time). </w:t>
      </w:r>
    </w:p>
    <w:p w14:paraId="5C14F66B" w14:textId="2B65F12F" w:rsidR="00C3297B" w:rsidRPr="00201A1A" w:rsidRDefault="00C3297B" w:rsidP="00C3297B">
      <w:pPr>
        <w:pStyle w:val="ListParagraph"/>
        <w:numPr>
          <w:ilvl w:val="0"/>
          <w:numId w:val="22"/>
        </w:numPr>
        <w:ind w:leftChars="0"/>
        <w:rPr>
          <w:rFonts w:eastAsia="Times New Roman" w:cs="Times New Roman"/>
          <w:szCs w:val="24"/>
        </w:rPr>
      </w:pPr>
      <w:r w:rsidRPr="00201A1A">
        <w:rPr>
          <w:rFonts w:eastAsia="Times New Roman" w:cs="Times New Roman"/>
          <w:szCs w:val="24"/>
        </w:rPr>
        <w:t xml:space="preserve">Dip net and jigging fleets have less species </w:t>
      </w:r>
      <w:r w:rsidR="006715C9" w:rsidRPr="00201A1A">
        <w:rPr>
          <w:rFonts w:eastAsia="Times New Roman" w:cs="Times New Roman"/>
          <w:szCs w:val="24"/>
        </w:rPr>
        <w:t xml:space="preserve">variety </w:t>
      </w:r>
      <w:r w:rsidRPr="00201A1A">
        <w:rPr>
          <w:rFonts w:eastAsia="Times New Roman" w:cs="Times New Roman"/>
          <w:szCs w:val="24"/>
        </w:rPr>
        <w:t>in their catches in comparison with trawl and purse seine fisheries.</w:t>
      </w:r>
    </w:p>
    <w:p w14:paraId="2B3E468E" w14:textId="610C040A" w:rsidR="00C3297B" w:rsidRPr="00201A1A" w:rsidRDefault="00C3297B" w:rsidP="00C3297B">
      <w:pPr>
        <w:pStyle w:val="ListParagraph"/>
        <w:numPr>
          <w:ilvl w:val="0"/>
          <w:numId w:val="22"/>
        </w:numPr>
        <w:ind w:leftChars="0"/>
        <w:rPr>
          <w:rFonts w:cs="Times New Roman"/>
          <w:color w:val="000000" w:themeColor="text1"/>
          <w:szCs w:val="24"/>
        </w:rPr>
      </w:pPr>
      <w:r w:rsidRPr="00201A1A">
        <w:rPr>
          <w:rFonts w:cs="Times New Roman"/>
          <w:color w:val="000000" w:themeColor="text1"/>
          <w:szCs w:val="24"/>
        </w:rPr>
        <w:t xml:space="preserve">New metrics </w:t>
      </w:r>
      <w:r w:rsidR="00061BDB">
        <w:rPr>
          <w:rFonts w:cs="Times New Roman"/>
          <w:color w:val="000000" w:themeColor="text1"/>
          <w:szCs w:val="24"/>
        </w:rPr>
        <w:t xml:space="preserve">to measure effort </w:t>
      </w:r>
      <w:r w:rsidRPr="00201A1A">
        <w:rPr>
          <w:rFonts w:cs="Times New Roman"/>
          <w:color w:val="000000" w:themeColor="text1"/>
          <w:szCs w:val="24"/>
        </w:rPr>
        <w:t>such as number of trips or number of fishing days could be identified to inform discussions about the level of monitoring required to ensure that missing data points are collected.</w:t>
      </w:r>
    </w:p>
    <w:p w14:paraId="0F258DB4" w14:textId="77777777" w:rsidR="00C3297B" w:rsidRPr="00201A1A" w:rsidRDefault="00C3297B" w:rsidP="00C3297B">
      <w:pPr>
        <w:pStyle w:val="ListParagraph"/>
        <w:ind w:leftChars="0" w:left="720"/>
        <w:rPr>
          <w:rFonts w:eastAsia="Times New Roman" w:cs="Times New Roman"/>
          <w:szCs w:val="24"/>
        </w:rPr>
      </w:pPr>
    </w:p>
    <w:p w14:paraId="2EB9FD3F" w14:textId="77777777" w:rsidR="00C3297B" w:rsidRPr="00201A1A" w:rsidRDefault="00C3297B" w:rsidP="00C3297B">
      <w:pPr>
        <w:rPr>
          <w:rFonts w:eastAsia="Times New Roman" w:cs="Times New Roman"/>
          <w:szCs w:val="24"/>
        </w:rPr>
      </w:pPr>
      <w:r w:rsidRPr="00201A1A">
        <w:rPr>
          <w:rFonts w:eastAsia="Times New Roman" w:cs="Times New Roman"/>
          <w:szCs w:val="24"/>
        </w:rPr>
        <w:t xml:space="preserve">Relevant scientific papers include: </w:t>
      </w:r>
    </w:p>
    <w:p w14:paraId="30351EF9" w14:textId="77777777" w:rsidR="00C3297B" w:rsidRPr="00201A1A" w:rsidRDefault="00C3297B" w:rsidP="00C3297B">
      <w:pPr>
        <w:spacing w:line="264" w:lineRule="auto"/>
        <w:ind w:left="1440" w:hanging="720"/>
        <w:rPr>
          <w:rFonts w:cs="Times New Roman"/>
          <w:color w:val="000000" w:themeColor="text1"/>
          <w:szCs w:val="24"/>
        </w:rPr>
      </w:pPr>
      <w:r w:rsidRPr="00201A1A">
        <w:rPr>
          <w:rFonts w:cs="Times New Roman"/>
          <w:color w:val="000000" w:themeColor="text1"/>
          <w:szCs w:val="24"/>
        </w:rPr>
        <w:t xml:space="preserve">Jiaqi Wang, Luoliang Xu, Bai Li, Siquan Tian, and Yong Chen. 2020. An evaluation of the effects of sample size on estimating length composition of catches from tuna longline fisheries using computer simulations. Aquaculture and Fisheries. Volume 5, Issue 3, Pages 122-130. </w:t>
      </w:r>
      <w:hyperlink r:id="rId15" w:history="1">
        <w:r w:rsidRPr="00201A1A">
          <w:rPr>
            <w:rStyle w:val="Hyperlink"/>
            <w:rFonts w:cs="Times New Roman"/>
            <w:szCs w:val="24"/>
          </w:rPr>
          <w:t>https://doi.org/10.1016/j.aaf.2019.09.001</w:t>
        </w:r>
      </w:hyperlink>
    </w:p>
    <w:p w14:paraId="00F1FC12" w14:textId="76CFE5CB" w:rsidR="00C3297B" w:rsidRPr="00E56C4E" w:rsidRDefault="00C3297B" w:rsidP="00C3297B">
      <w:pPr>
        <w:spacing w:line="264" w:lineRule="auto"/>
        <w:ind w:left="1440" w:hanging="720"/>
        <w:rPr>
          <w:rFonts w:cs="Times New Roman"/>
          <w:color w:val="000000" w:themeColor="text1"/>
          <w:szCs w:val="24"/>
          <w:lang w:val="fr-FR"/>
        </w:rPr>
      </w:pPr>
      <w:r w:rsidRPr="00201A1A">
        <w:rPr>
          <w:rFonts w:cs="Times New Roman"/>
          <w:color w:val="000000" w:themeColor="text1"/>
          <w:szCs w:val="24"/>
        </w:rPr>
        <w:t xml:space="preserve">Elizabeth A. Babcock, Ellen K. </w:t>
      </w:r>
      <w:proofErr w:type="spellStart"/>
      <w:r w:rsidRPr="00201A1A">
        <w:rPr>
          <w:rFonts w:cs="Times New Roman"/>
          <w:color w:val="000000" w:themeColor="text1"/>
          <w:szCs w:val="24"/>
        </w:rPr>
        <w:t>Pikitch</w:t>
      </w:r>
      <w:proofErr w:type="spellEnd"/>
      <w:r w:rsidRPr="00201A1A">
        <w:rPr>
          <w:rFonts w:cs="Times New Roman"/>
          <w:color w:val="000000" w:themeColor="text1"/>
          <w:szCs w:val="24"/>
        </w:rPr>
        <w:t xml:space="preserve">, and Charlotte G. Hudson. 2011. How much observer coverage is enough to adequately estimate bycatch. </w:t>
      </w:r>
      <w:proofErr w:type="spellStart"/>
      <w:r w:rsidRPr="00201A1A">
        <w:rPr>
          <w:rFonts w:cs="Times New Roman"/>
          <w:color w:val="000000" w:themeColor="text1"/>
          <w:szCs w:val="24"/>
          <w:lang w:val="fr-FR"/>
        </w:rPr>
        <w:t>Oceana</w:t>
      </w:r>
      <w:proofErr w:type="spellEnd"/>
      <w:r w:rsidRPr="00201A1A">
        <w:rPr>
          <w:rFonts w:cs="Times New Roman"/>
          <w:color w:val="000000" w:themeColor="text1"/>
          <w:szCs w:val="24"/>
          <w:lang w:val="fr-FR"/>
        </w:rPr>
        <w:t xml:space="preserve">. 36 pages. </w:t>
      </w:r>
      <w:hyperlink r:id="rId16" w:history="1">
        <w:r w:rsidR="0058023B" w:rsidRPr="00E56C4E">
          <w:rPr>
            <w:rStyle w:val="Hyperlink"/>
            <w:rFonts w:cs="Times New Roman"/>
            <w:szCs w:val="24"/>
            <w:lang w:val="fr-FR"/>
          </w:rPr>
          <w:t>https://www.researchgate.net/publication/267378274_How_much_observer_coverage_is_enough_to_adequately_estimate_bycatch</w:t>
        </w:r>
      </w:hyperlink>
    </w:p>
    <w:p w14:paraId="5E5FE833" w14:textId="77777777" w:rsidR="00C3297B" w:rsidRPr="00E56C4E" w:rsidRDefault="00C3297B" w:rsidP="00C3297B">
      <w:pPr>
        <w:rPr>
          <w:rFonts w:eastAsia="Times New Roman" w:cs="Times New Roman"/>
          <w:szCs w:val="24"/>
          <w:lang w:val="fr-FR"/>
        </w:rPr>
      </w:pPr>
    </w:p>
    <w:p w14:paraId="205BC612" w14:textId="77777777" w:rsidR="00C3297B" w:rsidRPr="00201A1A" w:rsidRDefault="00C3297B" w:rsidP="00C3297B">
      <w:pPr>
        <w:rPr>
          <w:rFonts w:eastAsia="Times New Roman" w:cs="Times New Roman"/>
          <w:b/>
          <w:bCs/>
          <w:szCs w:val="24"/>
        </w:rPr>
      </w:pPr>
      <w:r w:rsidRPr="00201A1A">
        <w:rPr>
          <w:rFonts w:eastAsia="Times New Roman" w:cs="Times New Roman"/>
          <w:b/>
          <w:bCs/>
          <w:szCs w:val="24"/>
        </w:rPr>
        <w:t xml:space="preserve">Question 2. </w:t>
      </w:r>
    </w:p>
    <w:p w14:paraId="7BCA61CC" w14:textId="77777777" w:rsidR="00C3297B" w:rsidRPr="00201A1A" w:rsidRDefault="00C3297B" w:rsidP="00C3297B">
      <w:pPr>
        <w:rPr>
          <w:rFonts w:eastAsia="Times New Roman" w:cs="Times New Roman"/>
          <w:b/>
          <w:bCs/>
          <w:szCs w:val="24"/>
        </w:rPr>
      </w:pPr>
      <w:r w:rsidRPr="00201A1A">
        <w:rPr>
          <w:rFonts w:eastAsia="Times New Roman" w:cs="Times New Roman"/>
          <w:b/>
          <w:bCs/>
          <w:szCs w:val="24"/>
        </w:rPr>
        <w:t xml:space="preserve">What is the current level of confidence in our stock assessments (i.e. what is the uncertainty </w:t>
      </w:r>
      <w:r w:rsidRPr="00201A1A">
        <w:rPr>
          <w:rFonts w:eastAsia="Times New Roman" w:cs="Times New Roman"/>
          <w:b/>
          <w:bCs/>
          <w:szCs w:val="24"/>
        </w:rPr>
        <w:lastRenderedPageBreak/>
        <w:t>in our stock assessments and stock assessment models)?</w:t>
      </w:r>
    </w:p>
    <w:p w14:paraId="1E16D755" w14:textId="77777777" w:rsidR="00C3297B" w:rsidRPr="00201A1A" w:rsidRDefault="00C3297B" w:rsidP="00C3297B">
      <w:pPr>
        <w:rPr>
          <w:rFonts w:eastAsia="Times New Roman" w:cs="Times New Roman"/>
          <w:szCs w:val="24"/>
        </w:rPr>
      </w:pPr>
      <w:r w:rsidRPr="00201A1A">
        <w:rPr>
          <w:rFonts w:cs="Times New Roman"/>
          <w:szCs w:val="24"/>
        </w:rPr>
        <w:t>Responses:</w:t>
      </w:r>
    </w:p>
    <w:p w14:paraId="4FC500EA" w14:textId="6DF39399" w:rsidR="0057702F" w:rsidRPr="00201A1A" w:rsidRDefault="0057702F" w:rsidP="0057702F">
      <w:pPr>
        <w:pStyle w:val="ListParagraph"/>
        <w:numPr>
          <w:ilvl w:val="0"/>
          <w:numId w:val="23"/>
        </w:numPr>
        <w:ind w:leftChars="0"/>
        <w:rPr>
          <w:rFonts w:cs="Times New Roman"/>
          <w:szCs w:val="24"/>
        </w:rPr>
      </w:pPr>
      <w:r w:rsidRPr="00201A1A">
        <w:rPr>
          <w:rFonts w:eastAsia="Times New Roman" w:cs="Times New Roman"/>
          <w:szCs w:val="24"/>
        </w:rPr>
        <w:t xml:space="preserve">This is a difficult question to answer because confidence currently is not quantified. </w:t>
      </w:r>
    </w:p>
    <w:p w14:paraId="5D2AC9A0" w14:textId="7D4B7C57" w:rsidR="00D83A6D" w:rsidRPr="00201A1A" w:rsidRDefault="0057702F" w:rsidP="00A47FE3">
      <w:pPr>
        <w:pStyle w:val="ListParagraph"/>
        <w:numPr>
          <w:ilvl w:val="0"/>
          <w:numId w:val="23"/>
        </w:numPr>
        <w:ind w:leftChars="0"/>
        <w:rPr>
          <w:rFonts w:cs="Times New Roman"/>
          <w:szCs w:val="24"/>
        </w:rPr>
      </w:pPr>
      <w:r w:rsidRPr="00201A1A">
        <w:rPr>
          <w:rFonts w:cs="Times New Roman"/>
          <w:szCs w:val="24"/>
        </w:rPr>
        <w:t>NPFC scientists have identified</w:t>
      </w:r>
      <w:r w:rsidR="003B73B8" w:rsidRPr="00201A1A">
        <w:rPr>
          <w:rFonts w:cs="Times New Roman"/>
          <w:szCs w:val="24"/>
        </w:rPr>
        <w:t xml:space="preserve"> some</w:t>
      </w:r>
      <w:r w:rsidRPr="00201A1A">
        <w:rPr>
          <w:rFonts w:cs="Times New Roman"/>
          <w:szCs w:val="24"/>
        </w:rPr>
        <w:t xml:space="preserve"> issues, such as </w:t>
      </w:r>
      <w:r w:rsidR="00C3297B" w:rsidRPr="00201A1A">
        <w:rPr>
          <w:rFonts w:cs="Times New Roman"/>
          <w:szCs w:val="24"/>
        </w:rPr>
        <w:t xml:space="preserve">retrospective patterns, residual patterns and confidence intervals for key </w:t>
      </w:r>
      <w:r w:rsidRPr="00201A1A">
        <w:rPr>
          <w:rFonts w:cs="Times New Roman"/>
          <w:szCs w:val="24"/>
        </w:rPr>
        <w:t xml:space="preserve">outputs and parameters in all </w:t>
      </w:r>
      <w:r w:rsidR="00C3297B" w:rsidRPr="00201A1A">
        <w:rPr>
          <w:rFonts w:cs="Times New Roman"/>
          <w:szCs w:val="24"/>
        </w:rPr>
        <w:t>stock assessments</w:t>
      </w:r>
      <w:r w:rsidRPr="00201A1A">
        <w:rPr>
          <w:rFonts w:cs="Times New Roman"/>
          <w:szCs w:val="24"/>
        </w:rPr>
        <w:t xml:space="preserve">. Some of these issues may be improved with collection of additional data. </w:t>
      </w:r>
    </w:p>
    <w:p w14:paraId="4D85E0E8" w14:textId="3F9E624D"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 xml:space="preserve">Stock assessments should be underpinned by reliable and consistent catch data, at least one long and independent survey index, and sufficient biological </w:t>
      </w:r>
      <w:commentRangeStart w:id="8"/>
      <w:r w:rsidRPr="00201A1A">
        <w:rPr>
          <w:rFonts w:cs="Times New Roman"/>
          <w:szCs w:val="24"/>
        </w:rPr>
        <w:t xml:space="preserve">sampling </w:t>
      </w:r>
      <w:commentRangeEnd w:id="8"/>
      <w:r w:rsidR="00D03887">
        <w:rPr>
          <w:rStyle w:val="CommentReference"/>
        </w:rPr>
        <w:commentReference w:id="8"/>
      </w:r>
      <w:r w:rsidRPr="00201A1A">
        <w:rPr>
          <w:rFonts w:cs="Times New Roman"/>
          <w:szCs w:val="24"/>
        </w:rPr>
        <w:t xml:space="preserve">(age, length, maturity etc.) to inform the stock structure, </w:t>
      </w:r>
      <w:proofErr w:type="gramStart"/>
      <w:r w:rsidRPr="00201A1A">
        <w:rPr>
          <w:rFonts w:cs="Times New Roman"/>
          <w:szCs w:val="24"/>
        </w:rPr>
        <w:t>when</w:t>
      </w:r>
      <w:proofErr w:type="gramEnd"/>
      <w:r w:rsidRPr="00201A1A">
        <w:rPr>
          <w:rFonts w:cs="Times New Roman"/>
          <w:szCs w:val="24"/>
        </w:rPr>
        <w:t xml:space="preserve"> age or length structure models are needed. The available datasets should not strongly contradict each other. Instead, all data sources (survey, catch, and CPUE) should point in the same overall direction. The reliability of assessment </w:t>
      </w:r>
      <w:proofErr w:type="gramStart"/>
      <w:r w:rsidRPr="00201A1A">
        <w:rPr>
          <w:rFonts w:cs="Times New Roman"/>
          <w:szCs w:val="24"/>
        </w:rPr>
        <w:t>outputs</w:t>
      </w:r>
      <w:proofErr w:type="gramEnd"/>
      <w:r w:rsidRPr="00201A1A">
        <w:rPr>
          <w:rFonts w:cs="Times New Roman"/>
          <w:szCs w:val="24"/>
        </w:rPr>
        <w:t xml:space="preserve"> is only as strong as the data they are built on. If the input data are incomplete, uncertain, or of poor quality, the model will inevitably reflect those weaknesses.</w:t>
      </w:r>
    </w:p>
    <w:p w14:paraId="3079A5EB" w14:textId="77777777"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 xml:space="preserve">On the modelling side, the assessment should converge, and diagnostic checks </w:t>
      </w:r>
      <w:proofErr w:type="gramStart"/>
      <w:r w:rsidRPr="00201A1A">
        <w:rPr>
          <w:rFonts w:cs="Times New Roman"/>
          <w:szCs w:val="24"/>
        </w:rPr>
        <w:t>indicating</w:t>
      </w:r>
      <w:proofErr w:type="gramEnd"/>
      <w:r w:rsidRPr="00201A1A">
        <w:rPr>
          <w:rFonts w:cs="Times New Roman"/>
          <w:szCs w:val="24"/>
        </w:rPr>
        <w:t xml:space="preserve"> robustness. Retrospective patterns should be stable and free from systematic bias as much as possible. Ideally, Mohn’s rho should be small, indicating little bias. However, this should not result from positive and negative retrospective patterns cancelling each other out across peels. Parameter estimates should be biologically plausible, and overall stock dynamics consistent with what is known about the species and fishery. Sensitivity analyses and alternative model structures should produce broadly similar trends.</w:t>
      </w:r>
    </w:p>
    <w:p w14:paraId="2D56E2D2" w14:textId="1BFEAB56" w:rsidR="00D83A6D" w:rsidRPr="00201A1A" w:rsidRDefault="00D83A6D" w:rsidP="00D83A6D">
      <w:pPr>
        <w:pStyle w:val="ListParagraph"/>
        <w:numPr>
          <w:ilvl w:val="0"/>
          <w:numId w:val="23"/>
        </w:numPr>
        <w:ind w:leftChars="0"/>
        <w:rPr>
          <w:rFonts w:cs="Times New Roman"/>
          <w:szCs w:val="24"/>
        </w:rPr>
      </w:pPr>
      <w:r w:rsidRPr="00201A1A">
        <w:rPr>
          <w:rFonts w:cs="Times New Roman"/>
          <w:szCs w:val="24"/>
        </w:rPr>
        <w:t>A condition for acceptable confidence is that the assessment withstands independent external review.</w:t>
      </w:r>
    </w:p>
    <w:p w14:paraId="5DA51B93" w14:textId="77777777" w:rsidR="00C3297B" w:rsidRPr="00201A1A" w:rsidRDefault="00C3297B" w:rsidP="00C3297B">
      <w:pPr>
        <w:pStyle w:val="ListParagraph"/>
        <w:ind w:left="960"/>
        <w:rPr>
          <w:rFonts w:eastAsia="Times New Roman" w:cs="Times New Roman"/>
          <w:szCs w:val="24"/>
        </w:rPr>
      </w:pPr>
    </w:p>
    <w:p w14:paraId="221FBDCE" w14:textId="77777777" w:rsidR="00C3297B" w:rsidRPr="00201A1A" w:rsidRDefault="00C3297B" w:rsidP="00C3297B">
      <w:pPr>
        <w:rPr>
          <w:rFonts w:cs="Times New Roman"/>
          <w:b/>
          <w:bCs/>
          <w:szCs w:val="24"/>
        </w:rPr>
      </w:pPr>
      <w:r w:rsidRPr="00201A1A">
        <w:rPr>
          <w:rFonts w:cs="Times New Roman"/>
          <w:b/>
          <w:bCs/>
          <w:szCs w:val="24"/>
        </w:rPr>
        <w:t xml:space="preserve">Question 2a. </w:t>
      </w:r>
    </w:p>
    <w:p w14:paraId="36C154CA" w14:textId="77777777" w:rsidR="00C3297B" w:rsidRPr="00201A1A" w:rsidRDefault="00C3297B" w:rsidP="00C3297B">
      <w:pPr>
        <w:rPr>
          <w:rFonts w:cs="Times New Roman"/>
          <w:b/>
          <w:bCs/>
          <w:szCs w:val="24"/>
        </w:rPr>
      </w:pPr>
      <w:r w:rsidRPr="00201A1A">
        <w:rPr>
          <w:rFonts w:cs="Times New Roman"/>
          <w:b/>
          <w:bCs/>
          <w:szCs w:val="24"/>
        </w:rPr>
        <w:t>In an ideal situation, what is the minimum/acceptable level of confidence would you as a scientist want to have in NPFC stock assessments to inform management?</w:t>
      </w:r>
    </w:p>
    <w:p w14:paraId="31DE91C4" w14:textId="00BE654A" w:rsidR="00C3297B" w:rsidRPr="00201A1A" w:rsidRDefault="00F24F1E" w:rsidP="00C3297B">
      <w:pPr>
        <w:rPr>
          <w:rFonts w:cs="Times New Roman"/>
          <w:szCs w:val="24"/>
        </w:rPr>
      </w:pPr>
      <w:r w:rsidRPr="00201A1A">
        <w:rPr>
          <w:rFonts w:cs="Times New Roman"/>
          <w:szCs w:val="24"/>
        </w:rPr>
        <w:t xml:space="preserve">See </w:t>
      </w:r>
      <w:r w:rsidR="008D0C52" w:rsidRPr="00201A1A">
        <w:rPr>
          <w:rFonts w:cs="Times New Roman"/>
          <w:szCs w:val="24"/>
        </w:rPr>
        <w:t>the above responses.</w:t>
      </w:r>
    </w:p>
    <w:p w14:paraId="4434D6E5" w14:textId="77777777" w:rsidR="008D0C52" w:rsidRPr="00201A1A" w:rsidRDefault="008D0C52" w:rsidP="00C3297B">
      <w:pPr>
        <w:rPr>
          <w:rFonts w:cs="Times New Roman"/>
          <w:szCs w:val="24"/>
        </w:rPr>
      </w:pPr>
    </w:p>
    <w:p w14:paraId="428AD183" w14:textId="77777777" w:rsidR="00C3297B" w:rsidRPr="00201A1A" w:rsidRDefault="00C3297B" w:rsidP="00C3297B">
      <w:pPr>
        <w:rPr>
          <w:rFonts w:cs="Times New Roman"/>
          <w:b/>
          <w:bCs/>
          <w:szCs w:val="24"/>
        </w:rPr>
      </w:pPr>
      <w:r w:rsidRPr="00201A1A">
        <w:rPr>
          <w:rFonts w:cs="Times New Roman"/>
          <w:b/>
          <w:bCs/>
          <w:szCs w:val="24"/>
        </w:rPr>
        <w:t xml:space="preserve">Question 2b. </w:t>
      </w:r>
    </w:p>
    <w:p w14:paraId="6294691A" w14:textId="77777777" w:rsidR="00C3297B" w:rsidRPr="00201A1A" w:rsidRDefault="00C3297B" w:rsidP="00C3297B">
      <w:pPr>
        <w:rPr>
          <w:rFonts w:cs="Times New Roman"/>
          <w:b/>
          <w:bCs/>
          <w:szCs w:val="24"/>
        </w:rPr>
      </w:pPr>
      <w:r w:rsidRPr="00201A1A">
        <w:rPr>
          <w:rFonts w:cs="Times New Roman"/>
          <w:b/>
          <w:bCs/>
          <w:szCs w:val="24"/>
        </w:rPr>
        <w:t>Do you believe data from independent at sea monitoring could help reach or achieve that confidence level?</w:t>
      </w:r>
    </w:p>
    <w:p w14:paraId="7290F477" w14:textId="77777777" w:rsidR="00C3297B" w:rsidRPr="00201A1A" w:rsidRDefault="00C3297B" w:rsidP="00C3297B">
      <w:pPr>
        <w:rPr>
          <w:rFonts w:cs="Times New Roman"/>
          <w:szCs w:val="24"/>
        </w:rPr>
      </w:pPr>
      <w:r w:rsidRPr="00201A1A">
        <w:rPr>
          <w:rFonts w:cs="Times New Roman"/>
          <w:szCs w:val="24"/>
        </w:rPr>
        <w:t>Responses:</w:t>
      </w:r>
    </w:p>
    <w:p w14:paraId="3DFF7A42" w14:textId="7A671277"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This is a difficult question to answer quantitatively. However, i</w:t>
      </w:r>
      <w:r w:rsidRPr="00201A1A">
        <w:rPr>
          <w:rFonts w:cs="Times New Roman"/>
          <w:szCs w:val="24"/>
        </w:rPr>
        <w:t xml:space="preserve">n general, at sea monitoring that increases </w:t>
      </w:r>
      <w:r w:rsidR="003B73B8" w:rsidRPr="00201A1A">
        <w:rPr>
          <w:rFonts w:cs="Times New Roman"/>
          <w:szCs w:val="24"/>
        </w:rPr>
        <w:t xml:space="preserve">accuracy and quantity of </w:t>
      </w:r>
      <w:r w:rsidRPr="00201A1A">
        <w:rPr>
          <w:rFonts w:cs="Times New Roman"/>
          <w:szCs w:val="24"/>
        </w:rPr>
        <w:t>data</w:t>
      </w:r>
      <w:r w:rsidR="003B73B8" w:rsidRPr="00201A1A">
        <w:rPr>
          <w:rFonts w:cs="Times New Roman"/>
          <w:szCs w:val="24"/>
        </w:rPr>
        <w:t xml:space="preserve"> about the relevant population</w:t>
      </w:r>
      <w:r w:rsidRPr="00201A1A">
        <w:rPr>
          <w:rFonts w:cs="Times New Roman"/>
          <w:szCs w:val="24"/>
        </w:rPr>
        <w:t xml:space="preserve"> would help improve stock assessments and confidence in the stock assessment results.  </w:t>
      </w:r>
    </w:p>
    <w:p w14:paraId="0D0207BA" w14:textId="77777777" w:rsidR="00C3297B" w:rsidRPr="00201A1A" w:rsidRDefault="00C3297B" w:rsidP="00C3297B">
      <w:pPr>
        <w:pStyle w:val="ListParagraph"/>
        <w:ind w:leftChars="0" w:left="720"/>
        <w:rPr>
          <w:rFonts w:eastAsia="Times New Roman" w:cs="Times New Roman"/>
          <w:color w:val="000000" w:themeColor="text1"/>
          <w:szCs w:val="24"/>
        </w:rPr>
      </w:pPr>
    </w:p>
    <w:p w14:paraId="21EF2491" w14:textId="77777777" w:rsidR="00C3297B" w:rsidRPr="00201A1A" w:rsidRDefault="00C3297B" w:rsidP="00C3297B">
      <w:pPr>
        <w:rPr>
          <w:rFonts w:cs="Times New Roman"/>
          <w:b/>
          <w:bCs/>
          <w:szCs w:val="24"/>
        </w:rPr>
      </w:pPr>
      <w:r w:rsidRPr="00201A1A">
        <w:rPr>
          <w:rFonts w:cs="Times New Roman"/>
          <w:b/>
          <w:bCs/>
          <w:szCs w:val="24"/>
        </w:rPr>
        <w:t xml:space="preserve">Question 2c. </w:t>
      </w:r>
    </w:p>
    <w:p w14:paraId="6E5A98C7" w14:textId="77777777" w:rsidR="00C3297B" w:rsidRPr="00201A1A" w:rsidRDefault="00C3297B" w:rsidP="00C3297B">
      <w:pPr>
        <w:rPr>
          <w:rFonts w:cs="Times New Roman"/>
          <w:b/>
          <w:bCs/>
          <w:szCs w:val="24"/>
        </w:rPr>
      </w:pPr>
      <w:r w:rsidRPr="00201A1A">
        <w:rPr>
          <w:rFonts w:cs="Times New Roman"/>
          <w:b/>
          <w:bCs/>
          <w:szCs w:val="24"/>
        </w:rPr>
        <w:t xml:space="preserve">Are the national programs (or other programs being used) providing sufficient information </w:t>
      </w:r>
      <w:r w:rsidRPr="00201A1A">
        <w:rPr>
          <w:rFonts w:cs="Times New Roman"/>
          <w:b/>
          <w:bCs/>
          <w:szCs w:val="24"/>
        </w:rPr>
        <w:lastRenderedPageBreak/>
        <w:t xml:space="preserve">to achieve the SC’s desired level of confidence in stock assessments? </w:t>
      </w:r>
    </w:p>
    <w:p w14:paraId="24A3FCC9" w14:textId="77777777" w:rsidR="00C3297B" w:rsidRPr="00201A1A" w:rsidRDefault="00C3297B" w:rsidP="00C3297B">
      <w:pPr>
        <w:rPr>
          <w:rFonts w:cs="Times New Roman"/>
          <w:szCs w:val="24"/>
        </w:rPr>
      </w:pPr>
      <w:r w:rsidRPr="00201A1A">
        <w:rPr>
          <w:rFonts w:cs="Times New Roman"/>
          <w:szCs w:val="24"/>
        </w:rPr>
        <w:t>Responses:</w:t>
      </w:r>
    </w:p>
    <w:p w14:paraId="4C1F5D3F" w14:textId="5E3B35F3" w:rsidR="00B01953" w:rsidRDefault="00B01953" w:rsidP="00C3297B">
      <w:pPr>
        <w:pStyle w:val="ListParagraph"/>
        <w:numPr>
          <w:ilvl w:val="0"/>
          <w:numId w:val="24"/>
        </w:numPr>
        <w:ind w:leftChars="0"/>
        <w:rPr>
          <w:rFonts w:eastAsia="Times New Roman" w:cs="Times New Roman"/>
          <w:color w:val="000000" w:themeColor="text1"/>
          <w:szCs w:val="24"/>
        </w:rPr>
      </w:pPr>
      <w:r>
        <w:rPr>
          <w:rFonts w:eastAsia="Times New Roman" w:cs="Times New Roman"/>
          <w:color w:val="000000" w:themeColor="text1"/>
          <w:szCs w:val="24"/>
        </w:rPr>
        <w:t>The SC currently does not have a “desired level of confidence.”</w:t>
      </w:r>
    </w:p>
    <w:p w14:paraId="31CBDB99" w14:textId="0D9FF24E" w:rsidR="00C3297B" w:rsidRPr="00201A1A" w:rsidRDefault="00C3297B" w:rsidP="00C3297B">
      <w:pPr>
        <w:pStyle w:val="ListParagraph"/>
        <w:numPr>
          <w:ilvl w:val="0"/>
          <w:numId w:val="24"/>
        </w:numPr>
        <w:ind w:leftChars="0"/>
        <w:rPr>
          <w:rFonts w:eastAsia="Times New Roman" w:cs="Times New Roman"/>
          <w:color w:val="000000" w:themeColor="text1"/>
          <w:szCs w:val="24"/>
        </w:rPr>
      </w:pPr>
      <w:commentRangeStart w:id="9"/>
      <w:r w:rsidRPr="00201A1A">
        <w:rPr>
          <w:rFonts w:eastAsia="Times New Roman" w:cs="Times New Roman"/>
          <w:color w:val="000000" w:themeColor="text1"/>
          <w:szCs w:val="24"/>
        </w:rPr>
        <w:t>Data from national programs</w:t>
      </w:r>
      <w:r w:rsidR="00270ABE" w:rsidRPr="00201A1A">
        <w:rPr>
          <w:rFonts w:eastAsia="Times New Roman" w:cs="Times New Roman"/>
          <w:color w:val="000000" w:themeColor="text1"/>
          <w:szCs w:val="24"/>
        </w:rPr>
        <w:t>, which are often collected within members’ national waters, are unlikely to</w:t>
      </w:r>
      <w:r w:rsidRPr="00201A1A">
        <w:rPr>
          <w:rFonts w:eastAsia="Times New Roman" w:cs="Times New Roman"/>
          <w:color w:val="000000" w:themeColor="text1"/>
          <w:szCs w:val="24"/>
        </w:rPr>
        <w:t xml:space="preserve"> be representative of NPFC stocks</w:t>
      </w:r>
      <w:r w:rsidR="00270ABE" w:rsidRPr="00201A1A">
        <w:rPr>
          <w:rFonts w:eastAsia="Times New Roman" w:cs="Times New Roman"/>
          <w:color w:val="000000" w:themeColor="text1"/>
          <w:szCs w:val="24"/>
        </w:rPr>
        <w:t xml:space="preserve"> </w:t>
      </w:r>
      <w:proofErr w:type="gramStart"/>
      <w:r w:rsidR="00270ABE" w:rsidRPr="00201A1A">
        <w:rPr>
          <w:rFonts w:eastAsia="Times New Roman" w:cs="Times New Roman"/>
          <w:color w:val="000000" w:themeColor="text1"/>
          <w:szCs w:val="24"/>
        </w:rPr>
        <w:t>as a whole because</w:t>
      </w:r>
      <w:proofErr w:type="gramEnd"/>
      <w:r w:rsidR="00270ABE" w:rsidRPr="00201A1A">
        <w:rPr>
          <w:rFonts w:eastAsia="Times New Roman" w:cs="Times New Roman"/>
          <w:color w:val="000000" w:themeColor="text1"/>
          <w:szCs w:val="24"/>
        </w:rPr>
        <w:t xml:space="preserve"> fishing in the convention area may take place using different gears and during different </w:t>
      </w:r>
      <w:proofErr w:type="gramStart"/>
      <w:r w:rsidR="00270ABE" w:rsidRPr="00201A1A">
        <w:rPr>
          <w:rFonts w:eastAsia="Times New Roman" w:cs="Times New Roman"/>
          <w:color w:val="000000" w:themeColor="text1"/>
          <w:szCs w:val="24"/>
        </w:rPr>
        <w:t>seasons, and</w:t>
      </w:r>
      <w:proofErr w:type="gramEnd"/>
      <w:r w:rsidR="00270ABE" w:rsidRPr="00201A1A">
        <w:rPr>
          <w:rFonts w:eastAsia="Times New Roman" w:cs="Times New Roman"/>
          <w:color w:val="000000" w:themeColor="text1"/>
          <w:szCs w:val="24"/>
        </w:rPr>
        <w:t xml:space="preserve"> may catch different sizes or cohorts of fish</w:t>
      </w:r>
      <w:commentRangeEnd w:id="9"/>
      <w:r w:rsidR="00B01953">
        <w:rPr>
          <w:rStyle w:val="CommentReference"/>
        </w:rPr>
        <w:commentReference w:id="9"/>
      </w:r>
      <w:r w:rsidRPr="00201A1A">
        <w:rPr>
          <w:rFonts w:eastAsia="Times New Roman" w:cs="Times New Roman"/>
          <w:color w:val="000000" w:themeColor="text1"/>
          <w:szCs w:val="24"/>
        </w:rPr>
        <w:t xml:space="preserve">. </w:t>
      </w:r>
    </w:p>
    <w:p w14:paraId="3B6E03F1" w14:textId="0E9D2501" w:rsidR="00977AD9" w:rsidRPr="00201A1A" w:rsidRDefault="00977AD9" w:rsidP="00C3297B">
      <w:pPr>
        <w:pStyle w:val="ListParagraph"/>
        <w:numPr>
          <w:ilvl w:val="0"/>
          <w:numId w:val="24"/>
        </w:numPr>
        <w:ind w:leftChars="0"/>
        <w:rPr>
          <w:rFonts w:eastAsia="Times New Roman" w:cs="Times New Roman"/>
          <w:color w:val="000000" w:themeColor="text1"/>
          <w:szCs w:val="24"/>
        </w:rPr>
      </w:pPr>
      <w:r w:rsidRPr="00201A1A">
        <w:rPr>
          <w:rFonts w:cs="Times New Roman"/>
          <w:szCs w:val="24"/>
        </w:rPr>
        <w:t xml:space="preserve">To evaluate whether current sampling is adequate, we need information on both overall fishing activity (e.g., effort by fleet segment, gear, area, and season) and the sampling itself (e.g., trips and hauls sampled, observer/EM coverage, biological samples collected, and their spatial/temporal distribution). This comparison makes it possible to identify not only whether any data </w:t>
      </w:r>
      <w:proofErr w:type="gramStart"/>
      <w:r w:rsidRPr="00201A1A">
        <w:rPr>
          <w:rFonts w:cs="Times New Roman"/>
          <w:szCs w:val="24"/>
        </w:rPr>
        <w:t>are</w:t>
      </w:r>
      <w:proofErr w:type="gramEnd"/>
      <w:r w:rsidRPr="00201A1A">
        <w:rPr>
          <w:rFonts w:cs="Times New Roman"/>
          <w:szCs w:val="24"/>
        </w:rPr>
        <w:t xml:space="preserve"> missing, but also whether the existing data are representative of the fishery and its variability.</w:t>
      </w:r>
      <w:r w:rsidR="00CD30F5" w:rsidRPr="00CD30F5">
        <w:rPr>
          <w:rFonts w:cs="Times New Roman"/>
          <w:szCs w:val="24"/>
        </w:rPr>
        <w:t xml:space="preserve"> </w:t>
      </w:r>
      <w:r w:rsidR="00CD30F5">
        <w:rPr>
          <w:rFonts w:cs="Times New Roman"/>
          <w:szCs w:val="24"/>
        </w:rPr>
        <w:t>The SC currently does</w:t>
      </w:r>
      <w:r w:rsidR="00E9651A">
        <w:rPr>
          <w:rFonts w:cs="Times New Roman"/>
          <w:szCs w:val="24"/>
        </w:rPr>
        <w:t xml:space="preserve"> not</w:t>
      </w:r>
      <w:r w:rsidR="00CD30F5">
        <w:rPr>
          <w:rFonts w:cs="Times New Roman"/>
          <w:szCs w:val="24"/>
        </w:rPr>
        <w:t xml:space="preserve"> have information to this level of </w:t>
      </w:r>
      <w:commentRangeStart w:id="10"/>
      <w:r w:rsidR="00CD30F5">
        <w:rPr>
          <w:rFonts w:cs="Times New Roman"/>
          <w:szCs w:val="24"/>
        </w:rPr>
        <w:t>detail</w:t>
      </w:r>
      <w:commentRangeEnd w:id="10"/>
      <w:r w:rsidR="00996326">
        <w:rPr>
          <w:rStyle w:val="CommentReference"/>
        </w:rPr>
        <w:commentReference w:id="10"/>
      </w:r>
      <w:r w:rsidR="00CD30F5">
        <w:rPr>
          <w:rFonts w:cs="Times New Roman"/>
          <w:szCs w:val="24"/>
        </w:rPr>
        <w:t>.</w:t>
      </w:r>
    </w:p>
    <w:p w14:paraId="74B452F9" w14:textId="2C96E08E"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The report on existing Observer Programs (NPFC-2024-SC09-WP02 (Rev. 4)) helps answer this question. However, it lacks some important information, such as fleet </w:t>
      </w:r>
      <w:commentRangeStart w:id="11"/>
      <w:r w:rsidRPr="00201A1A">
        <w:rPr>
          <w:rFonts w:eastAsia="Times New Roman" w:cs="Times New Roman"/>
          <w:color w:val="000000" w:themeColor="text1"/>
          <w:szCs w:val="24"/>
        </w:rPr>
        <w:t>characteristics</w:t>
      </w:r>
      <w:commentRangeEnd w:id="11"/>
      <w:r w:rsidR="004E7891">
        <w:rPr>
          <w:rStyle w:val="CommentReference"/>
        </w:rPr>
        <w:commentReference w:id="11"/>
      </w:r>
      <w:r w:rsidRPr="00201A1A">
        <w:rPr>
          <w:rFonts w:eastAsia="Times New Roman" w:cs="Times New Roman"/>
          <w:color w:val="000000" w:themeColor="text1"/>
          <w:szCs w:val="24"/>
        </w:rPr>
        <w:t>.</w:t>
      </w:r>
      <w:r w:rsidR="00CD30F5" w:rsidRPr="00CD30F5">
        <w:rPr>
          <w:rFonts w:cs="Times New Roman"/>
          <w:szCs w:val="24"/>
        </w:rPr>
        <w:t xml:space="preserve"> </w:t>
      </w:r>
    </w:p>
    <w:p w14:paraId="44E004DB" w14:textId="77777777" w:rsidR="00C3297B" w:rsidRPr="00201A1A" w:rsidRDefault="00C3297B" w:rsidP="00C3297B">
      <w:pPr>
        <w:rPr>
          <w:rFonts w:cs="Times New Roman"/>
          <w:szCs w:val="24"/>
        </w:rPr>
      </w:pPr>
    </w:p>
    <w:p w14:paraId="61271CB3" w14:textId="77777777" w:rsidR="00C3297B" w:rsidRPr="00201A1A" w:rsidRDefault="00C3297B" w:rsidP="00C3297B">
      <w:pPr>
        <w:rPr>
          <w:rFonts w:cs="Times New Roman"/>
          <w:b/>
          <w:bCs/>
          <w:szCs w:val="24"/>
        </w:rPr>
      </w:pPr>
      <w:r w:rsidRPr="00201A1A">
        <w:rPr>
          <w:rFonts w:cs="Times New Roman"/>
          <w:b/>
          <w:bCs/>
          <w:szCs w:val="24"/>
        </w:rPr>
        <w:t xml:space="preserve">Question 2d. </w:t>
      </w:r>
    </w:p>
    <w:p w14:paraId="3484E262" w14:textId="77777777" w:rsidR="00C3297B" w:rsidRPr="00201A1A" w:rsidRDefault="00C3297B" w:rsidP="00C3297B">
      <w:pPr>
        <w:rPr>
          <w:rFonts w:cs="Times New Roman"/>
          <w:b/>
          <w:bCs/>
          <w:szCs w:val="24"/>
        </w:rPr>
      </w:pPr>
      <w:proofErr w:type="gramStart"/>
      <w:r w:rsidRPr="00201A1A">
        <w:rPr>
          <w:rFonts w:cs="Times New Roman"/>
          <w:b/>
          <w:bCs/>
          <w:szCs w:val="24"/>
        </w:rPr>
        <w:t>In an effort to</w:t>
      </w:r>
      <w:proofErr w:type="gramEnd"/>
      <w:r w:rsidRPr="00201A1A">
        <w:rPr>
          <w:rFonts w:cs="Times New Roman"/>
          <w:b/>
          <w:bCs/>
          <w:szCs w:val="24"/>
        </w:rPr>
        <w:t xml:space="preserve"> actionize Performance Review Recommendations (e.g. 4.2.1), are Members providing data to the SC and the Commission in a harmonized and standardized way that can be used for comparative analyses (i.e. across regions/species/gear types/members)? Are these data collected/submitted (in-part or in-whole) independently verified in some way?</w:t>
      </w:r>
    </w:p>
    <w:p w14:paraId="68ED9DE5" w14:textId="77777777" w:rsidR="00C3297B" w:rsidRPr="00201A1A" w:rsidRDefault="00C3297B" w:rsidP="00C3297B">
      <w:pPr>
        <w:rPr>
          <w:rFonts w:cs="Times New Roman"/>
          <w:szCs w:val="24"/>
        </w:rPr>
      </w:pPr>
      <w:r w:rsidRPr="00201A1A">
        <w:rPr>
          <w:rFonts w:cs="Times New Roman"/>
          <w:szCs w:val="24"/>
        </w:rPr>
        <w:t>Responses:</w:t>
      </w:r>
    </w:p>
    <w:p w14:paraId="7ECF414A" w14:textId="77777777" w:rsidR="00C3297B" w:rsidRPr="00201A1A" w:rsidRDefault="00C3297B" w:rsidP="00C3297B">
      <w:pPr>
        <w:pStyle w:val="ListParagraph"/>
        <w:numPr>
          <w:ilvl w:val="0"/>
          <w:numId w:val="24"/>
        </w:numPr>
        <w:ind w:leftChars="0"/>
        <w:rPr>
          <w:rFonts w:eastAsia="Times New Roman" w:cs="Times New Roman"/>
          <w:color w:val="000000" w:themeColor="text1"/>
          <w:szCs w:val="24"/>
        </w:rPr>
      </w:pPr>
      <w:proofErr w:type="gramStart"/>
      <w:r w:rsidRPr="00201A1A">
        <w:rPr>
          <w:rFonts w:eastAsia="Times New Roman" w:cs="Times New Roman"/>
          <w:color w:val="000000" w:themeColor="text1"/>
          <w:szCs w:val="24"/>
        </w:rPr>
        <w:t>The SWG</w:t>
      </w:r>
      <w:proofErr w:type="gramEnd"/>
      <w:r w:rsidRPr="00201A1A">
        <w:rPr>
          <w:rFonts w:eastAsia="Times New Roman" w:cs="Times New Roman"/>
          <w:color w:val="000000" w:themeColor="text1"/>
          <w:szCs w:val="24"/>
        </w:rPr>
        <w:t xml:space="preserve"> Data is working on </w:t>
      </w:r>
      <w:r w:rsidRPr="00201A1A">
        <w:rPr>
          <w:rFonts w:eastAsia="Times New Roman" w:cs="Times New Roman"/>
          <w:szCs w:val="24"/>
        </w:rPr>
        <w:t xml:space="preserve">standardized templates for data provision </w:t>
      </w:r>
      <w:proofErr w:type="gramStart"/>
      <w:r w:rsidRPr="00201A1A">
        <w:rPr>
          <w:rFonts w:eastAsia="Times New Roman" w:cs="Times New Roman"/>
          <w:szCs w:val="24"/>
        </w:rPr>
        <w:t>taking into account</w:t>
      </w:r>
      <w:proofErr w:type="gramEnd"/>
      <w:r w:rsidRPr="00201A1A">
        <w:rPr>
          <w:rFonts w:eastAsia="Times New Roman" w:cs="Times New Roman"/>
          <w:szCs w:val="24"/>
        </w:rPr>
        <w:t xml:space="preserve"> templates developed by SC’s expert groups.</w:t>
      </w:r>
    </w:p>
    <w:p w14:paraId="189585E1" w14:textId="4AD9D751" w:rsidR="00C3297B" w:rsidRPr="00201A1A" w:rsidRDefault="00C3297B" w:rsidP="00C3297B">
      <w:pPr>
        <w:pStyle w:val="ListParagraph"/>
        <w:numPr>
          <w:ilvl w:val="0"/>
          <w:numId w:val="24"/>
        </w:numPr>
        <w:ind w:leftChars="0"/>
        <w:rPr>
          <w:rFonts w:eastAsia="Times New Roman" w:cs="Times New Roman"/>
          <w:color w:val="000000" w:themeColor="text1"/>
          <w:szCs w:val="24"/>
        </w:rPr>
      </w:pPr>
      <w:r w:rsidRPr="00201A1A">
        <w:rPr>
          <w:rFonts w:eastAsia="Times New Roman" w:cs="Times New Roman"/>
          <w:szCs w:val="24"/>
        </w:rPr>
        <w:t>Members noted that catch and effort data may require verification, although it may not be possible for an at</w:t>
      </w:r>
      <w:r w:rsidR="003B73B8" w:rsidRPr="00201A1A">
        <w:rPr>
          <w:rFonts w:eastAsia="Times New Roman" w:cs="Times New Roman"/>
          <w:szCs w:val="24"/>
        </w:rPr>
        <w:t>-</w:t>
      </w:r>
      <w:r w:rsidRPr="00201A1A">
        <w:rPr>
          <w:rFonts w:eastAsia="Times New Roman" w:cs="Times New Roman"/>
          <w:szCs w:val="24"/>
        </w:rPr>
        <w:t xml:space="preserve">sea observer to verify </w:t>
      </w:r>
      <w:r w:rsidR="003B73B8" w:rsidRPr="00201A1A">
        <w:rPr>
          <w:rFonts w:eastAsia="Times New Roman" w:cs="Times New Roman"/>
          <w:szCs w:val="24"/>
        </w:rPr>
        <w:t xml:space="preserve">total </w:t>
      </w:r>
      <w:r w:rsidRPr="00201A1A">
        <w:rPr>
          <w:rFonts w:eastAsia="Times New Roman" w:cs="Times New Roman"/>
          <w:szCs w:val="24"/>
        </w:rPr>
        <w:t>catch due to its potentially large volume</w:t>
      </w:r>
      <w:r w:rsidR="003B73B8" w:rsidRPr="00201A1A">
        <w:rPr>
          <w:rFonts w:eastAsia="Times New Roman" w:cs="Times New Roman"/>
          <w:szCs w:val="24"/>
        </w:rPr>
        <w:t xml:space="preserve"> and the logistical constraints of at-sea </w:t>
      </w:r>
      <w:proofErr w:type="gramStart"/>
      <w:r w:rsidR="003B73B8" w:rsidRPr="00201A1A">
        <w:rPr>
          <w:rFonts w:eastAsia="Times New Roman" w:cs="Times New Roman"/>
          <w:szCs w:val="24"/>
        </w:rPr>
        <w:t>observing</w:t>
      </w:r>
      <w:proofErr w:type="gramEnd"/>
      <w:r w:rsidRPr="00201A1A">
        <w:rPr>
          <w:rFonts w:eastAsia="Times New Roman" w:cs="Times New Roman"/>
          <w:szCs w:val="24"/>
        </w:rPr>
        <w:t>. At</w:t>
      </w:r>
      <w:r w:rsidR="003B73B8" w:rsidRPr="00201A1A">
        <w:rPr>
          <w:rFonts w:eastAsia="Times New Roman" w:cs="Times New Roman"/>
          <w:szCs w:val="24"/>
        </w:rPr>
        <w:t>-</w:t>
      </w:r>
      <w:r w:rsidRPr="00201A1A">
        <w:rPr>
          <w:rFonts w:eastAsia="Times New Roman" w:cs="Times New Roman"/>
          <w:szCs w:val="24"/>
        </w:rPr>
        <w:t xml:space="preserve">sea observers </w:t>
      </w:r>
      <w:r w:rsidR="003B73B8" w:rsidRPr="00201A1A">
        <w:rPr>
          <w:rFonts w:eastAsia="Times New Roman" w:cs="Times New Roman"/>
          <w:szCs w:val="24"/>
        </w:rPr>
        <w:t xml:space="preserve">may be </w:t>
      </w:r>
      <w:r w:rsidRPr="00201A1A">
        <w:rPr>
          <w:rFonts w:eastAsia="Times New Roman" w:cs="Times New Roman"/>
          <w:szCs w:val="24"/>
        </w:rPr>
        <w:t xml:space="preserve">best suited for collecting samples and recording catch data (e.g. species composition). </w:t>
      </w:r>
    </w:p>
    <w:p w14:paraId="3B3DD398" w14:textId="77777777" w:rsidR="00C3297B" w:rsidRPr="00201A1A" w:rsidRDefault="00C3297B" w:rsidP="00C3297B">
      <w:pPr>
        <w:rPr>
          <w:rFonts w:eastAsia="Times New Roman" w:cs="Times New Roman"/>
          <w:color w:val="000000" w:themeColor="text1"/>
          <w:szCs w:val="24"/>
        </w:rPr>
      </w:pPr>
    </w:p>
    <w:p w14:paraId="4DEB334D" w14:textId="77777777" w:rsidR="00C3297B" w:rsidRPr="00201A1A" w:rsidRDefault="00C3297B" w:rsidP="00C3297B">
      <w:pPr>
        <w:rPr>
          <w:rFonts w:cs="Times New Roman"/>
          <w:b/>
          <w:bCs/>
          <w:szCs w:val="24"/>
        </w:rPr>
      </w:pPr>
      <w:r w:rsidRPr="00201A1A">
        <w:rPr>
          <w:rFonts w:eastAsia="Times New Roman" w:cs="Times New Roman"/>
          <w:b/>
          <w:bCs/>
          <w:szCs w:val="24"/>
        </w:rPr>
        <w:t xml:space="preserve">Question </w:t>
      </w:r>
      <w:r w:rsidRPr="00201A1A">
        <w:rPr>
          <w:rFonts w:cs="Times New Roman"/>
          <w:b/>
          <w:bCs/>
          <w:szCs w:val="24"/>
        </w:rPr>
        <w:t xml:space="preserve">3. </w:t>
      </w:r>
    </w:p>
    <w:p w14:paraId="531BFCF2" w14:textId="77777777" w:rsidR="00C3297B" w:rsidRPr="00201A1A" w:rsidRDefault="00C3297B" w:rsidP="00C3297B">
      <w:pPr>
        <w:rPr>
          <w:rFonts w:cs="Times New Roman"/>
          <w:b/>
          <w:bCs/>
          <w:szCs w:val="24"/>
        </w:rPr>
      </w:pPr>
      <w:r w:rsidRPr="00201A1A">
        <w:rPr>
          <w:rFonts w:cs="Times New Roman"/>
          <w:b/>
          <w:bCs/>
          <w:szCs w:val="24"/>
        </w:rPr>
        <w:t xml:space="preserve">If the Commission is seeking to detect and collect data on rare events, what level of statistical power would be required and what would </w:t>
      </w:r>
      <w:proofErr w:type="gramStart"/>
      <w:r w:rsidRPr="00201A1A">
        <w:rPr>
          <w:rFonts w:cs="Times New Roman"/>
          <w:b/>
          <w:bCs/>
          <w:szCs w:val="24"/>
        </w:rPr>
        <w:t>be the associated level of monitoring</w:t>
      </w:r>
      <w:proofErr w:type="gramEnd"/>
      <w:r w:rsidRPr="00201A1A">
        <w:rPr>
          <w:rFonts w:cs="Times New Roman"/>
          <w:b/>
          <w:bCs/>
          <w:szCs w:val="24"/>
        </w:rPr>
        <w:t xml:space="preserve"> required? For this question and those below, please provide an answer for each of the following “rare events:” bycatch, incidental catch, marine mammals, seabirds, sharks, and marine reptiles.</w:t>
      </w:r>
    </w:p>
    <w:p w14:paraId="73C39FEF" w14:textId="77777777" w:rsidR="00C3297B" w:rsidRPr="00201A1A" w:rsidRDefault="00C3297B" w:rsidP="00C3297B">
      <w:pPr>
        <w:rPr>
          <w:rFonts w:cs="Times New Roman"/>
          <w:szCs w:val="24"/>
        </w:rPr>
      </w:pPr>
      <w:r w:rsidRPr="00201A1A">
        <w:rPr>
          <w:rFonts w:cs="Times New Roman"/>
          <w:szCs w:val="24"/>
        </w:rPr>
        <w:t>Responses:</w:t>
      </w:r>
    </w:p>
    <w:p w14:paraId="32DB93BA" w14:textId="327B8217"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Information about how rare these species are is important</w:t>
      </w:r>
      <w:r w:rsidR="003B73B8" w:rsidRPr="00201A1A">
        <w:rPr>
          <w:rFonts w:cs="Times New Roman"/>
          <w:szCs w:val="24"/>
        </w:rPr>
        <w:t xml:space="preserve"> to respond to this question</w:t>
      </w:r>
      <w:r w:rsidR="007366BB" w:rsidRPr="00201A1A">
        <w:rPr>
          <w:rFonts w:cs="Times New Roman"/>
          <w:szCs w:val="24"/>
        </w:rPr>
        <w:t>, as the necessary coverage rate would depend on the rarity of the events</w:t>
      </w:r>
      <w:r w:rsidRPr="00201A1A">
        <w:rPr>
          <w:rFonts w:cs="Times New Roman"/>
          <w:szCs w:val="24"/>
        </w:rPr>
        <w:t>.</w:t>
      </w:r>
      <w:r w:rsidR="007366BB" w:rsidRPr="00201A1A">
        <w:rPr>
          <w:rFonts w:cs="Times New Roman"/>
          <w:szCs w:val="24"/>
        </w:rPr>
        <w:t xml:space="preserve"> The rarer the event, the more coverage is needed. </w:t>
      </w:r>
    </w:p>
    <w:p w14:paraId="2CBF22CF" w14:textId="5F631884"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lastRenderedPageBreak/>
        <w:t xml:space="preserve">A simulation study </w:t>
      </w:r>
      <w:r w:rsidR="0004342E" w:rsidRPr="00201A1A">
        <w:rPr>
          <w:rFonts w:cs="Times New Roman"/>
          <w:szCs w:val="24"/>
        </w:rPr>
        <w:t xml:space="preserve">to define a relationship between “event rarity” and observer coverage level </w:t>
      </w:r>
      <w:r w:rsidRPr="00201A1A">
        <w:rPr>
          <w:rFonts w:cs="Times New Roman"/>
          <w:szCs w:val="24"/>
        </w:rPr>
        <w:t>may be conducted to answer this question.</w:t>
      </w:r>
    </w:p>
    <w:p w14:paraId="3BA729AE" w14:textId="4FA6C8B9" w:rsidR="00C3297B" w:rsidRPr="00201A1A" w:rsidRDefault="00C3297B" w:rsidP="00C3297B">
      <w:pPr>
        <w:pStyle w:val="ListParagraph"/>
        <w:numPr>
          <w:ilvl w:val="0"/>
          <w:numId w:val="25"/>
        </w:numPr>
        <w:ind w:leftChars="0"/>
        <w:rPr>
          <w:rFonts w:cs="Times New Roman"/>
          <w:szCs w:val="24"/>
        </w:rPr>
      </w:pPr>
      <w:r w:rsidRPr="00201A1A">
        <w:rPr>
          <w:rFonts w:cs="Times New Roman"/>
          <w:szCs w:val="24"/>
        </w:rPr>
        <w:t>There is a need to define what “bycatch</w:t>
      </w:r>
      <w:proofErr w:type="gramStart"/>
      <w:r w:rsidRPr="00201A1A">
        <w:rPr>
          <w:rFonts w:cs="Times New Roman"/>
          <w:szCs w:val="24"/>
        </w:rPr>
        <w:t>”</w:t>
      </w:r>
      <w:proofErr w:type="gramEnd"/>
      <w:r w:rsidR="003B73B8" w:rsidRPr="00201A1A">
        <w:rPr>
          <w:rFonts w:cs="Times New Roman"/>
          <w:szCs w:val="24"/>
        </w:rPr>
        <w:t xml:space="preserve"> and</w:t>
      </w:r>
      <w:r w:rsidRPr="00201A1A">
        <w:rPr>
          <w:rFonts w:cs="Times New Roman"/>
          <w:szCs w:val="24"/>
        </w:rPr>
        <w:t xml:space="preserve"> “incidental catch” mean in the context of answers to this question.</w:t>
      </w:r>
    </w:p>
    <w:p w14:paraId="16F6C0D2" w14:textId="77777777" w:rsidR="00C3297B" w:rsidRPr="00201A1A" w:rsidRDefault="00C3297B" w:rsidP="00C3297B">
      <w:pPr>
        <w:pStyle w:val="ListParagraph"/>
        <w:ind w:leftChars="0" w:left="720"/>
        <w:rPr>
          <w:rFonts w:cs="Times New Roman"/>
          <w:szCs w:val="24"/>
        </w:rPr>
      </w:pPr>
    </w:p>
    <w:p w14:paraId="134FEC24" w14:textId="77777777" w:rsidR="00C3297B" w:rsidRPr="00201A1A" w:rsidRDefault="00C3297B" w:rsidP="00C3297B">
      <w:pPr>
        <w:rPr>
          <w:rFonts w:cs="Times New Roman"/>
          <w:b/>
          <w:bCs/>
          <w:szCs w:val="24"/>
        </w:rPr>
      </w:pPr>
      <w:r w:rsidRPr="00201A1A">
        <w:rPr>
          <w:rFonts w:cs="Times New Roman"/>
          <w:b/>
          <w:bCs/>
          <w:szCs w:val="24"/>
        </w:rPr>
        <w:t xml:space="preserve">Question 3a. </w:t>
      </w:r>
    </w:p>
    <w:p w14:paraId="7C22EF3A" w14:textId="77777777" w:rsidR="00C3297B" w:rsidRPr="00201A1A" w:rsidRDefault="00C3297B" w:rsidP="00C3297B">
      <w:pPr>
        <w:rPr>
          <w:rFonts w:cs="Times New Roman"/>
          <w:b/>
          <w:bCs/>
          <w:szCs w:val="24"/>
        </w:rPr>
      </w:pPr>
      <w:r w:rsidRPr="00201A1A">
        <w:rPr>
          <w:rFonts w:cs="Times New Roman"/>
          <w:b/>
          <w:bCs/>
          <w:szCs w:val="24"/>
        </w:rPr>
        <w:t>What level of confidence (percentage) would you as a scientist want to have in detecting rare events and to assist in informing the management?</w:t>
      </w:r>
    </w:p>
    <w:p w14:paraId="63406F37" w14:textId="77777777" w:rsidR="00C3297B" w:rsidRPr="00201A1A" w:rsidRDefault="00C3297B" w:rsidP="00C3297B">
      <w:pPr>
        <w:rPr>
          <w:rFonts w:cs="Times New Roman"/>
          <w:szCs w:val="24"/>
        </w:rPr>
      </w:pPr>
      <w:r w:rsidRPr="00201A1A">
        <w:rPr>
          <w:rFonts w:cs="Times New Roman"/>
          <w:szCs w:val="24"/>
        </w:rPr>
        <w:t>Responses:</w:t>
      </w:r>
    </w:p>
    <w:p w14:paraId="39F78798" w14:textId="77777777" w:rsidR="00C3297B" w:rsidRPr="00201A1A" w:rsidRDefault="00C3297B"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The </w:t>
      </w:r>
      <w:r w:rsidRPr="00201A1A">
        <w:rPr>
          <w:rFonts w:cs="Times New Roman"/>
          <w:szCs w:val="24"/>
        </w:rPr>
        <w:t>answer</w:t>
      </w:r>
      <w:r w:rsidRPr="00201A1A">
        <w:rPr>
          <w:rFonts w:eastAsia="Times New Roman" w:cs="Times New Roman"/>
          <w:color w:val="000000" w:themeColor="text1"/>
          <w:szCs w:val="24"/>
        </w:rPr>
        <w:t xml:space="preserve"> to this question is related to the answer </w:t>
      </w:r>
      <w:proofErr w:type="gramStart"/>
      <w:r w:rsidRPr="00201A1A">
        <w:rPr>
          <w:rFonts w:eastAsia="Times New Roman" w:cs="Times New Roman"/>
          <w:color w:val="000000" w:themeColor="text1"/>
          <w:szCs w:val="24"/>
        </w:rPr>
        <w:t>in</w:t>
      </w:r>
      <w:proofErr w:type="gramEnd"/>
      <w:r w:rsidRPr="00201A1A">
        <w:rPr>
          <w:rFonts w:eastAsia="Times New Roman" w:cs="Times New Roman"/>
          <w:color w:val="000000" w:themeColor="text1"/>
          <w:szCs w:val="24"/>
        </w:rPr>
        <w:t xml:space="preserve"> the previous question. </w:t>
      </w:r>
    </w:p>
    <w:p w14:paraId="68199A4C" w14:textId="6E1F9280" w:rsidR="00C3297B" w:rsidRPr="00201A1A" w:rsidRDefault="00C3297B"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One </w:t>
      </w:r>
      <w:r w:rsidRPr="00201A1A">
        <w:rPr>
          <w:rFonts w:cs="Times New Roman"/>
          <w:szCs w:val="24"/>
        </w:rPr>
        <w:t>needs</w:t>
      </w:r>
      <w:r w:rsidRPr="00201A1A">
        <w:rPr>
          <w:rFonts w:eastAsia="Times New Roman" w:cs="Times New Roman"/>
          <w:color w:val="000000" w:themeColor="text1"/>
          <w:szCs w:val="24"/>
        </w:rPr>
        <w:t xml:space="preserve"> to know</w:t>
      </w:r>
      <w:r w:rsidR="00D55D24" w:rsidRPr="00201A1A">
        <w:rPr>
          <w:rFonts w:eastAsia="Times New Roman" w:cs="Times New Roman"/>
          <w:color w:val="000000" w:themeColor="text1"/>
          <w:szCs w:val="24"/>
        </w:rPr>
        <w:t xml:space="preserve"> (make assumptions on)</w:t>
      </w:r>
      <w:r w:rsidRPr="00201A1A">
        <w:rPr>
          <w:rFonts w:eastAsia="Times New Roman" w:cs="Times New Roman"/>
          <w:color w:val="000000" w:themeColor="text1"/>
          <w:szCs w:val="24"/>
        </w:rPr>
        <w:t xml:space="preserve"> the true zeros to devise a sampling strategy. </w:t>
      </w:r>
    </w:p>
    <w:p w14:paraId="4C44345B" w14:textId="4754D197" w:rsidR="00D55D24" w:rsidRPr="00201A1A" w:rsidRDefault="00D55D24" w:rsidP="00C3297B">
      <w:pPr>
        <w:pStyle w:val="ListParagraph"/>
        <w:numPr>
          <w:ilvl w:val="0"/>
          <w:numId w:val="25"/>
        </w:numPr>
        <w:ind w:leftChars="0"/>
        <w:rPr>
          <w:rFonts w:eastAsia="Times New Roman" w:cs="Times New Roman"/>
          <w:color w:val="000000" w:themeColor="text1"/>
          <w:szCs w:val="24"/>
        </w:rPr>
      </w:pPr>
      <w:r w:rsidRPr="00201A1A">
        <w:rPr>
          <w:rFonts w:eastAsia="Times New Roman" w:cs="Times New Roman"/>
          <w:color w:val="000000" w:themeColor="text1"/>
          <w:szCs w:val="24"/>
        </w:rPr>
        <w:t>It is important to specify whether detection applies to rare events occurring, or rare events not occurring.</w:t>
      </w:r>
    </w:p>
    <w:p w14:paraId="39414BC6" w14:textId="77777777" w:rsidR="00C3297B" w:rsidRPr="00201A1A" w:rsidRDefault="00C3297B" w:rsidP="00C3297B">
      <w:pPr>
        <w:rPr>
          <w:rFonts w:eastAsia="Times New Roman" w:cs="Times New Roman"/>
          <w:color w:val="0070C0"/>
          <w:szCs w:val="24"/>
        </w:rPr>
      </w:pPr>
    </w:p>
    <w:p w14:paraId="1904AF91" w14:textId="77777777" w:rsidR="00C3297B" w:rsidRPr="00201A1A" w:rsidRDefault="00C3297B" w:rsidP="00C3297B">
      <w:pPr>
        <w:rPr>
          <w:rFonts w:cs="Times New Roman"/>
          <w:b/>
          <w:bCs/>
          <w:szCs w:val="24"/>
        </w:rPr>
      </w:pPr>
      <w:r w:rsidRPr="00201A1A">
        <w:rPr>
          <w:rFonts w:cs="Times New Roman"/>
          <w:b/>
          <w:bCs/>
          <w:szCs w:val="24"/>
        </w:rPr>
        <w:t xml:space="preserve">Question 3b. </w:t>
      </w:r>
    </w:p>
    <w:p w14:paraId="63D00FD6" w14:textId="77777777" w:rsidR="00C3297B" w:rsidRPr="00201A1A" w:rsidRDefault="00C3297B" w:rsidP="00C3297B">
      <w:pPr>
        <w:rPr>
          <w:rFonts w:cs="Times New Roman"/>
          <w:b/>
          <w:bCs/>
          <w:szCs w:val="24"/>
        </w:rPr>
      </w:pPr>
      <w:r w:rsidRPr="00201A1A">
        <w:rPr>
          <w:rFonts w:cs="Times New Roman"/>
          <w:b/>
          <w:bCs/>
          <w:szCs w:val="24"/>
        </w:rPr>
        <w:t>Do you believe data from independent at sea monitoring could help reach or achieve that confidence level?</w:t>
      </w:r>
    </w:p>
    <w:p w14:paraId="3FFC6D7E"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52015210" w14:textId="5F930A0F" w:rsidR="00C3297B" w:rsidRPr="00201A1A" w:rsidRDefault="00C3297B" w:rsidP="00C3297B">
      <w:pPr>
        <w:pStyle w:val="ListParagraph"/>
        <w:numPr>
          <w:ilvl w:val="0"/>
          <w:numId w:val="26"/>
        </w:numPr>
        <w:ind w:leftChars="0"/>
        <w:rPr>
          <w:rFonts w:cs="Times New Roman"/>
          <w:szCs w:val="24"/>
        </w:rPr>
      </w:pPr>
      <w:r w:rsidRPr="00201A1A">
        <w:rPr>
          <w:rFonts w:cs="Times New Roman"/>
          <w:szCs w:val="24"/>
        </w:rPr>
        <w:t xml:space="preserve">There is a tradeoff between </w:t>
      </w:r>
      <w:r w:rsidR="00C749B3">
        <w:rPr>
          <w:rFonts w:cs="Times New Roman"/>
          <w:szCs w:val="24"/>
        </w:rPr>
        <w:t>the level of</w:t>
      </w:r>
      <w:r w:rsidRPr="00201A1A">
        <w:rPr>
          <w:rFonts w:cs="Times New Roman"/>
          <w:szCs w:val="24"/>
        </w:rPr>
        <w:t xml:space="preserve"> observer coverage </w:t>
      </w:r>
      <w:r w:rsidR="00C749B3">
        <w:rPr>
          <w:rFonts w:cs="Times New Roman"/>
          <w:szCs w:val="24"/>
        </w:rPr>
        <w:t>and the</w:t>
      </w:r>
      <w:r w:rsidRPr="00201A1A">
        <w:rPr>
          <w:rFonts w:cs="Times New Roman"/>
          <w:szCs w:val="24"/>
        </w:rPr>
        <w:t xml:space="preserve"> level of confidence or the probability of detecting a rare event, where 100% observer coverage would result in a very high level of confidence.</w:t>
      </w:r>
    </w:p>
    <w:p w14:paraId="64AD48CC" w14:textId="77777777" w:rsidR="005B59D2" w:rsidRPr="00201A1A" w:rsidRDefault="005B59D2" w:rsidP="005B59D2">
      <w:pPr>
        <w:pStyle w:val="ListParagraph"/>
        <w:numPr>
          <w:ilvl w:val="0"/>
          <w:numId w:val="26"/>
        </w:numPr>
        <w:ind w:leftChars="0"/>
        <w:rPr>
          <w:rFonts w:cs="Times New Roman"/>
          <w:szCs w:val="24"/>
        </w:rPr>
      </w:pPr>
      <w:r w:rsidRPr="00201A1A">
        <w:rPr>
          <w:rFonts w:cs="Times New Roman"/>
          <w:szCs w:val="24"/>
        </w:rPr>
        <w:t>For biological sampling, which focuses on routinely available data such as length, age, or maturity, relatively modest coverage can still yield representative samples, provided that the sampling is well-designed across fleets, areas, and seasons. In contrast, detecting rare events (e.g., interactions with vulnerable species, high bycatch hauls) requires much higher coverage. This is because the probability of encountering and recording these events is low, and insufficient coverage can easily result in such events going entirely undetected. Consequently, achieving reliable estimates for rare events generally demands higher observer coverage rates than those needed for biological sampling.</w:t>
      </w:r>
    </w:p>
    <w:p w14:paraId="0DF4ECD3" w14:textId="77777777" w:rsidR="005B59D2" w:rsidRPr="00201A1A" w:rsidRDefault="005B59D2" w:rsidP="00C3297B">
      <w:pPr>
        <w:pStyle w:val="ListParagraph"/>
        <w:numPr>
          <w:ilvl w:val="0"/>
          <w:numId w:val="26"/>
        </w:numPr>
        <w:ind w:leftChars="0"/>
        <w:rPr>
          <w:rFonts w:cs="Times New Roman"/>
          <w:szCs w:val="24"/>
        </w:rPr>
      </w:pPr>
    </w:p>
    <w:p w14:paraId="17B6211B" w14:textId="77777777" w:rsidR="00C3297B" w:rsidRPr="00201A1A" w:rsidRDefault="00C3297B" w:rsidP="00C3297B">
      <w:pPr>
        <w:rPr>
          <w:rFonts w:eastAsia="Times New Roman" w:cs="Times New Roman"/>
          <w:color w:val="000000" w:themeColor="text1"/>
          <w:szCs w:val="24"/>
        </w:rPr>
      </w:pPr>
    </w:p>
    <w:p w14:paraId="4120D4DC" w14:textId="77777777" w:rsidR="00C3297B" w:rsidRPr="00201A1A" w:rsidRDefault="00C3297B" w:rsidP="00C3297B">
      <w:pPr>
        <w:rPr>
          <w:rFonts w:cs="Times New Roman"/>
          <w:b/>
          <w:bCs/>
          <w:szCs w:val="24"/>
        </w:rPr>
      </w:pPr>
      <w:r w:rsidRPr="00201A1A">
        <w:rPr>
          <w:rFonts w:cs="Times New Roman"/>
          <w:b/>
          <w:bCs/>
          <w:szCs w:val="24"/>
        </w:rPr>
        <w:t xml:space="preserve">Question 3c. </w:t>
      </w:r>
    </w:p>
    <w:p w14:paraId="2392E3C6" w14:textId="77777777" w:rsidR="00C3297B" w:rsidRPr="00201A1A" w:rsidRDefault="00C3297B" w:rsidP="00C3297B">
      <w:pPr>
        <w:rPr>
          <w:rFonts w:cs="Times New Roman"/>
          <w:b/>
          <w:bCs/>
          <w:szCs w:val="24"/>
        </w:rPr>
      </w:pPr>
      <w:r w:rsidRPr="00201A1A">
        <w:rPr>
          <w:rFonts w:cs="Times New Roman"/>
          <w:b/>
          <w:bCs/>
          <w:szCs w:val="24"/>
        </w:rPr>
        <w:t>Are the national programs (or other programs being used) providing any information on rare events? If so, are they providing sufficient information to achieve the necessary level of confidence so that decisions can be made?</w:t>
      </w:r>
    </w:p>
    <w:p w14:paraId="5538F354" w14:textId="1ED86828" w:rsidR="00C3297B" w:rsidRPr="00201A1A" w:rsidRDefault="00C3297B" w:rsidP="00C3297B">
      <w:pPr>
        <w:rPr>
          <w:rFonts w:cs="Times New Roman"/>
          <w:szCs w:val="24"/>
        </w:rPr>
      </w:pPr>
      <w:r w:rsidRPr="00201A1A">
        <w:rPr>
          <w:rFonts w:cs="Times New Roman"/>
          <w:szCs w:val="24"/>
        </w:rPr>
        <w:t>Members did not identify existing programs that provide information on rare events.</w:t>
      </w:r>
    </w:p>
    <w:p w14:paraId="6F209A13" w14:textId="0D9D7422" w:rsidR="00A47027" w:rsidRPr="00201A1A" w:rsidRDefault="00A47027" w:rsidP="00C3297B">
      <w:pPr>
        <w:rPr>
          <w:rFonts w:cs="Times New Roman"/>
          <w:szCs w:val="24"/>
        </w:rPr>
      </w:pPr>
      <w:r w:rsidRPr="00201A1A">
        <w:rPr>
          <w:rFonts w:cs="Times New Roman"/>
          <w:szCs w:val="24"/>
        </w:rPr>
        <w:t xml:space="preserve">There have been some information papers / working papers submitted to meetings of the NPFC SC </w:t>
      </w:r>
      <w:r w:rsidR="00942716" w:rsidRPr="00201A1A">
        <w:rPr>
          <w:rFonts w:cs="Times New Roman"/>
          <w:szCs w:val="24"/>
        </w:rPr>
        <w:t>subsidiary groups</w:t>
      </w:r>
      <w:r w:rsidRPr="00201A1A">
        <w:rPr>
          <w:rFonts w:cs="Times New Roman"/>
          <w:szCs w:val="24"/>
        </w:rPr>
        <w:t xml:space="preserve"> that contain information on bycatch</w:t>
      </w:r>
      <w:r w:rsidR="007D22C2" w:rsidRPr="00201A1A">
        <w:rPr>
          <w:rFonts w:cs="Times New Roman"/>
          <w:szCs w:val="24"/>
        </w:rPr>
        <w:t xml:space="preserve"> records</w:t>
      </w:r>
      <w:r w:rsidRPr="00201A1A">
        <w:rPr>
          <w:rFonts w:cs="Times New Roman"/>
          <w:szCs w:val="24"/>
        </w:rPr>
        <w:t xml:space="preserve"> from </w:t>
      </w:r>
      <w:r w:rsidR="007D22C2" w:rsidRPr="00201A1A">
        <w:rPr>
          <w:rFonts w:cs="Times New Roman"/>
          <w:szCs w:val="24"/>
        </w:rPr>
        <w:t>individual</w:t>
      </w:r>
      <w:r w:rsidRPr="00201A1A">
        <w:rPr>
          <w:rFonts w:cs="Times New Roman"/>
          <w:szCs w:val="24"/>
        </w:rPr>
        <w:t xml:space="preserve"> members and </w:t>
      </w:r>
      <w:r w:rsidR="007D22C2" w:rsidRPr="00201A1A">
        <w:rPr>
          <w:rFonts w:cs="Times New Roman"/>
          <w:szCs w:val="24"/>
        </w:rPr>
        <w:lastRenderedPageBreak/>
        <w:t xml:space="preserve">specific </w:t>
      </w:r>
      <w:r w:rsidRPr="00201A1A">
        <w:rPr>
          <w:rFonts w:cs="Times New Roman"/>
          <w:szCs w:val="24"/>
        </w:rPr>
        <w:t>gears</w:t>
      </w:r>
      <w:r w:rsidR="007D22C2" w:rsidRPr="00201A1A">
        <w:rPr>
          <w:rFonts w:cs="Times New Roman"/>
          <w:szCs w:val="24"/>
        </w:rPr>
        <w:t xml:space="preserve"> or </w:t>
      </w:r>
      <w:r w:rsidRPr="00201A1A">
        <w:rPr>
          <w:rFonts w:cs="Times New Roman"/>
          <w:szCs w:val="24"/>
        </w:rPr>
        <w:t>fleets</w:t>
      </w:r>
      <w:r w:rsidR="008C0EC2" w:rsidRPr="00201A1A">
        <w:rPr>
          <w:rFonts w:cs="Times New Roman"/>
          <w:szCs w:val="24"/>
        </w:rPr>
        <w:t xml:space="preserve"> based on at-sea observations and logbook entries</w:t>
      </w:r>
      <w:r w:rsidRPr="00201A1A">
        <w:rPr>
          <w:rFonts w:cs="Times New Roman"/>
          <w:szCs w:val="24"/>
        </w:rPr>
        <w:t>.</w:t>
      </w:r>
      <w:r w:rsidR="007D22C2" w:rsidRPr="00201A1A">
        <w:rPr>
          <w:rFonts w:cs="Times New Roman"/>
          <w:szCs w:val="24"/>
        </w:rPr>
        <w:t xml:space="preserve"> These existing datasets may provide sufficient information for some fleets, but do not contain enough information on rare events to design an overall regional observer program.</w:t>
      </w:r>
      <w:r w:rsidRPr="00201A1A">
        <w:rPr>
          <w:rFonts w:cs="Times New Roman"/>
          <w:szCs w:val="24"/>
        </w:rPr>
        <w:t xml:space="preserve"> </w:t>
      </w:r>
      <w:r w:rsidR="007D22C2" w:rsidRPr="00201A1A">
        <w:rPr>
          <w:rFonts w:cs="Times New Roman"/>
          <w:szCs w:val="24"/>
        </w:rPr>
        <w:t>Some example papers include:</w:t>
      </w:r>
      <w:r w:rsidRPr="00201A1A">
        <w:rPr>
          <w:rFonts w:cs="Times New Roman"/>
          <w:szCs w:val="24"/>
        </w:rPr>
        <w:t xml:space="preserve"> PS14-IP06 Korean stick-held dip net fishery status up to 2024, </w:t>
      </w:r>
      <w:r w:rsidR="007D22C2" w:rsidRPr="00201A1A">
        <w:rPr>
          <w:rFonts w:cs="Times New Roman"/>
          <w:szCs w:val="24"/>
        </w:rPr>
        <w:t xml:space="preserve">PS14-WP04 Bycatch information from the Japanese fisheries, </w:t>
      </w:r>
      <w:r w:rsidR="008C0EC2" w:rsidRPr="00201A1A">
        <w:rPr>
          <w:rFonts w:cs="Times New Roman"/>
          <w:szCs w:val="24"/>
        </w:rPr>
        <w:t>CMSA10-WP04 Bycatch information in chub mackerel fisheries from the Japanese fisheries, and NFS01-WP23 Species in the Northwest Pacific ecosystem from Chinese survey and bycatch in fishery.</w:t>
      </w:r>
    </w:p>
    <w:p w14:paraId="04DBB38A" w14:textId="77777777" w:rsidR="00C3297B" w:rsidRPr="00201A1A" w:rsidRDefault="00C3297B" w:rsidP="00C3297B">
      <w:pPr>
        <w:rPr>
          <w:rFonts w:cs="Times New Roman"/>
          <w:szCs w:val="24"/>
        </w:rPr>
      </w:pPr>
    </w:p>
    <w:p w14:paraId="7B835653" w14:textId="77777777" w:rsidR="00C3297B" w:rsidRPr="00201A1A" w:rsidRDefault="00C3297B" w:rsidP="00C3297B">
      <w:pPr>
        <w:rPr>
          <w:rFonts w:cs="Times New Roman"/>
          <w:b/>
          <w:bCs/>
          <w:szCs w:val="24"/>
        </w:rPr>
      </w:pPr>
      <w:r w:rsidRPr="00201A1A">
        <w:rPr>
          <w:rFonts w:cs="Times New Roman"/>
          <w:b/>
          <w:bCs/>
          <w:szCs w:val="24"/>
        </w:rPr>
        <w:t xml:space="preserve">Question 3d. </w:t>
      </w:r>
    </w:p>
    <w:p w14:paraId="789399E5" w14:textId="77777777" w:rsidR="00C3297B" w:rsidRPr="00201A1A" w:rsidRDefault="00C3297B" w:rsidP="00C3297B">
      <w:pPr>
        <w:rPr>
          <w:rFonts w:cs="Times New Roman"/>
          <w:b/>
          <w:bCs/>
          <w:szCs w:val="24"/>
        </w:rPr>
      </w:pPr>
      <w:r w:rsidRPr="00201A1A">
        <w:rPr>
          <w:rFonts w:cs="Times New Roman"/>
          <w:b/>
          <w:bCs/>
          <w:szCs w:val="24"/>
        </w:rPr>
        <w:t>Are data being submitted to the SC and the Commission compiled in a way that can be compared across fisheries and/or verified? Is the data collection standardized?</w:t>
      </w:r>
    </w:p>
    <w:p w14:paraId="5183EE2F"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4D5574FD" w14:textId="0D47F512" w:rsidR="00C3297B" w:rsidRPr="00201A1A" w:rsidRDefault="00C3297B" w:rsidP="00C3297B">
      <w:pPr>
        <w:pStyle w:val="ListParagraph"/>
        <w:numPr>
          <w:ilvl w:val="0"/>
          <w:numId w:val="26"/>
        </w:numPr>
        <w:ind w:leftChars="0"/>
        <w:rPr>
          <w:rFonts w:eastAsia="Times New Roman" w:cs="Times New Roman"/>
          <w:color w:val="000000" w:themeColor="text1"/>
          <w:szCs w:val="24"/>
        </w:rPr>
      </w:pPr>
      <w:r w:rsidRPr="00201A1A">
        <w:rPr>
          <w:rFonts w:cs="Times New Roman"/>
          <w:color w:val="000000" w:themeColor="text1"/>
          <w:szCs w:val="24"/>
        </w:rPr>
        <w:t>Currently, none of the data on “rare events”, including bycatch, is submitted to SC, except data on the capture of sharks (CMM 2023-14) and salmon (CMM 2024-16)</w:t>
      </w:r>
      <w:r w:rsidR="007366BB" w:rsidRPr="00201A1A">
        <w:rPr>
          <w:rFonts w:cs="Times New Roman"/>
          <w:color w:val="000000" w:themeColor="text1"/>
          <w:szCs w:val="24"/>
        </w:rPr>
        <w:t xml:space="preserve">, are required to be submitted to the </w:t>
      </w:r>
      <w:commentRangeStart w:id="12"/>
      <w:r w:rsidR="007366BB" w:rsidRPr="00201A1A">
        <w:rPr>
          <w:rFonts w:cs="Times New Roman"/>
          <w:color w:val="000000" w:themeColor="text1"/>
          <w:szCs w:val="24"/>
        </w:rPr>
        <w:t>Commission</w:t>
      </w:r>
      <w:commentRangeEnd w:id="12"/>
      <w:r w:rsidR="004E7891">
        <w:rPr>
          <w:rStyle w:val="CommentReference"/>
        </w:rPr>
        <w:commentReference w:id="12"/>
      </w:r>
      <w:r w:rsidRPr="00201A1A">
        <w:rPr>
          <w:rFonts w:cs="Times New Roman"/>
          <w:color w:val="000000" w:themeColor="text1"/>
          <w:szCs w:val="24"/>
        </w:rPr>
        <w:t>.</w:t>
      </w:r>
    </w:p>
    <w:p w14:paraId="6275E7AC" w14:textId="489C91F4" w:rsidR="00C3297B" w:rsidRPr="00201A1A" w:rsidRDefault="00C3297B" w:rsidP="00C3297B">
      <w:pPr>
        <w:pStyle w:val="ListParagraph"/>
        <w:numPr>
          <w:ilvl w:val="0"/>
          <w:numId w:val="26"/>
        </w:numPr>
        <w:ind w:leftChars="0"/>
        <w:rPr>
          <w:rFonts w:eastAsia="Times New Roman" w:cs="Times New Roman"/>
          <w:color w:val="000000" w:themeColor="text1"/>
          <w:szCs w:val="24"/>
        </w:rPr>
      </w:pPr>
      <w:r w:rsidRPr="00201A1A">
        <w:rPr>
          <w:rFonts w:cs="Times New Roman"/>
          <w:color w:val="000000" w:themeColor="text1"/>
          <w:szCs w:val="24"/>
        </w:rPr>
        <w:t xml:space="preserve">Standardized data templates </w:t>
      </w:r>
      <w:r w:rsidR="004E7891">
        <w:rPr>
          <w:rFonts w:cs="Times New Roman"/>
          <w:color w:val="000000" w:themeColor="text1"/>
          <w:szCs w:val="24"/>
        </w:rPr>
        <w:t xml:space="preserve">developed </w:t>
      </w:r>
      <w:r w:rsidRPr="00201A1A">
        <w:rPr>
          <w:rFonts w:cs="Times New Roman"/>
          <w:color w:val="000000" w:themeColor="text1"/>
          <w:szCs w:val="24"/>
        </w:rPr>
        <w:t xml:space="preserve">by SWG Data </w:t>
      </w:r>
      <w:r w:rsidR="004E7891">
        <w:rPr>
          <w:rFonts w:cs="Times New Roman"/>
          <w:color w:val="000000" w:themeColor="text1"/>
          <w:szCs w:val="24"/>
        </w:rPr>
        <w:t xml:space="preserve">in 2025 </w:t>
      </w:r>
      <w:r w:rsidRPr="00201A1A">
        <w:rPr>
          <w:rFonts w:cs="Times New Roman"/>
          <w:color w:val="000000" w:themeColor="text1"/>
          <w:szCs w:val="24"/>
        </w:rPr>
        <w:t>could be applied to any species.</w:t>
      </w:r>
    </w:p>
    <w:p w14:paraId="6045A28D" w14:textId="77777777" w:rsidR="00C3297B" w:rsidRPr="00201A1A" w:rsidRDefault="00C3297B" w:rsidP="00C3297B">
      <w:pPr>
        <w:pStyle w:val="ListParagraph"/>
        <w:ind w:leftChars="0" w:left="720"/>
        <w:rPr>
          <w:rFonts w:eastAsia="Times New Roman" w:cs="Times New Roman"/>
          <w:color w:val="000000" w:themeColor="text1"/>
          <w:szCs w:val="24"/>
        </w:rPr>
      </w:pPr>
    </w:p>
    <w:p w14:paraId="6A79D8BB" w14:textId="77777777" w:rsidR="00C3297B" w:rsidRPr="00201A1A" w:rsidRDefault="00C3297B" w:rsidP="00C3297B">
      <w:pPr>
        <w:widowControl/>
        <w:autoSpaceDE w:val="0"/>
        <w:autoSpaceDN w:val="0"/>
        <w:jc w:val="left"/>
        <w:rPr>
          <w:rFonts w:eastAsia="Times New Roman" w:cs="Times New Roman"/>
          <w:szCs w:val="24"/>
        </w:rPr>
      </w:pPr>
    </w:p>
    <w:p w14:paraId="5F7C7225" w14:textId="77777777" w:rsidR="00C3297B" w:rsidRPr="00201A1A" w:rsidRDefault="00C3297B" w:rsidP="00C3297B">
      <w:pPr>
        <w:rPr>
          <w:rFonts w:cs="Times New Roman"/>
          <w:b/>
          <w:bCs/>
          <w:szCs w:val="24"/>
        </w:rPr>
      </w:pPr>
      <w:r w:rsidRPr="00201A1A">
        <w:rPr>
          <w:rFonts w:cs="Times New Roman"/>
          <w:b/>
          <w:bCs/>
          <w:szCs w:val="24"/>
        </w:rPr>
        <w:t xml:space="preserve">Question 4. </w:t>
      </w:r>
    </w:p>
    <w:p w14:paraId="4433EB14" w14:textId="77777777" w:rsidR="00C3297B" w:rsidRPr="00201A1A" w:rsidRDefault="00C3297B" w:rsidP="00C3297B">
      <w:pPr>
        <w:rPr>
          <w:rFonts w:cs="Times New Roman"/>
          <w:b/>
          <w:bCs/>
          <w:szCs w:val="24"/>
        </w:rPr>
      </w:pPr>
      <w:r w:rsidRPr="00201A1A">
        <w:rPr>
          <w:rFonts w:cs="Times New Roman"/>
          <w:b/>
          <w:bCs/>
          <w:szCs w:val="24"/>
        </w:rPr>
        <w:t>In considering the development of management procedures and accounting for potential effects of climate change, what additional data, e.g., fine scale environmental data, would be valuable to collect from the fishery to develop and test management strategies?</w:t>
      </w:r>
    </w:p>
    <w:p w14:paraId="16CE3EDA" w14:textId="77777777" w:rsidR="00C3297B" w:rsidRPr="00201A1A" w:rsidRDefault="00C3297B" w:rsidP="00C3297B">
      <w:pPr>
        <w:rPr>
          <w:rFonts w:cs="Times New Roman"/>
          <w:color w:val="000000" w:themeColor="text1"/>
          <w:szCs w:val="24"/>
        </w:rPr>
      </w:pPr>
      <w:r w:rsidRPr="00201A1A">
        <w:rPr>
          <w:rFonts w:cs="Times New Roman"/>
          <w:color w:val="000000" w:themeColor="text1"/>
          <w:szCs w:val="24"/>
        </w:rPr>
        <w:t>Responses:</w:t>
      </w:r>
    </w:p>
    <w:p w14:paraId="014DE9D8" w14:textId="54974CED"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color w:val="000000" w:themeColor="text1"/>
          <w:szCs w:val="24"/>
        </w:rPr>
        <w:t>It was noted that fine scale environmental data may be straightforward to collect but scientists were unsure how such data could be integrated</w:t>
      </w:r>
      <w:r w:rsidR="008666F8" w:rsidRPr="00201A1A">
        <w:rPr>
          <w:rFonts w:cs="Times New Roman"/>
          <w:color w:val="000000" w:themeColor="text1"/>
          <w:szCs w:val="24"/>
        </w:rPr>
        <w:t xml:space="preserve"> directly</w:t>
      </w:r>
      <w:r w:rsidRPr="00201A1A">
        <w:rPr>
          <w:rFonts w:cs="Times New Roman"/>
          <w:color w:val="000000" w:themeColor="text1"/>
          <w:szCs w:val="24"/>
        </w:rPr>
        <w:t xml:space="preserve"> into an MSE </w:t>
      </w:r>
      <w:r w:rsidR="008666F8" w:rsidRPr="00201A1A">
        <w:rPr>
          <w:rFonts w:cs="Times New Roman"/>
          <w:color w:val="000000" w:themeColor="text1"/>
          <w:szCs w:val="24"/>
        </w:rPr>
        <w:t xml:space="preserve">or stock assessment </w:t>
      </w:r>
      <w:r w:rsidRPr="00201A1A">
        <w:rPr>
          <w:rFonts w:cs="Times New Roman"/>
          <w:color w:val="000000" w:themeColor="text1"/>
          <w:szCs w:val="24"/>
        </w:rPr>
        <w:t>process.</w:t>
      </w:r>
    </w:p>
    <w:p w14:paraId="2510C33C" w14:textId="77777777" w:rsidR="00C3297B" w:rsidRPr="00201A1A" w:rsidRDefault="00C3297B" w:rsidP="00C3297B">
      <w:pPr>
        <w:pStyle w:val="ListParagraph"/>
        <w:numPr>
          <w:ilvl w:val="0"/>
          <w:numId w:val="27"/>
        </w:numPr>
        <w:ind w:leftChars="0"/>
        <w:rPr>
          <w:rFonts w:cs="Times New Roman"/>
          <w:color w:val="000000" w:themeColor="text1"/>
          <w:szCs w:val="24"/>
        </w:rPr>
      </w:pPr>
      <w:proofErr w:type="gramStart"/>
      <w:r w:rsidRPr="00201A1A">
        <w:rPr>
          <w:rFonts w:cs="Times New Roman"/>
          <w:color w:val="000000" w:themeColor="text1"/>
          <w:szCs w:val="24"/>
        </w:rPr>
        <w:t>Spatially-explicit</w:t>
      </w:r>
      <w:proofErr w:type="gramEnd"/>
      <w:r w:rsidRPr="00201A1A">
        <w:rPr>
          <w:rFonts w:cs="Times New Roman"/>
          <w:color w:val="000000" w:themeColor="text1"/>
          <w:szCs w:val="24"/>
        </w:rPr>
        <w:t xml:space="preserve"> environmental data may be useful for the development of MSE, but it is considered a lower priority.</w:t>
      </w:r>
    </w:p>
    <w:p w14:paraId="0F1E9E62" w14:textId="00D6C5E1" w:rsidR="00C3297B" w:rsidRPr="00201A1A" w:rsidRDefault="00C3297B" w:rsidP="00C3297B">
      <w:pPr>
        <w:pStyle w:val="ListParagraph"/>
        <w:numPr>
          <w:ilvl w:val="0"/>
          <w:numId w:val="27"/>
        </w:numPr>
        <w:ind w:leftChars="0"/>
        <w:rPr>
          <w:rFonts w:cs="Times New Roman"/>
          <w:color w:val="000000" w:themeColor="text1"/>
          <w:szCs w:val="24"/>
        </w:rPr>
      </w:pPr>
      <w:r w:rsidRPr="00201A1A">
        <w:rPr>
          <w:rFonts w:cs="Times New Roman"/>
          <w:szCs w:val="24"/>
        </w:rPr>
        <w:t xml:space="preserve">Identifying and collecting basic </w:t>
      </w:r>
      <w:r w:rsidRPr="00201A1A">
        <w:rPr>
          <w:rFonts w:cs="Times New Roman"/>
          <w:color w:val="000000" w:themeColor="text1"/>
          <w:szCs w:val="24"/>
        </w:rPr>
        <w:t xml:space="preserve">environmental </w:t>
      </w:r>
      <w:r w:rsidRPr="00201A1A">
        <w:rPr>
          <w:rFonts w:cs="Times New Roman"/>
          <w:szCs w:val="24"/>
        </w:rPr>
        <w:t xml:space="preserve">data </w:t>
      </w:r>
      <w:r w:rsidR="00C749B3">
        <w:rPr>
          <w:rFonts w:cs="Times New Roman"/>
          <w:szCs w:val="24"/>
        </w:rPr>
        <w:t xml:space="preserve">such as ocean temperature </w:t>
      </w:r>
      <w:r w:rsidRPr="00201A1A">
        <w:rPr>
          <w:rFonts w:cs="Times New Roman"/>
          <w:szCs w:val="24"/>
        </w:rPr>
        <w:t xml:space="preserve">that could </w:t>
      </w:r>
      <w:r w:rsidR="00C749B3">
        <w:rPr>
          <w:rFonts w:cs="Times New Roman"/>
          <w:szCs w:val="24"/>
        </w:rPr>
        <w:t>provide insights about</w:t>
      </w:r>
      <w:r w:rsidRPr="00201A1A">
        <w:rPr>
          <w:rFonts w:cs="Times New Roman"/>
          <w:szCs w:val="24"/>
        </w:rPr>
        <w:t xml:space="preserve"> catchability is more important.</w:t>
      </w:r>
    </w:p>
    <w:p w14:paraId="24AEBC74" w14:textId="77777777" w:rsidR="00C3297B" w:rsidRPr="00201A1A" w:rsidRDefault="00C3297B" w:rsidP="00C3297B">
      <w:pPr>
        <w:rPr>
          <w:rFonts w:cs="Times New Roman"/>
          <w:color w:val="000000" w:themeColor="text1"/>
          <w:szCs w:val="24"/>
        </w:rPr>
      </w:pPr>
    </w:p>
    <w:p w14:paraId="5E807BBA" w14:textId="77777777" w:rsidR="00C3297B" w:rsidRPr="00201A1A" w:rsidRDefault="00C3297B" w:rsidP="00C3297B">
      <w:pPr>
        <w:rPr>
          <w:rFonts w:cs="Times New Roman"/>
          <w:color w:val="000000" w:themeColor="text1"/>
          <w:szCs w:val="24"/>
        </w:rPr>
      </w:pPr>
      <w:r w:rsidRPr="00201A1A">
        <w:rPr>
          <w:rFonts w:eastAsia="Times New Roman" w:cs="Times New Roman"/>
          <w:szCs w:val="24"/>
        </w:rPr>
        <w:t>Relevant scientific papers from SC09 include:</w:t>
      </w:r>
    </w:p>
    <w:p w14:paraId="02177F01" w14:textId="77777777" w:rsidR="00C3297B" w:rsidRPr="00201A1A" w:rsidRDefault="00C3297B" w:rsidP="00C3297B">
      <w:pPr>
        <w:rPr>
          <w:rFonts w:cs="Times New Roman"/>
          <w:color w:val="000000" w:themeColor="text1"/>
          <w:szCs w:val="24"/>
        </w:rPr>
      </w:pPr>
      <w:hyperlink r:id="rId17" w:history="1">
        <w:r w:rsidRPr="00201A1A">
          <w:rPr>
            <w:rStyle w:val="Hyperlink"/>
            <w:rFonts w:cs="Times New Roman"/>
            <w:szCs w:val="24"/>
          </w:rPr>
          <w:t>NPFC-2024-SC09-OP02</w:t>
        </w:r>
      </w:hyperlink>
      <w:r w:rsidRPr="00201A1A">
        <w:rPr>
          <w:rFonts w:cs="Times New Roman"/>
          <w:color w:val="000000" w:themeColor="text1"/>
          <w:szCs w:val="24"/>
        </w:rPr>
        <w:t xml:space="preserve"> Developing the climate test: </w:t>
      </w:r>
      <w:proofErr w:type="gramStart"/>
      <w:r w:rsidRPr="00201A1A">
        <w:rPr>
          <w:rFonts w:cs="Times New Roman"/>
          <w:color w:val="000000" w:themeColor="text1"/>
          <w:szCs w:val="24"/>
        </w:rPr>
        <w:t>robustness</w:t>
      </w:r>
      <w:proofErr w:type="gramEnd"/>
      <w:r w:rsidRPr="00201A1A">
        <w:rPr>
          <w:rFonts w:cs="Times New Roman"/>
          <w:color w:val="000000" w:themeColor="text1"/>
          <w:szCs w:val="24"/>
        </w:rPr>
        <w:t xml:space="preserve"> trials for climate-ready management procedures</w:t>
      </w:r>
    </w:p>
    <w:p w14:paraId="5A6FFEDC" w14:textId="77777777" w:rsidR="00C3297B" w:rsidRPr="00201A1A" w:rsidRDefault="00C3297B" w:rsidP="00C3297B">
      <w:pPr>
        <w:rPr>
          <w:rFonts w:cs="Times New Roman"/>
          <w:color w:val="000000" w:themeColor="text1"/>
          <w:szCs w:val="24"/>
        </w:rPr>
      </w:pPr>
      <w:hyperlink r:id="rId18" w:history="1">
        <w:r w:rsidRPr="00201A1A">
          <w:rPr>
            <w:rStyle w:val="Hyperlink"/>
            <w:rFonts w:cs="Times New Roman"/>
            <w:szCs w:val="24"/>
          </w:rPr>
          <w:t>NPFC-2024-SC09-OP03</w:t>
        </w:r>
      </w:hyperlink>
      <w:r w:rsidRPr="00201A1A">
        <w:rPr>
          <w:rFonts w:cs="Times New Roman"/>
          <w:color w:val="000000" w:themeColor="text1"/>
          <w:szCs w:val="24"/>
        </w:rPr>
        <w:t xml:space="preserve"> Developing the climate test: performance metrics of climate robustness</w:t>
      </w:r>
    </w:p>
    <w:p w14:paraId="1591324A" w14:textId="77777777" w:rsidR="00C3297B" w:rsidRPr="00201A1A" w:rsidRDefault="00C3297B" w:rsidP="00C3297B">
      <w:pPr>
        <w:rPr>
          <w:rFonts w:eastAsia="Times New Roman" w:cs="Times New Roman"/>
          <w:color w:val="000000" w:themeColor="text1"/>
          <w:szCs w:val="24"/>
        </w:rPr>
      </w:pPr>
    </w:p>
    <w:p w14:paraId="7E430EBB" w14:textId="77777777" w:rsidR="00C3297B" w:rsidRPr="00201A1A" w:rsidRDefault="00C3297B" w:rsidP="00C3297B">
      <w:pPr>
        <w:rPr>
          <w:rFonts w:cs="Times New Roman"/>
          <w:b/>
          <w:bCs/>
          <w:szCs w:val="24"/>
        </w:rPr>
      </w:pPr>
      <w:r w:rsidRPr="00201A1A">
        <w:rPr>
          <w:rFonts w:cs="Times New Roman"/>
          <w:b/>
          <w:bCs/>
          <w:szCs w:val="24"/>
        </w:rPr>
        <w:t xml:space="preserve">Question 5. </w:t>
      </w:r>
    </w:p>
    <w:p w14:paraId="6D991192" w14:textId="77777777" w:rsidR="00C3297B" w:rsidRPr="00201A1A" w:rsidRDefault="00C3297B" w:rsidP="00C3297B">
      <w:pPr>
        <w:rPr>
          <w:rFonts w:cs="Times New Roman"/>
          <w:szCs w:val="24"/>
        </w:rPr>
      </w:pPr>
      <w:r w:rsidRPr="00201A1A">
        <w:rPr>
          <w:rFonts w:cs="Times New Roman"/>
          <w:b/>
          <w:bCs/>
          <w:szCs w:val="24"/>
        </w:rPr>
        <w:lastRenderedPageBreak/>
        <w:t>In considering the use of EM in similar fisheries where electronic monitoring systems are being used to successfully attain needed data, how can we utilize EM in NPFC to attain scientific data needed?</w:t>
      </w:r>
      <w:r w:rsidRPr="00201A1A">
        <w:rPr>
          <w:rFonts w:cs="Times New Roman"/>
          <w:szCs w:val="24"/>
        </w:rPr>
        <w:t xml:space="preserve"> </w:t>
      </w:r>
    </w:p>
    <w:p w14:paraId="2443EEC6"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 xml:space="preserve">Responses: </w:t>
      </w:r>
    </w:p>
    <w:p w14:paraId="5D2BE896" w14:textId="0376A58C" w:rsidR="00C3297B" w:rsidRPr="00201A1A" w:rsidRDefault="008666F8" w:rsidP="00C3297B">
      <w:pPr>
        <w:pStyle w:val="ListParagraph"/>
        <w:numPr>
          <w:ilvl w:val="0"/>
          <w:numId w:val="28"/>
        </w:numPr>
        <w:ind w:leftChars="0"/>
        <w:rPr>
          <w:rFonts w:eastAsia="Times New Roman" w:cs="Times New Roman"/>
          <w:color w:val="000000" w:themeColor="text1"/>
          <w:szCs w:val="24"/>
        </w:rPr>
      </w:pPr>
      <w:r w:rsidRPr="00201A1A">
        <w:rPr>
          <w:rFonts w:eastAsia="Times New Roman" w:cs="Times New Roman"/>
          <w:color w:val="000000" w:themeColor="text1"/>
          <w:szCs w:val="24"/>
        </w:rPr>
        <w:t xml:space="preserve">For most fisheries, </w:t>
      </w:r>
      <w:r w:rsidR="00C3297B" w:rsidRPr="00201A1A">
        <w:rPr>
          <w:rFonts w:eastAsia="Times New Roman" w:cs="Times New Roman"/>
          <w:color w:val="000000" w:themeColor="text1"/>
          <w:szCs w:val="24"/>
        </w:rPr>
        <w:t xml:space="preserve">EM does not replace an </w:t>
      </w:r>
      <w:r w:rsidRPr="00201A1A">
        <w:rPr>
          <w:rFonts w:eastAsia="Times New Roman" w:cs="Times New Roman"/>
          <w:color w:val="000000" w:themeColor="text1"/>
          <w:szCs w:val="24"/>
        </w:rPr>
        <w:t xml:space="preserve">at-sea </w:t>
      </w:r>
      <w:r w:rsidR="00C3297B" w:rsidRPr="00201A1A">
        <w:rPr>
          <w:rFonts w:eastAsia="Times New Roman" w:cs="Times New Roman"/>
          <w:color w:val="000000" w:themeColor="text1"/>
          <w:szCs w:val="24"/>
        </w:rPr>
        <w:t xml:space="preserve">observer </w:t>
      </w:r>
      <w:proofErr w:type="gramStart"/>
      <w:r w:rsidR="00C3297B" w:rsidRPr="00201A1A">
        <w:rPr>
          <w:rFonts w:eastAsia="Times New Roman" w:cs="Times New Roman"/>
          <w:color w:val="000000" w:themeColor="text1"/>
          <w:szCs w:val="24"/>
        </w:rPr>
        <w:t>program, but</w:t>
      </w:r>
      <w:proofErr w:type="gramEnd"/>
      <w:r w:rsidR="00C3297B" w:rsidRPr="00201A1A">
        <w:rPr>
          <w:rFonts w:eastAsia="Times New Roman" w:cs="Times New Roman"/>
          <w:color w:val="000000" w:themeColor="text1"/>
          <w:szCs w:val="24"/>
        </w:rPr>
        <w:t xml:space="preserve"> </w:t>
      </w:r>
      <w:r w:rsidRPr="00201A1A">
        <w:rPr>
          <w:rFonts w:eastAsia="Times New Roman" w:cs="Times New Roman"/>
          <w:color w:val="000000" w:themeColor="text1"/>
          <w:szCs w:val="24"/>
        </w:rPr>
        <w:t xml:space="preserve">can </w:t>
      </w:r>
      <w:r w:rsidR="00C3297B" w:rsidRPr="00201A1A">
        <w:rPr>
          <w:rFonts w:eastAsia="Times New Roman" w:cs="Times New Roman"/>
          <w:color w:val="000000" w:themeColor="text1"/>
          <w:szCs w:val="24"/>
        </w:rPr>
        <w:t>supplement</w:t>
      </w:r>
      <w:r w:rsidRPr="00201A1A">
        <w:rPr>
          <w:rFonts w:eastAsia="Times New Roman" w:cs="Times New Roman"/>
          <w:color w:val="000000" w:themeColor="text1"/>
          <w:szCs w:val="24"/>
        </w:rPr>
        <w:t xml:space="preserve"> data collected by at-sea observers</w:t>
      </w:r>
      <w:r w:rsidR="00C3297B" w:rsidRPr="00201A1A">
        <w:rPr>
          <w:rFonts w:eastAsia="Times New Roman" w:cs="Times New Roman"/>
          <w:color w:val="000000" w:themeColor="text1"/>
          <w:szCs w:val="24"/>
        </w:rPr>
        <w:t>.</w:t>
      </w:r>
    </w:p>
    <w:p w14:paraId="7886A758" w14:textId="5571629D" w:rsidR="00C3297B" w:rsidRPr="00201A1A" w:rsidRDefault="00C3297B" w:rsidP="00C3297B">
      <w:pPr>
        <w:pStyle w:val="ListParagraph"/>
        <w:numPr>
          <w:ilvl w:val="0"/>
          <w:numId w:val="28"/>
        </w:numPr>
        <w:ind w:leftChars="0"/>
        <w:rPr>
          <w:rFonts w:eastAsia="Times New Roman" w:cs="Times New Roman"/>
          <w:color w:val="000000" w:themeColor="text1"/>
          <w:szCs w:val="24"/>
        </w:rPr>
      </w:pPr>
      <w:r w:rsidRPr="00CE3265">
        <w:rPr>
          <w:rFonts w:cs="Times New Roman"/>
          <w:szCs w:val="24"/>
        </w:rPr>
        <w:t xml:space="preserve">EM might be useful for verifying </w:t>
      </w:r>
      <w:r w:rsidR="007366BB" w:rsidRPr="00CE3265">
        <w:rPr>
          <w:rFonts w:cs="Times New Roman"/>
          <w:szCs w:val="24"/>
        </w:rPr>
        <w:t>[</w:t>
      </w:r>
      <w:r w:rsidRPr="00CE3265">
        <w:rPr>
          <w:rFonts w:cs="Times New Roman"/>
          <w:szCs w:val="24"/>
        </w:rPr>
        <w:t>catch and</w:t>
      </w:r>
      <w:r w:rsidR="007366BB" w:rsidRPr="00CE3265">
        <w:rPr>
          <w:rFonts w:cs="Times New Roman"/>
          <w:szCs w:val="24"/>
        </w:rPr>
        <w:t>]</w:t>
      </w:r>
      <w:r w:rsidRPr="00CE3265">
        <w:rPr>
          <w:rFonts w:cs="Times New Roman"/>
          <w:szCs w:val="24"/>
        </w:rPr>
        <w:t xml:space="preserve"> effort in some fleets</w:t>
      </w:r>
      <w:r w:rsidRPr="00201A1A">
        <w:rPr>
          <w:rFonts w:cs="Times New Roman"/>
          <w:szCs w:val="24"/>
        </w:rPr>
        <w:t>, however some biological data (e.g. age</w:t>
      </w:r>
      <w:r w:rsidR="00A87843" w:rsidRPr="00201A1A">
        <w:rPr>
          <w:rFonts w:cs="Times New Roman" w:hint="eastAsia"/>
          <w:szCs w:val="24"/>
        </w:rPr>
        <w:t xml:space="preserve"> and maturity</w:t>
      </w:r>
      <w:r w:rsidRPr="00201A1A">
        <w:rPr>
          <w:rFonts w:cs="Times New Roman"/>
          <w:szCs w:val="24"/>
        </w:rPr>
        <w:t>) cannot be collected.</w:t>
      </w:r>
    </w:p>
    <w:p w14:paraId="60CEC78A" w14:textId="3B43CA49" w:rsidR="00C3297B" w:rsidRPr="00201A1A" w:rsidRDefault="00C3297B" w:rsidP="00C3297B">
      <w:pPr>
        <w:pStyle w:val="ListParagraph"/>
        <w:numPr>
          <w:ilvl w:val="0"/>
          <w:numId w:val="28"/>
        </w:numPr>
        <w:ind w:leftChars="0"/>
        <w:rPr>
          <w:rFonts w:eastAsia="Times New Roman" w:cs="Times New Roman"/>
          <w:color w:val="000000" w:themeColor="text1"/>
          <w:szCs w:val="24"/>
        </w:rPr>
      </w:pPr>
      <w:r w:rsidRPr="00201A1A">
        <w:rPr>
          <w:rFonts w:cs="Times New Roman"/>
          <w:szCs w:val="24"/>
        </w:rPr>
        <w:t>In general, EM is not feasible for estimating catch composition or collecting length data</w:t>
      </w:r>
      <w:r w:rsidR="007366BB" w:rsidRPr="00201A1A">
        <w:rPr>
          <w:rFonts w:cs="Times New Roman"/>
          <w:szCs w:val="24"/>
        </w:rPr>
        <w:t xml:space="preserve">, </w:t>
      </w:r>
      <w:proofErr w:type="gramStart"/>
      <w:r w:rsidR="007366BB" w:rsidRPr="00201A1A">
        <w:rPr>
          <w:rFonts w:cs="Times New Roman"/>
          <w:szCs w:val="24"/>
        </w:rPr>
        <w:t>in particular for</w:t>
      </w:r>
      <w:proofErr w:type="gramEnd"/>
      <w:r w:rsidR="007366BB" w:rsidRPr="00201A1A">
        <w:rPr>
          <w:rFonts w:cs="Times New Roman"/>
          <w:szCs w:val="24"/>
        </w:rPr>
        <w:t xml:space="preserve"> large-scale pelagic fisheries such as NPFC fisheries</w:t>
      </w:r>
      <w:r w:rsidRPr="00201A1A">
        <w:rPr>
          <w:rFonts w:cs="Times New Roman"/>
          <w:szCs w:val="24"/>
        </w:rPr>
        <w:t xml:space="preserve">. </w:t>
      </w:r>
    </w:p>
    <w:p w14:paraId="77C9DA9D" w14:textId="77777777" w:rsidR="00C3297B" w:rsidRPr="00201A1A" w:rsidRDefault="00C3297B" w:rsidP="00C3297B">
      <w:pPr>
        <w:rPr>
          <w:rFonts w:eastAsia="Times New Roman" w:cs="Times New Roman"/>
          <w:color w:val="000000" w:themeColor="text1"/>
          <w:szCs w:val="24"/>
        </w:rPr>
      </w:pPr>
    </w:p>
    <w:p w14:paraId="15D49EF1" w14:textId="77777777" w:rsidR="00C3297B" w:rsidRPr="00201A1A" w:rsidRDefault="00C3297B" w:rsidP="00C3297B">
      <w:pPr>
        <w:rPr>
          <w:rFonts w:cs="Times New Roman"/>
          <w:b/>
          <w:bCs/>
          <w:szCs w:val="24"/>
        </w:rPr>
      </w:pPr>
      <w:r w:rsidRPr="00201A1A">
        <w:rPr>
          <w:rFonts w:cs="Times New Roman"/>
          <w:b/>
          <w:bCs/>
          <w:szCs w:val="24"/>
        </w:rPr>
        <w:t xml:space="preserve">Question 5a. </w:t>
      </w:r>
    </w:p>
    <w:p w14:paraId="18E2383A" w14:textId="77777777" w:rsidR="00C3297B" w:rsidRPr="00201A1A" w:rsidRDefault="00C3297B" w:rsidP="00C3297B">
      <w:pPr>
        <w:rPr>
          <w:rFonts w:cs="Times New Roman"/>
          <w:b/>
          <w:bCs/>
          <w:szCs w:val="24"/>
        </w:rPr>
      </w:pPr>
      <w:r w:rsidRPr="00201A1A">
        <w:rPr>
          <w:rFonts w:cs="Times New Roman"/>
          <w:b/>
          <w:bCs/>
          <w:szCs w:val="24"/>
        </w:rPr>
        <w:t>What minimum standards would be needed for their implementation?</w:t>
      </w:r>
    </w:p>
    <w:p w14:paraId="3993D725" w14:textId="77777777" w:rsidR="00C3297B" w:rsidRPr="00201A1A" w:rsidRDefault="00C3297B" w:rsidP="00C3297B">
      <w:pPr>
        <w:rPr>
          <w:rFonts w:cs="Times New Roman"/>
          <w:szCs w:val="24"/>
        </w:rPr>
      </w:pPr>
      <w:r w:rsidRPr="00201A1A">
        <w:rPr>
          <w:rFonts w:cs="Times New Roman"/>
          <w:szCs w:val="24"/>
        </w:rPr>
        <w:t>No minimum standards were identified.</w:t>
      </w:r>
    </w:p>
    <w:p w14:paraId="77B18A9E" w14:textId="77777777" w:rsidR="00C3297B" w:rsidRPr="00201A1A" w:rsidRDefault="00C3297B" w:rsidP="00C3297B">
      <w:pPr>
        <w:ind w:left="450"/>
        <w:rPr>
          <w:rFonts w:cs="Times New Roman"/>
          <w:color w:val="0070C0"/>
          <w:szCs w:val="24"/>
        </w:rPr>
      </w:pPr>
    </w:p>
    <w:p w14:paraId="711FC9FA" w14:textId="77777777" w:rsidR="00C3297B" w:rsidRPr="00201A1A" w:rsidRDefault="00C3297B" w:rsidP="00C3297B">
      <w:pPr>
        <w:rPr>
          <w:rFonts w:cs="Times New Roman"/>
          <w:b/>
          <w:bCs/>
          <w:szCs w:val="24"/>
        </w:rPr>
      </w:pPr>
      <w:r w:rsidRPr="00201A1A">
        <w:rPr>
          <w:rFonts w:cs="Times New Roman"/>
          <w:b/>
          <w:bCs/>
          <w:szCs w:val="24"/>
        </w:rPr>
        <w:t xml:space="preserve">Question 5b. </w:t>
      </w:r>
    </w:p>
    <w:p w14:paraId="6B948250" w14:textId="77777777" w:rsidR="00C3297B" w:rsidRPr="00201A1A" w:rsidRDefault="00C3297B" w:rsidP="00C3297B">
      <w:pPr>
        <w:rPr>
          <w:rFonts w:eastAsia="Times New Roman" w:cs="Times New Roman"/>
          <w:b/>
          <w:bCs/>
          <w:szCs w:val="24"/>
        </w:rPr>
      </w:pPr>
      <w:r w:rsidRPr="00201A1A">
        <w:rPr>
          <w:rFonts w:cs="Times New Roman"/>
          <w:b/>
          <w:bCs/>
          <w:szCs w:val="24"/>
        </w:rPr>
        <w:t>Would it be useful to have a third party (e.g. EM vendor) present on options to better understand what is feasible and necessary for NPFC?</w:t>
      </w:r>
    </w:p>
    <w:p w14:paraId="3B583910" w14:textId="77777777" w:rsidR="00C3297B" w:rsidRPr="00201A1A" w:rsidRDefault="00C3297B" w:rsidP="00C3297B">
      <w:pPr>
        <w:rPr>
          <w:rFonts w:eastAsia="Times New Roman" w:cs="Times New Roman"/>
          <w:color w:val="000000" w:themeColor="text1"/>
          <w:szCs w:val="24"/>
        </w:rPr>
      </w:pPr>
      <w:r w:rsidRPr="00201A1A">
        <w:rPr>
          <w:rFonts w:eastAsia="Times New Roman" w:cs="Times New Roman"/>
          <w:color w:val="000000" w:themeColor="text1"/>
          <w:szCs w:val="24"/>
        </w:rPr>
        <w:t>Responses:</w:t>
      </w:r>
    </w:p>
    <w:p w14:paraId="4291FA59" w14:textId="77777777" w:rsidR="00C3297B" w:rsidRPr="00201A1A" w:rsidRDefault="00C3297B" w:rsidP="00C3297B">
      <w:pPr>
        <w:pStyle w:val="ListParagraph"/>
        <w:numPr>
          <w:ilvl w:val="0"/>
          <w:numId w:val="29"/>
        </w:numPr>
        <w:ind w:leftChars="0"/>
        <w:rPr>
          <w:rFonts w:eastAsia="Times New Roman" w:cs="Times New Roman"/>
          <w:color w:val="000000" w:themeColor="text1"/>
          <w:szCs w:val="24"/>
        </w:rPr>
      </w:pPr>
      <w:r w:rsidRPr="00201A1A">
        <w:rPr>
          <w:rFonts w:eastAsia="Times New Roman" w:cs="Times New Roman"/>
          <w:color w:val="000000" w:themeColor="text1"/>
          <w:szCs w:val="24"/>
        </w:rPr>
        <w:t>This is a question for the Commission.</w:t>
      </w:r>
    </w:p>
    <w:p w14:paraId="753DF282" w14:textId="77777777" w:rsidR="00C3297B" w:rsidRPr="00201A1A" w:rsidRDefault="00C3297B" w:rsidP="00C3297B">
      <w:pPr>
        <w:rPr>
          <w:rFonts w:eastAsia="Times New Roman" w:cs="Times New Roman"/>
          <w:color w:val="000000" w:themeColor="text1"/>
          <w:szCs w:val="24"/>
        </w:rPr>
      </w:pPr>
    </w:p>
    <w:p w14:paraId="648D5EAF" w14:textId="77777777" w:rsidR="00C3297B" w:rsidRPr="00201A1A" w:rsidRDefault="00C3297B" w:rsidP="00C3297B">
      <w:pPr>
        <w:rPr>
          <w:rFonts w:cs="Times New Roman"/>
          <w:b/>
          <w:bCs/>
          <w:szCs w:val="24"/>
        </w:rPr>
      </w:pPr>
      <w:r w:rsidRPr="00201A1A">
        <w:rPr>
          <w:rFonts w:cs="Times New Roman"/>
          <w:b/>
          <w:bCs/>
          <w:szCs w:val="24"/>
        </w:rPr>
        <w:t xml:space="preserve">TCC Question </w:t>
      </w:r>
      <w:proofErr w:type="gramStart"/>
      <w:r w:rsidRPr="00201A1A">
        <w:rPr>
          <w:rFonts w:cs="Times New Roman"/>
          <w:b/>
          <w:bCs/>
          <w:szCs w:val="24"/>
        </w:rPr>
        <w:t>from</w:t>
      </w:r>
      <w:proofErr w:type="gramEnd"/>
      <w:r w:rsidRPr="00201A1A">
        <w:rPr>
          <w:rFonts w:cs="Times New Roman"/>
          <w:b/>
          <w:bCs/>
          <w:szCs w:val="24"/>
        </w:rPr>
        <w:t xml:space="preserve"> 2024</w:t>
      </w:r>
    </w:p>
    <w:p w14:paraId="1E764A59" w14:textId="77777777" w:rsidR="00C3297B" w:rsidRPr="00201A1A" w:rsidRDefault="00C3297B" w:rsidP="00C3297B">
      <w:pPr>
        <w:spacing w:line="264" w:lineRule="auto"/>
        <w:rPr>
          <w:rFonts w:cs="Times New Roman"/>
          <w:szCs w:val="24"/>
        </w:rPr>
      </w:pPr>
      <w:r w:rsidRPr="00201A1A">
        <w:rPr>
          <w:rFonts w:cs="Times New Roman"/>
          <w:b/>
          <w:bCs/>
          <w:szCs w:val="24"/>
        </w:rPr>
        <w:t>What new data would the SC prioritize/need from a ROP to help improve its stock assessments?</w:t>
      </w:r>
      <w:r w:rsidRPr="00201A1A">
        <w:rPr>
          <w:rFonts w:cs="Times New Roman"/>
          <w:szCs w:val="24"/>
        </w:rPr>
        <w:t xml:space="preserve"> Please identify 1-2 types of data that could be collected for each of the NPFC’s priority species. Included in this table are the SC responses from NPFC-2024-SC09-WP04 (Rev. 4). Please add detailed comments on the data units and any other information that could inform </w:t>
      </w:r>
      <w:proofErr w:type="gramStart"/>
      <w:r w:rsidRPr="00201A1A">
        <w:rPr>
          <w:rFonts w:cs="Times New Roman"/>
          <w:szCs w:val="24"/>
        </w:rPr>
        <w:t>the</w:t>
      </w:r>
      <w:proofErr w:type="gramEnd"/>
      <w:r w:rsidRPr="00201A1A">
        <w:rPr>
          <w:rFonts w:cs="Times New Roman"/>
          <w:szCs w:val="24"/>
        </w:rPr>
        <w:t xml:space="preserve"> design of a ROP and ultimately improve stock assessments of these species.</w:t>
      </w:r>
    </w:p>
    <w:p w14:paraId="3B0F0BF4" w14:textId="77777777" w:rsidR="00C3297B" w:rsidRPr="00201A1A" w:rsidRDefault="00C3297B" w:rsidP="00C3297B">
      <w:pPr>
        <w:widowControl/>
        <w:spacing w:line="264" w:lineRule="auto"/>
        <w:jc w:val="left"/>
        <w:rPr>
          <w:rFonts w:cs="Times New Roman"/>
          <w:szCs w:val="24"/>
        </w:rPr>
      </w:pPr>
      <w:r w:rsidRPr="00201A1A">
        <w:rPr>
          <w:rFonts w:cs="Times New Roman"/>
          <w:szCs w:val="24"/>
        </w:rPr>
        <w:t xml:space="preserve"> </w:t>
      </w:r>
    </w:p>
    <w:tbl>
      <w:tblPr>
        <w:tblStyle w:val="TableGrid"/>
        <w:tblW w:w="0" w:type="auto"/>
        <w:tblLook w:val="04A0" w:firstRow="1" w:lastRow="0" w:firstColumn="1" w:lastColumn="0" w:noHBand="0" w:noVBand="1"/>
      </w:tblPr>
      <w:tblGrid>
        <w:gridCol w:w="2361"/>
        <w:gridCol w:w="2361"/>
        <w:gridCol w:w="2362"/>
        <w:gridCol w:w="2362"/>
      </w:tblGrid>
      <w:tr w:rsidR="00C3297B" w:rsidRPr="00201A1A" w14:paraId="286B4660" w14:textId="77777777" w:rsidTr="0015776F">
        <w:tc>
          <w:tcPr>
            <w:tcW w:w="2361" w:type="dxa"/>
          </w:tcPr>
          <w:p w14:paraId="4B4A5E64"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Species</w:t>
            </w:r>
          </w:p>
        </w:tc>
        <w:tc>
          <w:tcPr>
            <w:tcW w:w="2361" w:type="dxa"/>
          </w:tcPr>
          <w:p w14:paraId="7F13F87E" w14:textId="77777777" w:rsidR="00C3297B" w:rsidRPr="00201A1A" w:rsidRDefault="00C3297B" w:rsidP="0015776F">
            <w:pPr>
              <w:widowControl/>
              <w:jc w:val="left"/>
              <w:rPr>
                <w:rFonts w:cs="Times New Roman"/>
                <w:b/>
                <w:bCs/>
                <w:color w:val="000000" w:themeColor="text1"/>
                <w:szCs w:val="24"/>
              </w:rPr>
            </w:pPr>
            <w:commentRangeStart w:id="13"/>
            <w:r w:rsidRPr="00201A1A">
              <w:rPr>
                <w:rFonts w:cs="Times New Roman"/>
                <w:b/>
                <w:bCs/>
                <w:color w:val="000000" w:themeColor="text1"/>
                <w:szCs w:val="24"/>
              </w:rPr>
              <w:t>Data</w:t>
            </w:r>
            <w:commentRangeEnd w:id="13"/>
            <w:r w:rsidR="00A818FF">
              <w:rPr>
                <w:rStyle w:val="CommentReference"/>
              </w:rPr>
              <w:commentReference w:id="13"/>
            </w:r>
            <w:r w:rsidRPr="00201A1A">
              <w:rPr>
                <w:rFonts w:cs="Times New Roman"/>
                <w:b/>
                <w:bCs/>
                <w:color w:val="000000" w:themeColor="text1"/>
                <w:szCs w:val="24"/>
              </w:rPr>
              <w:t xml:space="preserve"> type</w:t>
            </w:r>
          </w:p>
        </w:tc>
        <w:tc>
          <w:tcPr>
            <w:tcW w:w="2362" w:type="dxa"/>
          </w:tcPr>
          <w:p w14:paraId="3C30F5A1"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Units</w:t>
            </w:r>
          </w:p>
        </w:tc>
        <w:tc>
          <w:tcPr>
            <w:tcW w:w="2362" w:type="dxa"/>
          </w:tcPr>
          <w:p w14:paraId="3D4C0512" w14:textId="77777777" w:rsidR="00C3297B" w:rsidRPr="00201A1A" w:rsidRDefault="00C3297B" w:rsidP="0015776F">
            <w:pPr>
              <w:widowControl/>
              <w:jc w:val="left"/>
              <w:rPr>
                <w:rFonts w:cs="Times New Roman"/>
                <w:b/>
                <w:bCs/>
                <w:color w:val="000000" w:themeColor="text1"/>
                <w:szCs w:val="24"/>
              </w:rPr>
            </w:pPr>
            <w:r w:rsidRPr="00201A1A">
              <w:rPr>
                <w:rFonts w:cs="Times New Roman"/>
                <w:b/>
                <w:bCs/>
                <w:color w:val="000000" w:themeColor="text1"/>
                <w:szCs w:val="24"/>
              </w:rPr>
              <w:t>Comments</w:t>
            </w:r>
          </w:p>
        </w:tc>
      </w:tr>
      <w:tr w:rsidR="00C3297B" w:rsidRPr="00201A1A" w14:paraId="67A06787" w14:textId="77777777" w:rsidTr="0015776F">
        <w:tc>
          <w:tcPr>
            <w:tcW w:w="2361" w:type="dxa"/>
          </w:tcPr>
          <w:p w14:paraId="3677AB9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Pacific saury</w:t>
            </w:r>
          </w:p>
        </w:tc>
        <w:tc>
          <w:tcPr>
            <w:tcW w:w="2361" w:type="dxa"/>
          </w:tcPr>
          <w:p w14:paraId="27FF7E9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Size</w:t>
            </w:r>
          </w:p>
        </w:tc>
        <w:tc>
          <w:tcPr>
            <w:tcW w:w="2362" w:type="dxa"/>
          </w:tcPr>
          <w:p w14:paraId="0FA8A840" w14:textId="77777777" w:rsidR="00C3297B" w:rsidRPr="00201A1A" w:rsidRDefault="00C3297B" w:rsidP="0015776F">
            <w:pPr>
              <w:widowControl/>
              <w:jc w:val="left"/>
              <w:rPr>
                <w:rFonts w:cs="Times New Roman"/>
                <w:color w:val="000000" w:themeColor="text1"/>
                <w:szCs w:val="24"/>
              </w:rPr>
            </w:pPr>
          </w:p>
        </w:tc>
        <w:tc>
          <w:tcPr>
            <w:tcW w:w="2362" w:type="dxa"/>
          </w:tcPr>
          <w:p w14:paraId="544B4B9B" w14:textId="77777777" w:rsidR="00C3297B" w:rsidRPr="00201A1A" w:rsidRDefault="00C3297B" w:rsidP="0015776F">
            <w:pPr>
              <w:widowControl/>
              <w:jc w:val="left"/>
              <w:rPr>
                <w:rFonts w:cs="Times New Roman"/>
                <w:color w:val="000000" w:themeColor="text1"/>
                <w:szCs w:val="24"/>
              </w:rPr>
            </w:pPr>
          </w:p>
        </w:tc>
      </w:tr>
      <w:tr w:rsidR="00C3297B" w:rsidRPr="00201A1A" w14:paraId="205404BE" w14:textId="77777777" w:rsidTr="0015776F">
        <w:tc>
          <w:tcPr>
            <w:tcW w:w="2361" w:type="dxa"/>
          </w:tcPr>
          <w:p w14:paraId="0FB0874E"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024365F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6EABC27E" w14:textId="788F109A" w:rsidR="00C3297B" w:rsidRPr="00201A1A" w:rsidRDefault="00D1763F" w:rsidP="0015776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4E514F17" w14:textId="076284D2" w:rsidR="00C3297B" w:rsidRPr="00201A1A" w:rsidRDefault="00D1763F" w:rsidP="0015776F">
            <w:pPr>
              <w:widowControl/>
              <w:jc w:val="left"/>
              <w:rPr>
                <w:rFonts w:cs="Times New Roman"/>
                <w:color w:val="000000" w:themeColor="text1"/>
                <w:szCs w:val="24"/>
              </w:rPr>
            </w:pPr>
            <w:r w:rsidRPr="00201A1A">
              <w:rPr>
                <w:rFonts w:cs="Times New Roman"/>
                <w:color w:val="000000" w:themeColor="text1"/>
                <w:szCs w:val="24"/>
              </w:rPr>
              <w:t xml:space="preserve">amount of time spent considering information from the </w:t>
            </w:r>
            <w:r w:rsidR="0057382F" w:rsidRPr="00201A1A">
              <w:rPr>
                <w:rFonts w:cs="Times New Roman"/>
                <w:color w:val="000000" w:themeColor="text1"/>
                <w:szCs w:val="24"/>
              </w:rPr>
              <w:t xml:space="preserve">bottom sonar, visual observations, experimental sets (?), </w:t>
            </w:r>
            <w:r w:rsidR="0057382F" w:rsidRPr="00201A1A">
              <w:rPr>
                <w:rFonts w:cs="Times New Roman"/>
                <w:color w:val="000000" w:themeColor="text1"/>
                <w:szCs w:val="24"/>
              </w:rPr>
              <w:lastRenderedPageBreak/>
              <w:t>moving to perspective sites, etc.</w:t>
            </w:r>
          </w:p>
        </w:tc>
      </w:tr>
      <w:tr w:rsidR="00C3297B" w:rsidRPr="00201A1A" w14:paraId="0E19051D" w14:textId="77777777" w:rsidTr="0015776F">
        <w:tc>
          <w:tcPr>
            <w:tcW w:w="2361" w:type="dxa"/>
          </w:tcPr>
          <w:p w14:paraId="5246A944"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lastRenderedPageBreak/>
              <w:t>chub mackerel</w:t>
            </w:r>
          </w:p>
        </w:tc>
        <w:tc>
          <w:tcPr>
            <w:tcW w:w="2361" w:type="dxa"/>
          </w:tcPr>
          <w:p w14:paraId="7BD8710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39757695" w14:textId="3E9704D1"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6A5305F9" w14:textId="0D2D5D0E"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Which species did the captain expect to catch for each set?</w:t>
            </w:r>
          </w:p>
        </w:tc>
      </w:tr>
      <w:tr w:rsidR="00C3297B" w:rsidRPr="00201A1A" w14:paraId="6904A71B" w14:textId="77777777" w:rsidTr="0015776F">
        <w:tc>
          <w:tcPr>
            <w:tcW w:w="2361" w:type="dxa"/>
          </w:tcPr>
          <w:p w14:paraId="70E5F356"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40B5273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00AE8EA7" w14:textId="3A924893"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43A34115" w14:textId="2DE729C8" w:rsidR="00C3297B" w:rsidRPr="00201A1A" w:rsidRDefault="00C3297B" w:rsidP="0015776F">
            <w:pPr>
              <w:widowControl/>
              <w:jc w:val="left"/>
              <w:rPr>
                <w:rFonts w:cs="Times New Roman"/>
                <w:color w:val="000000" w:themeColor="text1"/>
                <w:szCs w:val="24"/>
              </w:rPr>
            </w:pPr>
          </w:p>
        </w:tc>
      </w:tr>
      <w:tr w:rsidR="00C3297B" w:rsidRPr="00201A1A" w14:paraId="69F5A423" w14:textId="77777777" w:rsidTr="0015776F">
        <w:tc>
          <w:tcPr>
            <w:tcW w:w="2361" w:type="dxa"/>
          </w:tcPr>
          <w:p w14:paraId="728BB25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w:t>
            </w:r>
          </w:p>
        </w:tc>
        <w:tc>
          <w:tcPr>
            <w:tcW w:w="2361" w:type="dxa"/>
          </w:tcPr>
          <w:p w14:paraId="744687C7"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50D3D002" w14:textId="77777777" w:rsidR="00C3297B" w:rsidRPr="00201A1A" w:rsidRDefault="00C3297B" w:rsidP="0015776F">
            <w:pPr>
              <w:widowControl/>
              <w:jc w:val="left"/>
              <w:rPr>
                <w:rFonts w:cs="Times New Roman"/>
                <w:color w:val="000000" w:themeColor="text1"/>
                <w:szCs w:val="24"/>
              </w:rPr>
            </w:pPr>
          </w:p>
        </w:tc>
        <w:tc>
          <w:tcPr>
            <w:tcW w:w="2362" w:type="dxa"/>
          </w:tcPr>
          <w:p w14:paraId="68DFBA29" w14:textId="2F831297"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7843" w:rsidRPr="00201A1A" w14:paraId="5B3507AE" w14:textId="77777777" w:rsidTr="0015776F">
        <w:tc>
          <w:tcPr>
            <w:tcW w:w="2361" w:type="dxa"/>
          </w:tcPr>
          <w:p w14:paraId="4FA37808" w14:textId="3B790692" w:rsidR="00A87843" w:rsidRPr="00201A1A" w:rsidRDefault="00A87843" w:rsidP="0015776F">
            <w:pPr>
              <w:widowControl/>
              <w:jc w:val="left"/>
              <w:rPr>
                <w:rFonts w:cs="Times New Roman"/>
                <w:color w:val="000000" w:themeColor="text1"/>
                <w:szCs w:val="24"/>
              </w:rPr>
            </w:pPr>
            <w:r w:rsidRPr="00201A1A">
              <w:rPr>
                <w:rFonts w:cs="Times New Roman" w:hint="eastAsia"/>
                <w:color w:val="000000" w:themeColor="text1"/>
                <w:szCs w:val="24"/>
              </w:rPr>
              <w:t>chub mackerel</w:t>
            </w:r>
          </w:p>
        </w:tc>
        <w:tc>
          <w:tcPr>
            <w:tcW w:w="2361" w:type="dxa"/>
          </w:tcPr>
          <w:p w14:paraId="4D40A365" w14:textId="53733F21" w:rsidR="00A87843" w:rsidRPr="00201A1A" w:rsidRDefault="00A87843" w:rsidP="0015776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43C94763" w14:textId="77777777" w:rsidR="00A87843" w:rsidRPr="00201A1A" w:rsidRDefault="00A87843" w:rsidP="0015776F">
            <w:pPr>
              <w:widowControl/>
              <w:jc w:val="left"/>
              <w:rPr>
                <w:rFonts w:cs="Times New Roman"/>
                <w:color w:val="000000" w:themeColor="text1"/>
                <w:szCs w:val="24"/>
              </w:rPr>
            </w:pPr>
          </w:p>
        </w:tc>
        <w:tc>
          <w:tcPr>
            <w:tcW w:w="2362" w:type="dxa"/>
          </w:tcPr>
          <w:p w14:paraId="1BC477CF" w14:textId="77777777" w:rsidR="00A87843" w:rsidRPr="00201A1A" w:rsidRDefault="00A87843" w:rsidP="0015776F">
            <w:pPr>
              <w:widowControl/>
              <w:jc w:val="left"/>
              <w:rPr>
                <w:rFonts w:cs="Times New Roman"/>
                <w:color w:val="000000" w:themeColor="text1"/>
                <w:szCs w:val="24"/>
              </w:rPr>
            </w:pPr>
          </w:p>
        </w:tc>
      </w:tr>
      <w:tr w:rsidR="00C3297B" w:rsidRPr="00201A1A" w14:paraId="273AB3D2" w14:textId="77777777" w:rsidTr="0015776F">
        <w:tc>
          <w:tcPr>
            <w:tcW w:w="2361" w:type="dxa"/>
          </w:tcPr>
          <w:p w14:paraId="0FA6CC7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chub mackerel and blue mackerel</w:t>
            </w:r>
          </w:p>
        </w:tc>
        <w:tc>
          <w:tcPr>
            <w:tcW w:w="2361" w:type="dxa"/>
          </w:tcPr>
          <w:p w14:paraId="0CFF1E2B"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Ratio of BM:CM</w:t>
            </w:r>
          </w:p>
        </w:tc>
        <w:tc>
          <w:tcPr>
            <w:tcW w:w="2362" w:type="dxa"/>
          </w:tcPr>
          <w:p w14:paraId="323513CA" w14:textId="77777777" w:rsidR="00C3297B" w:rsidRPr="00201A1A" w:rsidRDefault="00C3297B" w:rsidP="0015776F">
            <w:pPr>
              <w:widowControl/>
              <w:jc w:val="left"/>
              <w:rPr>
                <w:rFonts w:cs="Times New Roman"/>
                <w:color w:val="000000" w:themeColor="text1"/>
                <w:szCs w:val="24"/>
              </w:rPr>
            </w:pPr>
          </w:p>
        </w:tc>
        <w:tc>
          <w:tcPr>
            <w:tcW w:w="2362" w:type="dxa"/>
          </w:tcPr>
          <w:p w14:paraId="394500C1" w14:textId="7A6C0990" w:rsidR="00C3297B" w:rsidRPr="00201A1A" w:rsidRDefault="0057382F" w:rsidP="0015776F">
            <w:pPr>
              <w:widowControl/>
              <w:jc w:val="left"/>
              <w:rPr>
                <w:rFonts w:cs="Times New Roman"/>
                <w:color w:val="000000" w:themeColor="text1"/>
                <w:szCs w:val="24"/>
              </w:rPr>
            </w:pPr>
            <w:r w:rsidRPr="00201A1A">
              <w:rPr>
                <w:rFonts w:cs="Times New Roman"/>
                <w:color w:val="000000" w:themeColor="text1"/>
                <w:szCs w:val="24"/>
              </w:rPr>
              <w:t>Observers could collect operation (set)-level BM:CM info.</w:t>
            </w:r>
          </w:p>
        </w:tc>
      </w:tr>
      <w:tr w:rsidR="00C3297B" w:rsidRPr="00201A1A" w14:paraId="6751289C" w14:textId="77777777" w:rsidTr="0015776F">
        <w:tc>
          <w:tcPr>
            <w:tcW w:w="2361" w:type="dxa"/>
          </w:tcPr>
          <w:p w14:paraId="1211529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3D9B03E9"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 xml:space="preserve">catch composition </w:t>
            </w:r>
          </w:p>
        </w:tc>
        <w:tc>
          <w:tcPr>
            <w:tcW w:w="2362" w:type="dxa"/>
          </w:tcPr>
          <w:p w14:paraId="7EF1E84B" w14:textId="77777777" w:rsidR="00C3297B" w:rsidRPr="00201A1A" w:rsidRDefault="00C3297B" w:rsidP="0015776F">
            <w:pPr>
              <w:widowControl/>
              <w:jc w:val="left"/>
              <w:rPr>
                <w:rFonts w:cs="Times New Roman"/>
                <w:color w:val="000000" w:themeColor="text1"/>
                <w:szCs w:val="24"/>
              </w:rPr>
            </w:pPr>
          </w:p>
        </w:tc>
        <w:tc>
          <w:tcPr>
            <w:tcW w:w="2362" w:type="dxa"/>
          </w:tcPr>
          <w:p w14:paraId="21697F9B" w14:textId="77777777" w:rsidR="00C3297B" w:rsidRPr="00201A1A" w:rsidRDefault="00C3297B" w:rsidP="0015776F">
            <w:pPr>
              <w:widowControl/>
              <w:jc w:val="left"/>
              <w:rPr>
                <w:rFonts w:cs="Times New Roman"/>
                <w:color w:val="000000" w:themeColor="text1"/>
                <w:szCs w:val="24"/>
              </w:rPr>
            </w:pPr>
          </w:p>
        </w:tc>
      </w:tr>
      <w:tr w:rsidR="00C3297B" w:rsidRPr="00201A1A" w14:paraId="6C613755" w14:textId="77777777" w:rsidTr="0015776F">
        <w:tc>
          <w:tcPr>
            <w:tcW w:w="2361" w:type="dxa"/>
          </w:tcPr>
          <w:p w14:paraId="2F8FD791"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3C4DA8EC"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 xml:space="preserve">catch data </w:t>
            </w:r>
          </w:p>
        </w:tc>
        <w:tc>
          <w:tcPr>
            <w:tcW w:w="2362" w:type="dxa"/>
          </w:tcPr>
          <w:p w14:paraId="0A563802" w14:textId="77777777" w:rsidR="00C3297B" w:rsidRPr="00201A1A" w:rsidRDefault="00C3297B" w:rsidP="0015776F">
            <w:pPr>
              <w:widowControl/>
              <w:jc w:val="left"/>
              <w:rPr>
                <w:rFonts w:cs="Times New Roman"/>
                <w:color w:val="000000" w:themeColor="text1"/>
                <w:szCs w:val="24"/>
              </w:rPr>
            </w:pPr>
          </w:p>
        </w:tc>
        <w:tc>
          <w:tcPr>
            <w:tcW w:w="2362" w:type="dxa"/>
          </w:tcPr>
          <w:p w14:paraId="28AF6923" w14:textId="77777777" w:rsidR="00C3297B" w:rsidRPr="00201A1A" w:rsidRDefault="00C3297B" w:rsidP="0015776F">
            <w:pPr>
              <w:widowControl/>
              <w:jc w:val="left"/>
              <w:rPr>
                <w:rFonts w:cs="Times New Roman"/>
                <w:color w:val="000000" w:themeColor="text1"/>
                <w:szCs w:val="24"/>
              </w:rPr>
            </w:pPr>
          </w:p>
        </w:tc>
      </w:tr>
      <w:tr w:rsidR="00C3297B" w:rsidRPr="00201A1A" w14:paraId="0B3ED870" w14:textId="77777777" w:rsidTr="0015776F">
        <w:tc>
          <w:tcPr>
            <w:tcW w:w="2361" w:type="dxa"/>
          </w:tcPr>
          <w:p w14:paraId="6894ACFD"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2ABD6284"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effort data</w:t>
            </w:r>
          </w:p>
        </w:tc>
        <w:tc>
          <w:tcPr>
            <w:tcW w:w="2362" w:type="dxa"/>
          </w:tcPr>
          <w:p w14:paraId="3E793E6A" w14:textId="77777777" w:rsidR="00C3297B" w:rsidRPr="00201A1A" w:rsidRDefault="00C3297B" w:rsidP="0015776F">
            <w:pPr>
              <w:widowControl/>
              <w:jc w:val="left"/>
              <w:rPr>
                <w:rFonts w:cs="Times New Roman"/>
                <w:color w:val="000000" w:themeColor="text1"/>
                <w:szCs w:val="24"/>
              </w:rPr>
            </w:pPr>
          </w:p>
        </w:tc>
        <w:tc>
          <w:tcPr>
            <w:tcW w:w="2362" w:type="dxa"/>
          </w:tcPr>
          <w:p w14:paraId="4C5C47E4" w14:textId="77777777" w:rsidR="00C3297B" w:rsidRPr="00201A1A" w:rsidRDefault="00C3297B" w:rsidP="0015776F">
            <w:pPr>
              <w:widowControl/>
              <w:jc w:val="left"/>
              <w:rPr>
                <w:rFonts w:cs="Times New Roman"/>
                <w:color w:val="000000" w:themeColor="text1"/>
                <w:szCs w:val="24"/>
              </w:rPr>
            </w:pPr>
          </w:p>
        </w:tc>
      </w:tr>
      <w:tr w:rsidR="00C3297B" w:rsidRPr="00201A1A" w14:paraId="0EFA5E5F" w14:textId="77777777" w:rsidTr="0015776F">
        <w:tc>
          <w:tcPr>
            <w:tcW w:w="2361" w:type="dxa"/>
          </w:tcPr>
          <w:p w14:paraId="0501F5AA"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373A3E58"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age composition data</w:t>
            </w:r>
          </w:p>
        </w:tc>
        <w:tc>
          <w:tcPr>
            <w:tcW w:w="2362" w:type="dxa"/>
          </w:tcPr>
          <w:p w14:paraId="507689AA" w14:textId="77777777" w:rsidR="00C3297B" w:rsidRPr="00201A1A" w:rsidRDefault="00C3297B" w:rsidP="0015776F">
            <w:pPr>
              <w:widowControl/>
              <w:jc w:val="left"/>
              <w:rPr>
                <w:rFonts w:cs="Times New Roman"/>
                <w:color w:val="000000" w:themeColor="text1"/>
                <w:szCs w:val="24"/>
              </w:rPr>
            </w:pPr>
          </w:p>
        </w:tc>
        <w:tc>
          <w:tcPr>
            <w:tcW w:w="2362" w:type="dxa"/>
          </w:tcPr>
          <w:p w14:paraId="6E8C1479" w14:textId="77777777" w:rsidR="00C3297B" w:rsidRPr="00201A1A" w:rsidRDefault="00C3297B" w:rsidP="0015776F">
            <w:pPr>
              <w:widowControl/>
              <w:jc w:val="left"/>
              <w:rPr>
                <w:rFonts w:cs="Times New Roman"/>
                <w:color w:val="000000" w:themeColor="text1"/>
                <w:szCs w:val="24"/>
              </w:rPr>
            </w:pPr>
          </w:p>
        </w:tc>
      </w:tr>
      <w:tr w:rsidR="00C3297B" w:rsidRPr="00201A1A" w14:paraId="14264E10" w14:textId="77777777" w:rsidTr="0015776F">
        <w:tc>
          <w:tcPr>
            <w:tcW w:w="2361" w:type="dxa"/>
          </w:tcPr>
          <w:p w14:paraId="36031218"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neon flying squid</w:t>
            </w:r>
          </w:p>
        </w:tc>
        <w:tc>
          <w:tcPr>
            <w:tcW w:w="2361" w:type="dxa"/>
          </w:tcPr>
          <w:p w14:paraId="2ED9E34F" w14:textId="77777777" w:rsidR="00C3297B" w:rsidRPr="00201A1A" w:rsidRDefault="00C3297B" w:rsidP="0015776F">
            <w:pPr>
              <w:widowControl/>
              <w:jc w:val="left"/>
              <w:rPr>
                <w:rFonts w:cs="Times New Roman"/>
                <w:color w:val="000000" w:themeColor="text1"/>
                <w:szCs w:val="24"/>
              </w:rPr>
            </w:pPr>
            <w:r w:rsidRPr="00201A1A">
              <w:rPr>
                <w:rFonts w:cs="Times New Roman"/>
                <w:color w:val="000000" w:themeColor="text1"/>
                <w:szCs w:val="24"/>
              </w:rPr>
              <w:t>size composition data</w:t>
            </w:r>
          </w:p>
        </w:tc>
        <w:tc>
          <w:tcPr>
            <w:tcW w:w="2362" w:type="dxa"/>
          </w:tcPr>
          <w:p w14:paraId="77F21733" w14:textId="77777777" w:rsidR="00C3297B" w:rsidRPr="00201A1A" w:rsidRDefault="00C3297B" w:rsidP="0015776F">
            <w:pPr>
              <w:widowControl/>
              <w:jc w:val="left"/>
              <w:rPr>
                <w:rFonts w:cs="Times New Roman"/>
                <w:color w:val="000000" w:themeColor="text1"/>
                <w:szCs w:val="24"/>
              </w:rPr>
            </w:pPr>
          </w:p>
        </w:tc>
        <w:tc>
          <w:tcPr>
            <w:tcW w:w="2362" w:type="dxa"/>
          </w:tcPr>
          <w:p w14:paraId="1D710700" w14:textId="77777777" w:rsidR="00C3297B" w:rsidRPr="00201A1A" w:rsidRDefault="00C3297B" w:rsidP="0015776F">
            <w:pPr>
              <w:widowControl/>
              <w:jc w:val="left"/>
              <w:rPr>
                <w:rFonts w:cs="Times New Roman"/>
                <w:color w:val="000000" w:themeColor="text1"/>
                <w:szCs w:val="24"/>
              </w:rPr>
            </w:pPr>
          </w:p>
        </w:tc>
      </w:tr>
      <w:tr w:rsidR="00A818FF" w:rsidRPr="00201A1A" w14:paraId="5EA7C07D" w14:textId="77777777" w:rsidTr="0015776F">
        <w:tc>
          <w:tcPr>
            <w:tcW w:w="2361" w:type="dxa"/>
          </w:tcPr>
          <w:p w14:paraId="1C8D8518"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Japanese sardine</w:t>
            </w:r>
          </w:p>
        </w:tc>
        <w:tc>
          <w:tcPr>
            <w:tcW w:w="2361" w:type="dxa"/>
          </w:tcPr>
          <w:p w14:paraId="7C37B5EB" w14:textId="59D79B6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004AEE2A" w14:textId="3F713C3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559F630D" w14:textId="76210C75"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amount of time spent considering information from the bottom sonar, visual observations, experimental sets (?), moving to perspective sites, etc.</w:t>
            </w:r>
          </w:p>
        </w:tc>
      </w:tr>
      <w:tr w:rsidR="00A818FF" w:rsidRPr="00201A1A" w14:paraId="4BD3967C" w14:textId="77777777" w:rsidTr="0015776F">
        <w:tc>
          <w:tcPr>
            <w:tcW w:w="2361" w:type="dxa"/>
          </w:tcPr>
          <w:p w14:paraId="2587CD06" w14:textId="77777777" w:rsidR="00A818FF" w:rsidRPr="00201A1A" w:rsidRDefault="00A818FF" w:rsidP="00A818FF">
            <w:pPr>
              <w:widowControl/>
              <w:jc w:val="left"/>
              <w:rPr>
                <w:rFonts w:cs="Times New Roman"/>
                <w:color w:val="000000" w:themeColor="text1"/>
                <w:szCs w:val="24"/>
              </w:rPr>
            </w:pPr>
          </w:p>
        </w:tc>
        <w:tc>
          <w:tcPr>
            <w:tcW w:w="2361" w:type="dxa"/>
          </w:tcPr>
          <w:p w14:paraId="65D11D98" w14:textId="6CE7E0F5"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226935D3" w14:textId="16AE0BF8"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39429ED1" w14:textId="2E0DF16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Which species did the captain expect to catch for each set?</w:t>
            </w:r>
          </w:p>
        </w:tc>
      </w:tr>
      <w:tr w:rsidR="00A818FF" w:rsidRPr="00201A1A" w14:paraId="17A84E91" w14:textId="77777777" w:rsidTr="0015776F">
        <w:tc>
          <w:tcPr>
            <w:tcW w:w="2361" w:type="dxa"/>
          </w:tcPr>
          <w:p w14:paraId="0F40F5BB" w14:textId="77777777" w:rsidR="00A818FF" w:rsidRPr="00201A1A" w:rsidRDefault="00A818FF" w:rsidP="00A818FF">
            <w:pPr>
              <w:widowControl/>
              <w:jc w:val="left"/>
              <w:rPr>
                <w:rFonts w:cs="Times New Roman"/>
                <w:color w:val="000000" w:themeColor="text1"/>
                <w:szCs w:val="24"/>
              </w:rPr>
            </w:pPr>
          </w:p>
        </w:tc>
        <w:tc>
          <w:tcPr>
            <w:tcW w:w="2361" w:type="dxa"/>
          </w:tcPr>
          <w:p w14:paraId="4A1FC2E0" w14:textId="67F2BAC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3F83F134" w14:textId="65F3831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43C92BF6" w14:textId="77777777" w:rsidR="00A818FF" w:rsidRPr="00201A1A" w:rsidRDefault="00A818FF" w:rsidP="00A818FF">
            <w:pPr>
              <w:widowControl/>
              <w:jc w:val="left"/>
              <w:rPr>
                <w:rFonts w:cs="Times New Roman"/>
                <w:color w:val="000000" w:themeColor="text1"/>
                <w:szCs w:val="24"/>
              </w:rPr>
            </w:pPr>
          </w:p>
        </w:tc>
      </w:tr>
      <w:tr w:rsidR="00A818FF" w:rsidRPr="00201A1A" w14:paraId="17CA079E" w14:textId="77777777" w:rsidTr="0015776F">
        <w:tc>
          <w:tcPr>
            <w:tcW w:w="2361" w:type="dxa"/>
          </w:tcPr>
          <w:p w14:paraId="2EDACE1E" w14:textId="77777777" w:rsidR="00A818FF" w:rsidRPr="00201A1A" w:rsidRDefault="00A818FF" w:rsidP="00A818FF">
            <w:pPr>
              <w:widowControl/>
              <w:jc w:val="left"/>
              <w:rPr>
                <w:rFonts w:cs="Times New Roman"/>
                <w:color w:val="000000" w:themeColor="text1"/>
                <w:szCs w:val="24"/>
              </w:rPr>
            </w:pPr>
          </w:p>
        </w:tc>
        <w:tc>
          <w:tcPr>
            <w:tcW w:w="2361" w:type="dxa"/>
          </w:tcPr>
          <w:p w14:paraId="1B222CA4" w14:textId="49F9B2D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09175DF5" w14:textId="77777777" w:rsidR="00A818FF" w:rsidRPr="00201A1A" w:rsidRDefault="00A818FF" w:rsidP="00A818FF">
            <w:pPr>
              <w:widowControl/>
              <w:jc w:val="left"/>
              <w:rPr>
                <w:rFonts w:cs="Times New Roman"/>
                <w:color w:val="000000" w:themeColor="text1"/>
                <w:szCs w:val="24"/>
              </w:rPr>
            </w:pPr>
          </w:p>
        </w:tc>
        <w:tc>
          <w:tcPr>
            <w:tcW w:w="2362" w:type="dxa"/>
          </w:tcPr>
          <w:p w14:paraId="607C3354" w14:textId="0B4E007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4E885ED2" w14:textId="77777777" w:rsidTr="0015776F">
        <w:tc>
          <w:tcPr>
            <w:tcW w:w="2361" w:type="dxa"/>
          </w:tcPr>
          <w:p w14:paraId="3C92F3AB" w14:textId="77777777" w:rsidR="00A818FF" w:rsidRPr="00201A1A" w:rsidRDefault="00A818FF" w:rsidP="00A818FF">
            <w:pPr>
              <w:widowControl/>
              <w:jc w:val="left"/>
              <w:rPr>
                <w:rFonts w:cs="Times New Roman"/>
                <w:color w:val="000000" w:themeColor="text1"/>
                <w:szCs w:val="24"/>
              </w:rPr>
            </w:pPr>
          </w:p>
        </w:tc>
        <w:tc>
          <w:tcPr>
            <w:tcW w:w="2361" w:type="dxa"/>
          </w:tcPr>
          <w:p w14:paraId="6C9AB498" w14:textId="4A750829"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060F2462" w14:textId="77777777" w:rsidR="00A818FF" w:rsidRPr="00201A1A" w:rsidRDefault="00A818FF" w:rsidP="00A818FF">
            <w:pPr>
              <w:widowControl/>
              <w:jc w:val="left"/>
              <w:rPr>
                <w:rFonts w:cs="Times New Roman"/>
                <w:color w:val="000000" w:themeColor="text1"/>
                <w:szCs w:val="24"/>
              </w:rPr>
            </w:pPr>
          </w:p>
        </w:tc>
        <w:tc>
          <w:tcPr>
            <w:tcW w:w="2362" w:type="dxa"/>
          </w:tcPr>
          <w:p w14:paraId="0DF36C24" w14:textId="77777777" w:rsidR="00A818FF" w:rsidRPr="00201A1A" w:rsidRDefault="00A818FF" w:rsidP="00A818FF">
            <w:pPr>
              <w:widowControl/>
              <w:jc w:val="left"/>
              <w:rPr>
                <w:rFonts w:cs="Times New Roman"/>
                <w:color w:val="000000" w:themeColor="text1"/>
                <w:szCs w:val="24"/>
              </w:rPr>
            </w:pPr>
          </w:p>
        </w:tc>
      </w:tr>
      <w:tr w:rsidR="00A818FF" w:rsidRPr="00201A1A" w14:paraId="0E6A9101" w14:textId="77777777" w:rsidTr="0015776F">
        <w:tc>
          <w:tcPr>
            <w:tcW w:w="2361" w:type="dxa"/>
          </w:tcPr>
          <w:p w14:paraId="649070AC"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Japanese flying squid</w:t>
            </w:r>
          </w:p>
        </w:tc>
        <w:tc>
          <w:tcPr>
            <w:tcW w:w="2361" w:type="dxa"/>
          </w:tcPr>
          <w:p w14:paraId="143F5A97" w14:textId="6A07C0E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5D83201B" w14:textId="46815FE0"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0A739011" w14:textId="6C47E00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amount of time spent considering information from the bottom sonar, visual observations, experimental sets (?), moving to perspective sites, etc.</w:t>
            </w:r>
          </w:p>
        </w:tc>
      </w:tr>
      <w:tr w:rsidR="00A818FF" w:rsidRPr="00201A1A" w14:paraId="51BC5FA6" w14:textId="77777777" w:rsidTr="0015776F">
        <w:tc>
          <w:tcPr>
            <w:tcW w:w="2361" w:type="dxa"/>
          </w:tcPr>
          <w:p w14:paraId="3359461F" w14:textId="77777777" w:rsidR="00A818FF" w:rsidRPr="00201A1A" w:rsidRDefault="00A818FF" w:rsidP="00A818FF">
            <w:pPr>
              <w:widowControl/>
              <w:jc w:val="left"/>
              <w:rPr>
                <w:rFonts w:cs="Times New Roman"/>
                <w:color w:val="000000" w:themeColor="text1"/>
                <w:szCs w:val="24"/>
              </w:rPr>
            </w:pPr>
          </w:p>
        </w:tc>
        <w:tc>
          <w:tcPr>
            <w:tcW w:w="2361" w:type="dxa"/>
          </w:tcPr>
          <w:p w14:paraId="02E3EB75" w14:textId="1C6B3E19"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7CCC92F5" w14:textId="593A03C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4F2ECEB2" w14:textId="21B08439"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Which species did the captain expect to catch for each set?</w:t>
            </w:r>
          </w:p>
        </w:tc>
      </w:tr>
      <w:tr w:rsidR="00A818FF" w:rsidRPr="00201A1A" w14:paraId="5E214E93" w14:textId="77777777" w:rsidTr="0015776F">
        <w:tc>
          <w:tcPr>
            <w:tcW w:w="2361" w:type="dxa"/>
          </w:tcPr>
          <w:p w14:paraId="42AE4D1B" w14:textId="77777777" w:rsidR="00A818FF" w:rsidRPr="00201A1A" w:rsidRDefault="00A818FF" w:rsidP="00A818FF">
            <w:pPr>
              <w:widowControl/>
              <w:jc w:val="left"/>
              <w:rPr>
                <w:rFonts w:cs="Times New Roman"/>
                <w:color w:val="000000" w:themeColor="text1"/>
                <w:szCs w:val="24"/>
              </w:rPr>
            </w:pPr>
          </w:p>
        </w:tc>
        <w:tc>
          <w:tcPr>
            <w:tcW w:w="2361" w:type="dxa"/>
          </w:tcPr>
          <w:p w14:paraId="33D0CA91" w14:textId="0BCD53C1"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6BF7FAA2" w14:textId="5F12CCC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23571084" w14:textId="77777777" w:rsidR="00A818FF" w:rsidRPr="00201A1A" w:rsidRDefault="00A818FF" w:rsidP="00A818FF">
            <w:pPr>
              <w:widowControl/>
              <w:jc w:val="left"/>
              <w:rPr>
                <w:rFonts w:cs="Times New Roman"/>
                <w:color w:val="000000" w:themeColor="text1"/>
                <w:szCs w:val="24"/>
              </w:rPr>
            </w:pPr>
          </w:p>
        </w:tc>
      </w:tr>
      <w:tr w:rsidR="00A818FF" w:rsidRPr="00201A1A" w14:paraId="091E8BEA" w14:textId="77777777" w:rsidTr="0015776F">
        <w:tc>
          <w:tcPr>
            <w:tcW w:w="2361" w:type="dxa"/>
          </w:tcPr>
          <w:p w14:paraId="3ED04734" w14:textId="77777777" w:rsidR="00A818FF" w:rsidRPr="00201A1A" w:rsidRDefault="00A818FF" w:rsidP="00A818FF">
            <w:pPr>
              <w:widowControl/>
              <w:jc w:val="left"/>
              <w:rPr>
                <w:rFonts w:cs="Times New Roman"/>
                <w:color w:val="000000" w:themeColor="text1"/>
                <w:szCs w:val="24"/>
              </w:rPr>
            </w:pPr>
          </w:p>
        </w:tc>
        <w:tc>
          <w:tcPr>
            <w:tcW w:w="2361" w:type="dxa"/>
          </w:tcPr>
          <w:p w14:paraId="57485BA6" w14:textId="6F47F5C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0DF0CD45" w14:textId="77777777" w:rsidR="00A818FF" w:rsidRPr="00201A1A" w:rsidRDefault="00A818FF" w:rsidP="00A818FF">
            <w:pPr>
              <w:widowControl/>
              <w:jc w:val="left"/>
              <w:rPr>
                <w:rFonts w:cs="Times New Roman"/>
                <w:color w:val="000000" w:themeColor="text1"/>
                <w:szCs w:val="24"/>
              </w:rPr>
            </w:pPr>
          </w:p>
        </w:tc>
        <w:tc>
          <w:tcPr>
            <w:tcW w:w="2362" w:type="dxa"/>
          </w:tcPr>
          <w:p w14:paraId="69FF7B00" w14:textId="36AD495C"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4930F2DD" w14:textId="77777777" w:rsidTr="0015776F">
        <w:tc>
          <w:tcPr>
            <w:tcW w:w="2361" w:type="dxa"/>
          </w:tcPr>
          <w:p w14:paraId="73EA4C79" w14:textId="77777777" w:rsidR="00A818FF" w:rsidRPr="00201A1A" w:rsidRDefault="00A818FF" w:rsidP="00A818FF">
            <w:pPr>
              <w:widowControl/>
              <w:jc w:val="left"/>
              <w:rPr>
                <w:rFonts w:cs="Times New Roman"/>
                <w:color w:val="000000" w:themeColor="text1"/>
                <w:szCs w:val="24"/>
              </w:rPr>
            </w:pPr>
          </w:p>
        </w:tc>
        <w:tc>
          <w:tcPr>
            <w:tcW w:w="2361" w:type="dxa"/>
          </w:tcPr>
          <w:p w14:paraId="7E84AE32" w14:textId="30E41561"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431BB843" w14:textId="77777777" w:rsidR="00A818FF" w:rsidRPr="00201A1A" w:rsidRDefault="00A818FF" w:rsidP="00A818FF">
            <w:pPr>
              <w:widowControl/>
              <w:jc w:val="left"/>
              <w:rPr>
                <w:rFonts w:cs="Times New Roman"/>
                <w:color w:val="000000" w:themeColor="text1"/>
                <w:szCs w:val="24"/>
              </w:rPr>
            </w:pPr>
          </w:p>
        </w:tc>
        <w:tc>
          <w:tcPr>
            <w:tcW w:w="2362" w:type="dxa"/>
          </w:tcPr>
          <w:p w14:paraId="1978C52C" w14:textId="77777777" w:rsidR="00A818FF" w:rsidRPr="00201A1A" w:rsidRDefault="00A818FF" w:rsidP="00A818FF">
            <w:pPr>
              <w:widowControl/>
              <w:jc w:val="left"/>
              <w:rPr>
                <w:rFonts w:cs="Times New Roman"/>
                <w:color w:val="000000" w:themeColor="text1"/>
                <w:szCs w:val="24"/>
              </w:rPr>
            </w:pPr>
          </w:p>
        </w:tc>
      </w:tr>
      <w:tr w:rsidR="00A818FF" w:rsidRPr="00201A1A" w14:paraId="19344AEE" w14:textId="77777777" w:rsidTr="0015776F">
        <w:tc>
          <w:tcPr>
            <w:tcW w:w="2361" w:type="dxa"/>
          </w:tcPr>
          <w:p w14:paraId="29498903" w14:textId="77777777"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blue mackerel</w:t>
            </w:r>
          </w:p>
        </w:tc>
        <w:tc>
          <w:tcPr>
            <w:tcW w:w="2361" w:type="dxa"/>
          </w:tcPr>
          <w:p w14:paraId="051A1408" w14:textId="282E4112"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search time of school of targeted species</w:t>
            </w:r>
          </w:p>
        </w:tc>
        <w:tc>
          <w:tcPr>
            <w:tcW w:w="2362" w:type="dxa"/>
          </w:tcPr>
          <w:p w14:paraId="547F2583" w14:textId="1183164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time</w:t>
            </w:r>
          </w:p>
        </w:tc>
        <w:tc>
          <w:tcPr>
            <w:tcW w:w="2362" w:type="dxa"/>
          </w:tcPr>
          <w:p w14:paraId="2CCEEBAE" w14:textId="6CF9E4E9"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amount of time spent considering information from the bottom sonar, visual observations, experimental sets (?), moving to perspective sites, etc.</w:t>
            </w:r>
          </w:p>
        </w:tc>
      </w:tr>
      <w:tr w:rsidR="00A818FF" w:rsidRPr="00201A1A" w14:paraId="1229FC8E" w14:textId="77777777" w:rsidTr="0015776F">
        <w:tc>
          <w:tcPr>
            <w:tcW w:w="2361" w:type="dxa"/>
          </w:tcPr>
          <w:p w14:paraId="1D36935E" w14:textId="77777777" w:rsidR="00A818FF" w:rsidRPr="00201A1A" w:rsidRDefault="00A818FF" w:rsidP="00A818FF">
            <w:pPr>
              <w:widowControl/>
              <w:jc w:val="left"/>
              <w:rPr>
                <w:rFonts w:cs="Times New Roman"/>
                <w:color w:val="000000" w:themeColor="text1"/>
                <w:szCs w:val="24"/>
              </w:rPr>
            </w:pPr>
          </w:p>
        </w:tc>
        <w:tc>
          <w:tcPr>
            <w:tcW w:w="2361" w:type="dxa"/>
          </w:tcPr>
          <w:p w14:paraId="51C0418F" w14:textId="49CFBBAA"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target by operation (set)</w:t>
            </w:r>
          </w:p>
        </w:tc>
        <w:tc>
          <w:tcPr>
            <w:tcW w:w="2362" w:type="dxa"/>
          </w:tcPr>
          <w:p w14:paraId="579FDE91" w14:textId="415F321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species names</w:t>
            </w:r>
          </w:p>
        </w:tc>
        <w:tc>
          <w:tcPr>
            <w:tcW w:w="2362" w:type="dxa"/>
          </w:tcPr>
          <w:p w14:paraId="2B2A55CA" w14:textId="7C1255B4"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Which species did the captain expect to catch for each set?</w:t>
            </w:r>
          </w:p>
        </w:tc>
      </w:tr>
      <w:tr w:rsidR="00A818FF" w:rsidRPr="00201A1A" w14:paraId="4A93375C" w14:textId="77777777" w:rsidTr="0015776F">
        <w:tc>
          <w:tcPr>
            <w:tcW w:w="2361" w:type="dxa"/>
          </w:tcPr>
          <w:p w14:paraId="6FCA82B7" w14:textId="77777777" w:rsidR="00A818FF" w:rsidRPr="00201A1A" w:rsidRDefault="00A818FF" w:rsidP="00A818FF">
            <w:pPr>
              <w:widowControl/>
              <w:jc w:val="left"/>
              <w:rPr>
                <w:rFonts w:cs="Times New Roman"/>
                <w:color w:val="000000" w:themeColor="text1"/>
                <w:szCs w:val="24"/>
              </w:rPr>
            </w:pPr>
          </w:p>
        </w:tc>
        <w:tc>
          <w:tcPr>
            <w:tcW w:w="2361" w:type="dxa"/>
          </w:tcPr>
          <w:p w14:paraId="470589FC" w14:textId="666ECC0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 of operations (sets)</w:t>
            </w:r>
          </w:p>
        </w:tc>
        <w:tc>
          <w:tcPr>
            <w:tcW w:w="2362" w:type="dxa"/>
          </w:tcPr>
          <w:p w14:paraId="3A8B6AC7" w14:textId="4397240E"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number</w:t>
            </w:r>
          </w:p>
        </w:tc>
        <w:tc>
          <w:tcPr>
            <w:tcW w:w="2362" w:type="dxa"/>
          </w:tcPr>
          <w:p w14:paraId="118C3328" w14:textId="77777777" w:rsidR="00A818FF" w:rsidRPr="00201A1A" w:rsidRDefault="00A818FF" w:rsidP="00A818FF">
            <w:pPr>
              <w:widowControl/>
              <w:jc w:val="left"/>
              <w:rPr>
                <w:rFonts w:cs="Times New Roman"/>
                <w:color w:val="000000" w:themeColor="text1"/>
                <w:szCs w:val="24"/>
              </w:rPr>
            </w:pPr>
          </w:p>
        </w:tc>
      </w:tr>
      <w:tr w:rsidR="00A818FF" w:rsidRPr="00201A1A" w14:paraId="0E1773EB" w14:textId="77777777" w:rsidTr="0015776F">
        <w:tc>
          <w:tcPr>
            <w:tcW w:w="2361" w:type="dxa"/>
          </w:tcPr>
          <w:p w14:paraId="0CBF963F" w14:textId="77777777" w:rsidR="00A818FF" w:rsidRPr="00201A1A" w:rsidRDefault="00A818FF" w:rsidP="00A818FF">
            <w:pPr>
              <w:widowControl/>
              <w:jc w:val="left"/>
              <w:rPr>
                <w:rFonts w:cs="Times New Roman"/>
                <w:color w:val="000000" w:themeColor="text1"/>
                <w:szCs w:val="24"/>
              </w:rPr>
            </w:pPr>
          </w:p>
        </w:tc>
        <w:tc>
          <w:tcPr>
            <w:tcW w:w="2361" w:type="dxa"/>
          </w:tcPr>
          <w:p w14:paraId="2CF3AFDA" w14:textId="184F074D"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biological information on the catch</w:t>
            </w:r>
          </w:p>
        </w:tc>
        <w:tc>
          <w:tcPr>
            <w:tcW w:w="2362" w:type="dxa"/>
          </w:tcPr>
          <w:p w14:paraId="1BAE042E" w14:textId="77777777" w:rsidR="00A818FF" w:rsidRPr="00201A1A" w:rsidRDefault="00A818FF" w:rsidP="00A818FF">
            <w:pPr>
              <w:widowControl/>
              <w:jc w:val="left"/>
              <w:rPr>
                <w:rFonts w:cs="Times New Roman"/>
                <w:color w:val="000000" w:themeColor="text1"/>
                <w:szCs w:val="24"/>
              </w:rPr>
            </w:pPr>
          </w:p>
        </w:tc>
        <w:tc>
          <w:tcPr>
            <w:tcW w:w="2362" w:type="dxa"/>
          </w:tcPr>
          <w:p w14:paraId="7DE32536" w14:textId="2AD7E320"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Samples for maturity and age.</w:t>
            </w:r>
          </w:p>
        </w:tc>
      </w:tr>
      <w:tr w:rsidR="00A818FF" w:rsidRPr="00201A1A" w14:paraId="1AE8EC86" w14:textId="77777777" w:rsidTr="0015776F">
        <w:tc>
          <w:tcPr>
            <w:tcW w:w="2361" w:type="dxa"/>
          </w:tcPr>
          <w:p w14:paraId="34C6B60B" w14:textId="77777777" w:rsidR="00A818FF" w:rsidRPr="00201A1A" w:rsidRDefault="00A818FF" w:rsidP="00A818FF">
            <w:pPr>
              <w:widowControl/>
              <w:jc w:val="left"/>
              <w:rPr>
                <w:rFonts w:cs="Times New Roman"/>
                <w:color w:val="000000" w:themeColor="text1"/>
                <w:szCs w:val="24"/>
              </w:rPr>
            </w:pPr>
          </w:p>
        </w:tc>
        <w:tc>
          <w:tcPr>
            <w:tcW w:w="2361" w:type="dxa"/>
          </w:tcPr>
          <w:p w14:paraId="46429C43" w14:textId="37310769" w:rsidR="00A818FF" w:rsidRPr="00201A1A" w:rsidRDefault="00A818FF" w:rsidP="00A818FF">
            <w:pPr>
              <w:widowControl/>
              <w:jc w:val="left"/>
              <w:rPr>
                <w:rFonts w:cs="Times New Roman"/>
                <w:color w:val="000000" w:themeColor="text1"/>
                <w:szCs w:val="24"/>
              </w:rPr>
            </w:pPr>
            <w:r w:rsidRPr="00201A1A">
              <w:rPr>
                <w:rFonts w:cs="Times New Roman" w:hint="eastAsia"/>
                <w:color w:val="000000" w:themeColor="text1"/>
                <w:szCs w:val="24"/>
              </w:rPr>
              <w:t>on-board devices to enhance fishing efficiency</w:t>
            </w:r>
          </w:p>
        </w:tc>
        <w:tc>
          <w:tcPr>
            <w:tcW w:w="2362" w:type="dxa"/>
          </w:tcPr>
          <w:p w14:paraId="04718F22" w14:textId="77777777" w:rsidR="00A818FF" w:rsidRPr="00201A1A" w:rsidRDefault="00A818FF" w:rsidP="00A818FF">
            <w:pPr>
              <w:widowControl/>
              <w:jc w:val="left"/>
              <w:rPr>
                <w:rFonts w:cs="Times New Roman"/>
                <w:color w:val="000000" w:themeColor="text1"/>
                <w:szCs w:val="24"/>
              </w:rPr>
            </w:pPr>
          </w:p>
        </w:tc>
        <w:tc>
          <w:tcPr>
            <w:tcW w:w="2362" w:type="dxa"/>
          </w:tcPr>
          <w:p w14:paraId="138CC832" w14:textId="77777777" w:rsidR="00A818FF" w:rsidRPr="00201A1A" w:rsidRDefault="00A818FF" w:rsidP="00A818FF">
            <w:pPr>
              <w:widowControl/>
              <w:jc w:val="left"/>
              <w:rPr>
                <w:rFonts w:cs="Times New Roman"/>
                <w:color w:val="000000" w:themeColor="text1"/>
                <w:szCs w:val="24"/>
              </w:rPr>
            </w:pPr>
          </w:p>
        </w:tc>
      </w:tr>
      <w:tr w:rsidR="00A818FF" w:rsidRPr="00201A1A" w14:paraId="5A77FD71" w14:textId="77777777" w:rsidTr="0015776F">
        <w:tc>
          <w:tcPr>
            <w:tcW w:w="2361" w:type="dxa"/>
          </w:tcPr>
          <w:p w14:paraId="062B4257" w14:textId="664EA21F" w:rsidR="00A818FF" w:rsidRPr="00201A1A" w:rsidRDefault="00A818FF" w:rsidP="00A818FF">
            <w:pPr>
              <w:widowControl/>
              <w:jc w:val="left"/>
              <w:rPr>
                <w:rFonts w:cs="Times New Roman"/>
                <w:color w:val="000000" w:themeColor="text1"/>
                <w:szCs w:val="24"/>
              </w:rPr>
            </w:pPr>
            <w:r w:rsidRPr="00201A1A">
              <w:rPr>
                <w:rFonts w:cs="Times New Roman"/>
                <w:color w:val="000000" w:themeColor="text1"/>
                <w:szCs w:val="24"/>
              </w:rPr>
              <w:t>North Pacific armorhead</w:t>
            </w:r>
          </w:p>
        </w:tc>
        <w:tc>
          <w:tcPr>
            <w:tcW w:w="2361" w:type="dxa"/>
          </w:tcPr>
          <w:p w14:paraId="449CA7B9" w14:textId="69AAA8E5" w:rsidR="00A818FF" w:rsidRPr="00201A1A" w:rsidRDefault="00A818FF" w:rsidP="00A818FF">
            <w:pPr>
              <w:widowControl/>
              <w:jc w:val="left"/>
              <w:rPr>
                <w:rFonts w:cs="Times New Roman"/>
                <w:color w:val="000000" w:themeColor="text1"/>
                <w:szCs w:val="24"/>
              </w:rPr>
            </w:pPr>
          </w:p>
        </w:tc>
        <w:tc>
          <w:tcPr>
            <w:tcW w:w="2362" w:type="dxa"/>
          </w:tcPr>
          <w:p w14:paraId="48DB2CD0" w14:textId="77777777" w:rsidR="00A818FF" w:rsidRPr="00201A1A" w:rsidRDefault="00A818FF" w:rsidP="00A818FF">
            <w:pPr>
              <w:widowControl/>
              <w:jc w:val="left"/>
              <w:rPr>
                <w:rFonts w:cs="Times New Roman"/>
                <w:color w:val="000000" w:themeColor="text1"/>
                <w:szCs w:val="24"/>
              </w:rPr>
            </w:pPr>
          </w:p>
        </w:tc>
        <w:tc>
          <w:tcPr>
            <w:tcW w:w="2362" w:type="dxa"/>
          </w:tcPr>
          <w:p w14:paraId="1B5301C7" w14:textId="77777777" w:rsidR="00A818FF" w:rsidRPr="00201A1A" w:rsidRDefault="00A818FF" w:rsidP="00A818FF">
            <w:pPr>
              <w:widowControl/>
              <w:jc w:val="left"/>
              <w:rPr>
                <w:rFonts w:cs="Times New Roman"/>
                <w:color w:val="000000" w:themeColor="text1"/>
                <w:szCs w:val="24"/>
              </w:rPr>
            </w:pPr>
          </w:p>
        </w:tc>
      </w:tr>
      <w:tr w:rsidR="00A818FF" w14:paraId="7DFC9C26" w14:textId="77777777" w:rsidTr="0015776F">
        <w:tc>
          <w:tcPr>
            <w:tcW w:w="2361" w:type="dxa"/>
          </w:tcPr>
          <w:p w14:paraId="4842C333" w14:textId="77777777" w:rsidR="00A818FF" w:rsidRDefault="00A818FF" w:rsidP="00A818FF">
            <w:pPr>
              <w:widowControl/>
              <w:jc w:val="left"/>
              <w:rPr>
                <w:rFonts w:cs="Times New Roman"/>
                <w:color w:val="000000" w:themeColor="text1"/>
                <w:szCs w:val="24"/>
              </w:rPr>
            </w:pPr>
            <w:r w:rsidRPr="00201A1A">
              <w:rPr>
                <w:rFonts w:cs="Times New Roman"/>
                <w:color w:val="000000" w:themeColor="text1"/>
                <w:szCs w:val="24"/>
              </w:rPr>
              <w:t>splendid alfonsino</w:t>
            </w:r>
          </w:p>
        </w:tc>
        <w:tc>
          <w:tcPr>
            <w:tcW w:w="2361" w:type="dxa"/>
          </w:tcPr>
          <w:p w14:paraId="44474BA0" w14:textId="77777777" w:rsidR="00A818FF" w:rsidRPr="00687240" w:rsidRDefault="00A818FF" w:rsidP="00A818FF">
            <w:pPr>
              <w:widowControl/>
              <w:jc w:val="left"/>
              <w:rPr>
                <w:rFonts w:cs="Times New Roman"/>
                <w:color w:val="000000" w:themeColor="text1"/>
                <w:szCs w:val="24"/>
              </w:rPr>
            </w:pPr>
          </w:p>
        </w:tc>
        <w:tc>
          <w:tcPr>
            <w:tcW w:w="2362" w:type="dxa"/>
          </w:tcPr>
          <w:p w14:paraId="7E2D19A1" w14:textId="77777777" w:rsidR="00A818FF" w:rsidRDefault="00A818FF" w:rsidP="00A818FF">
            <w:pPr>
              <w:widowControl/>
              <w:jc w:val="left"/>
              <w:rPr>
                <w:rFonts w:cs="Times New Roman"/>
                <w:color w:val="000000" w:themeColor="text1"/>
                <w:szCs w:val="24"/>
              </w:rPr>
            </w:pPr>
          </w:p>
        </w:tc>
        <w:tc>
          <w:tcPr>
            <w:tcW w:w="2362" w:type="dxa"/>
          </w:tcPr>
          <w:p w14:paraId="233D33E5" w14:textId="77777777" w:rsidR="00A818FF" w:rsidRDefault="00A818FF" w:rsidP="00A818FF">
            <w:pPr>
              <w:widowControl/>
              <w:jc w:val="left"/>
              <w:rPr>
                <w:rFonts w:cs="Times New Roman"/>
                <w:color w:val="000000" w:themeColor="text1"/>
                <w:szCs w:val="24"/>
              </w:rPr>
            </w:pPr>
          </w:p>
        </w:tc>
      </w:tr>
      <w:tr w:rsidR="00A818FF" w14:paraId="0E6EF624" w14:textId="77777777" w:rsidTr="0015776F">
        <w:tc>
          <w:tcPr>
            <w:tcW w:w="2361" w:type="dxa"/>
          </w:tcPr>
          <w:p w14:paraId="5EFF5457"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skilfish</w:t>
            </w:r>
          </w:p>
        </w:tc>
        <w:tc>
          <w:tcPr>
            <w:tcW w:w="2361" w:type="dxa"/>
          </w:tcPr>
          <w:p w14:paraId="0453753C" w14:textId="77777777" w:rsidR="00A818FF" w:rsidRPr="00687240" w:rsidRDefault="00A818FF" w:rsidP="00A818FF">
            <w:pPr>
              <w:widowControl/>
              <w:jc w:val="left"/>
              <w:rPr>
                <w:rFonts w:cs="Times New Roman"/>
                <w:color w:val="000000" w:themeColor="text1"/>
                <w:szCs w:val="24"/>
              </w:rPr>
            </w:pPr>
          </w:p>
        </w:tc>
        <w:tc>
          <w:tcPr>
            <w:tcW w:w="2362" w:type="dxa"/>
          </w:tcPr>
          <w:p w14:paraId="10C53A4B" w14:textId="77777777" w:rsidR="00A818FF" w:rsidRDefault="00A818FF" w:rsidP="00A818FF">
            <w:pPr>
              <w:widowControl/>
              <w:jc w:val="left"/>
              <w:rPr>
                <w:rFonts w:cs="Times New Roman"/>
                <w:color w:val="000000" w:themeColor="text1"/>
                <w:szCs w:val="24"/>
              </w:rPr>
            </w:pPr>
          </w:p>
        </w:tc>
        <w:tc>
          <w:tcPr>
            <w:tcW w:w="2362" w:type="dxa"/>
          </w:tcPr>
          <w:p w14:paraId="795A0B43" w14:textId="77777777" w:rsidR="00A818FF" w:rsidRDefault="00A818FF" w:rsidP="00A818FF">
            <w:pPr>
              <w:widowControl/>
              <w:jc w:val="left"/>
              <w:rPr>
                <w:rFonts w:cs="Times New Roman"/>
                <w:color w:val="000000" w:themeColor="text1"/>
                <w:szCs w:val="24"/>
              </w:rPr>
            </w:pPr>
          </w:p>
        </w:tc>
      </w:tr>
      <w:tr w:rsidR="00A818FF" w14:paraId="4D2E2DEB" w14:textId="77777777" w:rsidTr="0015776F">
        <w:tc>
          <w:tcPr>
            <w:tcW w:w="2361" w:type="dxa"/>
          </w:tcPr>
          <w:p w14:paraId="51E56CAA"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sablefish</w:t>
            </w:r>
          </w:p>
        </w:tc>
        <w:tc>
          <w:tcPr>
            <w:tcW w:w="2361" w:type="dxa"/>
          </w:tcPr>
          <w:p w14:paraId="0B0F87C8"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Additional size data by sex (length and weight)</w:t>
            </w:r>
          </w:p>
          <w:p w14:paraId="69868854" w14:textId="317717C7" w:rsidR="00A818FF" w:rsidRPr="00687240" w:rsidRDefault="00A818FF" w:rsidP="00A818FF">
            <w:pPr>
              <w:widowControl/>
              <w:jc w:val="left"/>
              <w:rPr>
                <w:rFonts w:cs="Times New Roman"/>
                <w:color w:val="000000" w:themeColor="text1"/>
                <w:szCs w:val="24"/>
              </w:rPr>
            </w:pPr>
            <w:r>
              <w:rPr>
                <w:rFonts w:cs="Times New Roman"/>
                <w:color w:val="000000" w:themeColor="text1"/>
                <w:szCs w:val="24"/>
              </w:rPr>
              <w:t>Otoliths and maturity</w:t>
            </w:r>
          </w:p>
        </w:tc>
        <w:tc>
          <w:tcPr>
            <w:tcW w:w="2362" w:type="dxa"/>
          </w:tcPr>
          <w:p w14:paraId="74B9E54D" w14:textId="77777777" w:rsidR="00A818FF" w:rsidRDefault="00A818FF" w:rsidP="00A818FF">
            <w:pPr>
              <w:widowControl/>
              <w:jc w:val="left"/>
              <w:rPr>
                <w:rFonts w:cs="Times New Roman"/>
                <w:color w:val="000000" w:themeColor="text1"/>
                <w:szCs w:val="24"/>
              </w:rPr>
            </w:pPr>
            <w:r>
              <w:rPr>
                <w:rFonts w:cs="Times New Roman"/>
                <w:color w:val="000000" w:themeColor="text1"/>
                <w:szCs w:val="24"/>
              </w:rPr>
              <w:t>Cm/kg</w:t>
            </w:r>
          </w:p>
          <w:p w14:paraId="3B7D99D6" w14:textId="77777777" w:rsidR="00A818FF" w:rsidRDefault="00A818FF" w:rsidP="00A818FF">
            <w:pPr>
              <w:widowControl/>
              <w:jc w:val="left"/>
              <w:rPr>
                <w:rFonts w:cs="Times New Roman"/>
                <w:color w:val="000000" w:themeColor="text1"/>
                <w:szCs w:val="24"/>
              </w:rPr>
            </w:pPr>
          </w:p>
          <w:p w14:paraId="60647698" w14:textId="77777777" w:rsidR="00A818FF" w:rsidRDefault="00A818FF" w:rsidP="00A818FF">
            <w:pPr>
              <w:widowControl/>
              <w:jc w:val="left"/>
              <w:rPr>
                <w:rFonts w:cs="Times New Roman"/>
                <w:color w:val="000000" w:themeColor="text1"/>
                <w:szCs w:val="24"/>
              </w:rPr>
            </w:pPr>
          </w:p>
          <w:p w14:paraId="6928DECC" w14:textId="2BFED1BF" w:rsidR="00A818FF" w:rsidRDefault="00A818FF" w:rsidP="00A818FF">
            <w:pPr>
              <w:widowControl/>
              <w:jc w:val="left"/>
              <w:rPr>
                <w:rFonts w:cs="Times New Roman"/>
                <w:color w:val="000000" w:themeColor="text1"/>
                <w:szCs w:val="24"/>
              </w:rPr>
            </w:pPr>
            <w:r>
              <w:rPr>
                <w:rFonts w:cs="Times New Roman"/>
                <w:color w:val="000000" w:themeColor="text1"/>
                <w:szCs w:val="24"/>
              </w:rPr>
              <w:t>Age in years/maturity stage</w:t>
            </w:r>
          </w:p>
        </w:tc>
        <w:tc>
          <w:tcPr>
            <w:tcW w:w="2362" w:type="dxa"/>
          </w:tcPr>
          <w:p w14:paraId="5FF8219B" w14:textId="77777777" w:rsidR="00A818FF" w:rsidRDefault="00A818FF" w:rsidP="00A818FF">
            <w:pPr>
              <w:widowControl/>
              <w:jc w:val="left"/>
              <w:rPr>
                <w:rFonts w:cs="Times New Roman"/>
                <w:color w:val="000000" w:themeColor="text1"/>
                <w:szCs w:val="24"/>
              </w:rPr>
            </w:pPr>
          </w:p>
        </w:tc>
      </w:tr>
    </w:tbl>
    <w:p w14:paraId="7265DC5F" w14:textId="668BDE8B" w:rsidR="005564A0" w:rsidRDefault="005564A0" w:rsidP="00B14F50"/>
    <w:sectPr w:rsidR="005564A0" w:rsidSect="003431F5">
      <w:headerReference w:type="even" r:id="rId19"/>
      <w:footerReference w:type="default" r:id="rId20"/>
      <w:headerReference w:type="first" r:id="rId21"/>
      <w:footerReference w:type="first" r:id="rId22"/>
      <w:pgSz w:w="11906" w:h="16838"/>
      <w:pgMar w:top="1560" w:right="1225" w:bottom="1361" w:left="1225" w:header="431" w:footer="1009"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urtis, Janelle (DFO/MPO)" w:date="2025-11-16T17:50:00Z" w:initials="JC">
    <w:p w14:paraId="34ED8DF9" w14:textId="77777777" w:rsidR="00EF4386" w:rsidRDefault="0021074E" w:rsidP="00EF4386">
      <w:pPr>
        <w:pStyle w:val="CommentText"/>
        <w:jc w:val="left"/>
      </w:pPr>
      <w:r>
        <w:rPr>
          <w:rStyle w:val="CommentReference"/>
        </w:rPr>
        <w:annotationRef/>
      </w:r>
      <w:r w:rsidR="00EF4386">
        <w:t>Note from TCC Vice-Chair: For clarity, what are the other key sources of data?</w:t>
      </w:r>
    </w:p>
  </w:comment>
  <w:comment w:id="1" w:author="Curtis, Janelle (DFO/MPO)" w:date="2025-11-16T17:54:00Z" w:initials="JC">
    <w:p w14:paraId="1E173F81" w14:textId="6F5901A3" w:rsidR="0021074E" w:rsidRDefault="0021074E" w:rsidP="0021074E">
      <w:pPr>
        <w:pStyle w:val="CommentText"/>
        <w:jc w:val="left"/>
      </w:pPr>
      <w:r>
        <w:rPr>
          <w:rStyle w:val="CommentReference"/>
        </w:rPr>
        <w:annotationRef/>
      </w:r>
      <w:r>
        <w:t xml:space="preserve">Note from TCC Vice-Chair: It would be helpful to know why this is the case and if use of “always” is accurate. </w:t>
      </w:r>
    </w:p>
  </w:comment>
  <w:comment w:id="2" w:author="Curtis, Janelle (DFO/MPO)" w:date="2025-11-16T17:56:00Z" w:initials="JC">
    <w:p w14:paraId="5C8D37D1" w14:textId="77777777" w:rsidR="0021074E" w:rsidRDefault="0021074E" w:rsidP="0021074E">
      <w:pPr>
        <w:pStyle w:val="CommentText"/>
        <w:jc w:val="left"/>
      </w:pPr>
      <w:r>
        <w:rPr>
          <w:rStyle w:val="CommentReference"/>
        </w:rPr>
        <w:annotationRef/>
      </w:r>
      <w:r>
        <w:t xml:space="preserve">Note from TCC Vice-Chair: Does this mean that catch data is not currently collected for all priority species? </w:t>
      </w:r>
    </w:p>
  </w:comment>
  <w:comment w:id="3" w:author="Curtis, Janelle (DFO/MPO)" w:date="2025-09-19T09:43:00Z" w:initials="JC">
    <w:p w14:paraId="0A40C806" w14:textId="2F638220" w:rsidR="000D461C" w:rsidRDefault="000D461C" w:rsidP="000D461C">
      <w:pPr>
        <w:pStyle w:val="CommentText"/>
        <w:jc w:val="left"/>
      </w:pPr>
      <w:r>
        <w:rPr>
          <w:rStyle w:val="CommentReference"/>
        </w:rPr>
        <w:annotationRef/>
      </w:r>
      <w:r>
        <w:t>EU: We have not yet evaluated the current national sampling schemes in sufficient detail to determine whether they capture all the necessary information. While it is possible that some data may in fact be missing, it is equally important to evaluate whether the existing sampling is representative of the fishery and its variability. The focus should therefore be on identifying both any missing data and, any fleet segments or spatial and temporal dimensions where the available data may not be fully representative.</w:t>
      </w:r>
    </w:p>
  </w:comment>
  <w:comment w:id="4" w:author="Curtis, Janelle (DFO/MPO)" w:date="2025-11-16T17:58:00Z" w:initials="JC">
    <w:p w14:paraId="59603659" w14:textId="77777777" w:rsidR="00E56C4E" w:rsidRDefault="00E56C4E" w:rsidP="00E56C4E">
      <w:pPr>
        <w:pStyle w:val="CommentText"/>
        <w:jc w:val="left"/>
      </w:pPr>
      <w:r>
        <w:rPr>
          <w:rStyle w:val="CommentReference"/>
        </w:rPr>
        <w:annotationRef/>
      </w:r>
      <w:r>
        <w:t>Note from TCC Vice-Chair: What is the status of this work? This is the type of information that would be useful for the design of an ROP.</w:t>
      </w:r>
    </w:p>
  </w:comment>
  <w:comment w:id="5" w:author="Curtis, Janelle (DFO/MPO)" w:date="2025-11-16T18:00:00Z" w:initials="JC">
    <w:p w14:paraId="426CA3CC" w14:textId="77777777" w:rsidR="00E56C4E" w:rsidRDefault="00E56C4E" w:rsidP="00E56C4E">
      <w:pPr>
        <w:pStyle w:val="CommentText"/>
        <w:jc w:val="left"/>
      </w:pPr>
      <w:r>
        <w:rPr>
          <w:rStyle w:val="CommentReference"/>
        </w:rPr>
        <w:annotationRef/>
      </w:r>
      <w:r>
        <w:t>Note from TCC Vice-Chair: regarding the use of “may” Is there a way to be more specific about what data is missing?</w:t>
      </w:r>
    </w:p>
  </w:comment>
  <w:comment w:id="6" w:author="Curtis, Janelle (DFO/MPO)" w:date="2025-11-16T18:02:00Z" w:initials="JC">
    <w:p w14:paraId="2E4928A6" w14:textId="77777777" w:rsidR="00E56C4E" w:rsidRDefault="00E56C4E" w:rsidP="00E56C4E">
      <w:pPr>
        <w:pStyle w:val="CommentText"/>
        <w:jc w:val="left"/>
      </w:pPr>
      <w:r>
        <w:rPr>
          <w:rStyle w:val="CommentReference"/>
        </w:rPr>
        <w:annotationRef/>
      </w:r>
      <w:r>
        <w:t>Note from TCC Vice-Chair: Are transshipped fish covered in port-sampling?</w:t>
      </w:r>
    </w:p>
  </w:comment>
  <w:comment w:id="7" w:author="Curtis, Janelle (DFO/MPO)" w:date="2025-11-16T18:04:00Z" w:initials="JC">
    <w:p w14:paraId="5F81D901" w14:textId="77777777" w:rsidR="00ED637A" w:rsidRDefault="00E56C4E" w:rsidP="00ED637A">
      <w:pPr>
        <w:pStyle w:val="CommentText"/>
        <w:jc w:val="left"/>
      </w:pPr>
      <w:r>
        <w:rPr>
          <w:rStyle w:val="CommentReference"/>
        </w:rPr>
        <w:annotationRef/>
      </w:r>
      <w:r w:rsidR="00ED637A">
        <w:t>Note from TCC Vice-Chair: It would be helpful to know more about why this is important and how it could be rectified.</w:t>
      </w:r>
    </w:p>
  </w:comment>
  <w:comment w:id="8" w:author="Curtis, Janelle (DFO/MPO)" w:date="2025-11-16T18:09:00Z" w:initials="JC">
    <w:p w14:paraId="145AF98B" w14:textId="63C7E5CA" w:rsidR="00D03887" w:rsidRDefault="00D03887" w:rsidP="00D03887">
      <w:pPr>
        <w:pStyle w:val="CommentText"/>
        <w:jc w:val="left"/>
      </w:pPr>
      <w:r>
        <w:rPr>
          <w:rStyle w:val="CommentReference"/>
        </w:rPr>
        <w:annotationRef/>
      </w:r>
      <w:r>
        <w:t>Note from TCC Vice-Chair: What is considered sufficient?</w:t>
      </w:r>
    </w:p>
  </w:comment>
  <w:comment w:id="9" w:author="Curtis, Janelle (DFO/MPO)" w:date="2025-11-16T18:12:00Z" w:initials="JC">
    <w:p w14:paraId="17194EA0" w14:textId="77777777" w:rsidR="00B01953" w:rsidRDefault="00B01953" w:rsidP="00B01953">
      <w:pPr>
        <w:pStyle w:val="CommentText"/>
        <w:jc w:val="left"/>
      </w:pPr>
      <w:r>
        <w:rPr>
          <w:rStyle w:val="CommentReference"/>
        </w:rPr>
        <w:annotationRef/>
      </w:r>
      <w:r>
        <w:t>Note from TCC Vice-Chair: How problematic is this? What are the implications of this?</w:t>
      </w:r>
    </w:p>
  </w:comment>
  <w:comment w:id="10" w:author="Curtis, Janelle (DFO/MPO)" w:date="2025-11-16T18:16:00Z" w:initials="JC">
    <w:p w14:paraId="10E4E090" w14:textId="77777777" w:rsidR="00996326" w:rsidRDefault="00996326" w:rsidP="00996326">
      <w:pPr>
        <w:pStyle w:val="CommentText"/>
        <w:jc w:val="left"/>
      </w:pPr>
      <w:r>
        <w:rPr>
          <w:rStyle w:val="CommentReference"/>
        </w:rPr>
        <w:annotationRef/>
      </w:r>
      <w:r>
        <w:t>Note from TCC Vice-Chair: Is it fair to say SC is unlikely to get this information from national programs?</w:t>
      </w:r>
    </w:p>
  </w:comment>
  <w:comment w:id="11" w:author="Curtis, Janelle (DFO/MPO)" w:date="2025-11-16T18:17:00Z" w:initials="JC">
    <w:p w14:paraId="4A45B496" w14:textId="77777777" w:rsidR="004E7891" w:rsidRDefault="004E7891" w:rsidP="004E7891">
      <w:pPr>
        <w:pStyle w:val="CommentText"/>
        <w:jc w:val="left"/>
      </w:pPr>
      <w:r>
        <w:rPr>
          <w:rStyle w:val="CommentReference"/>
        </w:rPr>
        <w:annotationRef/>
      </w:r>
      <w:r>
        <w:t xml:space="preserve">Note from TCC Vice-Chair: What fleet characteristics are missing and why? </w:t>
      </w:r>
    </w:p>
  </w:comment>
  <w:comment w:id="12" w:author="Curtis, Janelle (DFO/MPO)" w:date="2025-11-16T18:22:00Z" w:initials="JC">
    <w:p w14:paraId="77E56EA1" w14:textId="77777777" w:rsidR="004E7891" w:rsidRDefault="004E7891" w:rsidP="004E7891">
      <w:pPr>
        <w:pStyle w:val="CommentText"/>
        <w:jc w:val="left"/>
      </w:pPr>
      <w:r>
        <w:rPr>
          <w:rStyle w:val="CommentReference"/>
        </w:rPr>
        <w:annotationRef/>
      </w:r>
      <w:r>
        <w:t>Note from TCC Vice-Chair: Will this change now given amendments to species CMMs to include reporting on bycatch or does it require further direction from the Commission to make this happen?</w:t>
      </w:r>
    </w:p>
  </w:comment>
  <w:comment w:id="13" w:author="Curtis, Janelle (DFO/MPO)" w:date="2025-11-16T18:28:00Z" w:initials="JC">
    <w:p w14:paraId="48A0DCF7" w14:textId="77777777" w:rsidR="00A818FF" w:rsidRDefault="00A818FF" w:rsidP="00A818FF">
      <w:pPr>
        <w:pStyle w:val="CommentText"/>
        <w:jc w:val="left"/>
      </w:pPr>
      <w:r>
        <w:rPr>
          <w:rStyle w:val="CommentReference"/>
        </w:rPr>
        <w:annotationRef/>
      </w:r>
      <w:r>
        <w:t>Note from TCC Vice-Chair: This table is quite helpful and it would be great if more of the blanks could be filled (or any NA for certain species noted).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ED8DF9" w15:done="0"/>
  <w15:commentEx w15:paraId="1E173F81" w15:done="0"/>
  <w15:commentEx w15:paraId="5C8D37D1" w15:done="0"/>
  <w15:commentEx w15:paraId="0A40C806" w15:done="0"/>
  <w15:commentEx w15:paraId="59603659" w15:done="0"/>
  <w15:commentEx w15:paraId="426CA3CC" w15:done="0"/>
  <w15:commentEx w15:paraId="2E4928A6" w15:done="0"/>
  <w15:commentEx w15:paraId="5F81D901" w15:done="0"/>
  <w15:commentEx w15:paraId="145AF98B" w15:done="0"/>
  <w15:commentEx w15:paraId="17194EA0" w15:done="0"/>
  <w15:commentEx w15:paraId="10E4E090" w15:done="0"/>
  <w15:commentEx w15:paraId="4A45B496" w15:done="0"/>
  <w15:commentEx w15:paraId="77E56EA1" w15:done="0"/>
  <w15:commentEx w15:paraId="48A0D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783AD" w16cex:dateUtc="2025-11-17T01:50:00Z"/>
  <w16cex:commentExtensible w16cex:durableId="2288F68A" w16cex:dateUtc="2025-11-17T01:54:00Z"/>
  <w16cex:commentExtensible w16cex:durableId="20F102FB" w16cex:dateUtc="2025-11-17T01:56:00Z"/>
  <w16cex:commentExtensible w16cex:durableId="1F18EF96" w16cex:dateUtc="2025-09-19T16:43:00Z"/>
  <w16cex:commentExtensible w16cex:durableId="453A89D3" w16cex:dateUtc="2025-11-17T01:58:00Z"/>
  <w16cex:commentExtensible w16cex:durableId="151A801E" w16cex:dateUtc="2025-11-17T02:00:00Z"/>
  <w16cex:commentExtensible w16cex:durableId="62CC91C1" w16cex:dateUtc="2025-11-17T02:02:00Z"/>
  <w16cex:commentExtensible w16cex:durableId="3CAC6CE3" w16cex:dateUtc="2025-11-17T02:04:00Z"/>
  <w16cex:commentExtensible w16cex:durableId="60394CCC" w16cex:dateUtc="2025-11-17T02:09:00Z"/>
  <w16cex:commentExtensible w16cex:durableId="45E763FF" w16cex:dateUtc="2025-11-17T02:12:00Z"/>
  <w16cex:commentExtensible w16cex:durableId="291991C8" w16cex:dateUtc="2025-11-17T02:16:00Z"/>
  <w16cex:commentExtensible w16cex:durableId="44EA5687" w16cex:dateUtc="2025-11-17T02:17:00Z"/>
  <w16cex:commentExtensible w16cex:durableId="746B0278" w16cex:dateUtc="2025-11-17T02:22:00Z"/>
  <w16cex:commentExtensible w16cex:durableId="419D9744" w16cex:dateUtc="2025-11-17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ED8DF9" w16cid:durableId="091783AD"/>
  <w16cid:commentId w16cid:paraId="1E173F81" w16cid:durableId="2288F68A"/>
  <w16cid:commentId w16cid:paraId="5C8D37D1" w16cid:durableId="20F102FB"/>
  <w16cid:commentId w16cid:paraId="0A40C806" w16cid:durableId="1F18EF96"/>
  <w16cid:commentId w16cid:paraId="59603659" w16cid:durableId="453A89D3"/>
  <w16cid:commentId w16cid:paraId="426CA3CC" w16cid:durableId="151A801E"/>
  <w16cid:commentId w16cid:paraId="2E4928A6" w16cid:durableId="62CC91C1"/>
  <w16cid:commentId w16cid:paraId="5F81D901" w16cid:durableId="3CAC6CE3"/>
  <w16cid:commentId w16cid:paraId="145AF98B" w16cid:durableId="60394CCC"/>
  <w16cid:commentId w16cid:paraId="17194EA0" w16cid:durableId="45E763FF"/>
  <w16cid:commentId w16cid:paraId="10E4E090" w16cid:durableId="291991C8"/>
  <w16cid:commentId w16cid:paraId="4A45B496" w16cid:durableId="44EA5687"/>
  <w16cid:commentId w16cid:paraId="77E56EA1" w16cid:durableId="746B0278"/>
  <w16cid:commentId w16cid:paraId="48A0DCF7" w16cid:durableId="419D97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692E" w14:textId="77777777" w:rsidR="006359F5" w:rsidRDefault="006359F5" w:rsidP="001E4075">
      <w:r>
        <w:separator/>
      </w:r>
    </w:p>
  </w:endnote>
  <w:endnote w:type="continuationSeparator" w:id="0">
    <w:p w14:paraId="14256AE0" w14:textId="77777777" w:rsidR="006359F5" w:rsidRDefault="006359F5"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35295A16" w:rsidR="006B4F3E" w:rsidRPr="007520B6" w:rsidRDefault="0039248E"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6192" behindDoc="0" locked="0" layoutInCell="1" allowOverlap="1" wp14:anchorId="6655F702" wp14:editId="3DE5BBD3">
              <wp:simplePos x="0" y="0"/>
              <wp:positionH relativeFrom="margin">
                <wp:posOffset>4728684</wp:posOffset>
              </wp:positionH>
              <wp:positionV relativeFrom="paragraph">
                <wp:posOffset>-90805</wp:posOffset>
              </wp:positionV>
              <wp:extent cx="1657350" cy="685800"/>
              <wp:effectExtent l="0" t="0" r="0" b="1270"/>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655F702" id="_x0000_t202" coordsize="21600,21600" o:spt="202" path="m,l,21600r21600,l21600,xe">
              <v:stroke joinstyle="miter"/>
              <v:path gradientshapeok="t" o:connecttype="rect"/>
            </v:shapetype>
            <v:shape id="テキスト ボックス 17" o:spid="_x0000_s1028" type="#_x0000_t202" style="position:absolute;margin-left:372.3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BF71DF">
      <w:rPr>
        <w:noProof/>
        <w:sz w:val="14"/>
        <w:szCs w:val="14"/>
        <w:lang w:eastAsia="en-US"/>
      </w:rPr>
      <mc:AlternateContent>
        <mc:Choice Requires="wps">
          <w:drawing>
            <wp:anchor distT="0" distB="0" distL="114300" distR="114300" simplePos="0" relativeHeight="251654144" behindDoc="0" locked="0" layoutInCell="1" allowOverlap="1" wp14:anchorId="04E6E860" wp14:editId="0E71DDD4">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6E860" id="テキスト ボックス 6" o:spid="_x0000_s1029"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aQkxA2wCAABEBQAADgAAAAAAAAAAAAAAAAAu&#10;AgAAZHJzL2Uyb0RvYy54bWxQSwECLQAUAAYACAAAACEAuzKLlt0AAAAJAQAADwAAAAAAAAAAAAAA&#10;AADGBAAAZHJzL2Rvd25yZXYueG1sUEsFBgAAAAAEAAQA8wAAANAFA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8871" w14:textId="77777777" w:rsidR="006359F5" w:rsidRDefault="006359F5" w:rsidP="001E4075">
      <w:r>
        <w:separator/>
      </w:r>
    </w:p>
  </w:footnote>
  <w:footnote w:type="continuationSeparator" w:id="0">
    <w:p w14:paraId="6434C6AE" w14:textId="77777777" w:rsidR="006359F5" w:rsidRDefault="006359F5"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4A2B" w14:textId="5FC2FB1E" w:rsidR="0039248E" w:rsidRDefault="000907BE">
    <w:pPr>
      <w:pStyle w:val="Header"/>
    </w:pPr>
    <w:r>
      <w:rPr>
        <w:noProof/>
      </w:rPr>
      <mc:AlternateContent>
        <mc:Choice Requires="wps">
          <w:drawing>
            <wp:anchor distT="0" distB="0" distL="0" distR="0" simplePos="0" relativeHeight="251667456" behindDoc="0" locked="0" layoutInCell="1" allowOverlap="1" wp14:anchorId="5628A1D0" wp14:editId="690F13B6">
              <wp:simplePos x="635" y="635"/>
              <wp:positionH relativeFrom="page">
                <wp:align>right</wp:align>
              </wp:positionH>
              <wp:positionV relativeFrom="page">
                <wp:align>top</wp:align>
              </wp:positionV>
              <wp:extent cx="443865" cy="443865"/>
              <wp:effectExtent l="0" t="0" r="0" b="4445"/>
              <wp:wrapNone/>
              <wp:docPr id="1669136424"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8790ED" w14:textId="56CFCF47" w:rsidR="000907BE" w:rsidRPr="000907BE" w:rsidRDefault="000907BE" w:rsidP="000907BE">
                          <w:pPr>
                            <w:rPr>
                              <w:rFonts w:ascii="Calibri" w:eastAsia="Calibri" w:hAnsi="Calibri" w:cs="Calibri"/>
                              <w:noProof/>
                              <w:color w:val="000000"/>
                              <w:szCs w:val="24"/>
                            </w:rPr>
                          </w:pPr>
                          <w:r w:rsidRPr="000907BE">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28A1D0" id="_x0000_t202" coordsize="21600,21600" o:spt="202" path="m,l,21600r21600,l21600,xe">
              <v:stroke joinstyle="miter"/>
              <v:path gradientshapeok="t" o:connecttype="rect"/>
            </v:shapetype>
            <v:shape id="Text Box 2" o:spid="_x0000_s1026" type="#_x0000_t202" alt="Unclassified - Non-Classifié"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78790ED" w14:textId="56CFCF47" w:rsidR="000907BE" w:rsidRPr="000907BE" w:rsidRDefault="000907BE" w:rsidP="000907BE">
                    <w:pPr>
                      <w:rPr>
                        <w:rFonts w:ascii="Calibri" w:eastAsia="Calibri" w:hAnsi="Calibri" w:cs="Calibri"/>
                        <w:noProof/>
                        <w:color w:val="000000"/>
                        <w:szCs w:val="24"/>
                      </w:rPr>
                    </w:pPr>
                    <w:r w:rsidRPr="000907BE">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5FBAC6FE" w:rsidR="00E207AE" w:rsidRPr="006E6863" w:rsidRDefault="003431F5"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1B70E454">
              <wp:simplePos x="0" y="0"/>
              <wp:positionH relativeFrom="margin">
                <wp:posOffset>1349375</wp:posOffset>
              </wp:positionH>
              <wp:positionV relativeFrom="paragraph">
                <wp:posOffset>643118</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7" type="#_x0000_t202" style="position:absolute;left:0;text-align:left;margin-left:106.25pt;margin-top:50.65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06622839">
          <wp:simplePos x="0" y="0"/>
          <wp:positionH relativeFrom="margin">
            <wp:posOffset>2508250</wp:posOffset>
          </wp:positionH>
          <wp:positionV relativeFrom="paragraph">
            <wp:posOffset>-128768</wp:posOffset>
          </wp:positionV>
          <wp:extent cx="1047750" cy="770255"/>
          <wp:effectExtent l="0" t="0" r="0" b="0"/>
          <wp:wrapNone/>
          <wp:docPr id="52726083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2092880207"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4224671"/>
    <w:multiLevelType w:val="hybridMultilevel"/>
    <w:tmpl w:val="60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A2BEF"/>
    <w:multiLevelType w:val="hybridMultilevel"/>
    <w:tmpl w:val="CF687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64670"/>
    <w:multiLevelType w:val="hybridMultilevel"/>
    <w:tmpl w:val="E530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864CB"/>
    <w:multiLevelType w:val="hybridMultilevel"/>
    <w:tmpl w:val="DBC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749BA"/>
    <w:multiLevelType w:val="hybridMultilevel"/>
    <w:tmpl w:val="5A62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F7F47BE"/>
    <w:multiLevelType w:val="hybridMultilevel"/>
    <w:tmpl w:val="2A06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E0F62"/>
    <w:multiLevelType w:val="hybridMultilevel"/>
    <w:tmpl w:val="AC0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84667"/>
    <w:multiLevelType w:val="hybridMultilevel"/>
    <w:tmpl w:val="35F675EA"/>
    <w:lvl w:ilvl="0" w:tplc="7AF47446">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99E1609"/>
    <w:multiLevelType w:val="hybridMultilevel"/>
    <w:tmpl w:val="FED0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A131B"/>
    <w:multiLevelType w:val="hybridMultilevel"/>
    <w:tmpl w:val="6518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10F5E"/>
    <w:multiLevelType w:val="hybridMultilevel"/>
    <w:tmpl w:val="69E0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A0435CF"/>
    <w:multiLevelType w:val="hybridMultilevel"/>
    <w:tmpl w:val="F056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904339855">
    <w:abstractNumId w:val="27"/>
  </w:num>
  <w:num w:numId="2" w16cid:durableId="704865602">
    <w:abstractNumId w:val="12"/>
  </w:num>
  <w:num w:numId="3" w16cid:durableId="2014141730">
    <w:abstractNumId w:val="23"/>
  </w:num>
  <w:num w:numId="4" w16cid:durableId="1245186436">
    <w:abstractNumId w:val="6"/>
  </w:num>
  <w:num w:numId="5" w16cid:durableId="503319974">
    <w:abstractNumId w:val="9"/>
  </w:num>
  <w:num w:numId="6" w16cid:durableId="928540030">
    <w:abstractNumId w:val="7"/>
  </w:num>
  <w:num w:numId="7" w16cid:durableId="2021934283">
    <w:abstractNumId w:val="18"/>
  </w:num>
  <w:num w:numId="8" w16cid:durableId="1136021844">
    <w:abstractNumId w:val="15"/>
  </w:num>
  <w:num w:numId="9" w16cid:durableId="1455753614">
    <w:abstractNumId w:val="4"/>
  </w:num>
  <w:num w:numId="10" w16cid:durableId="1860462953">
    <w:abstractNumId w:val="0"/>
  </w:num>
  <w:num w:numId="11" w16cid:durableId="81032254">
    <w:abstractNumId w:val="13"/>
  </w:num>
  <w:num w:numId="12" w16cid:durableId="189953376">
    <w:abstractNumId w:val="14"/>
  </w:num>
  <w:num w:numId="13" w16cid:durableId="730537242">
    <w:abstractNumId w:val="19"/>
  </w:num>
  <w:num w:numId="14" w16cid:durableId="722561455">
    <w:abstractNumId w:val="25"/>
  </w:num>
  <w:num w:numId="15" w16cid:durableId="54360209">
    <w:abstractNumId w:val="28"/>
  </w:num>
  <w:num w:numId="16" w16cid:durableId="1698390968">
    <w:abstractNumId w:val="24"/>
  </w:num>
  <w:num w:numId="17" w16cid:durableId="1418986519">
    <w:abstractNumId w:val="11"/>
  </w:num>
  <w:num w:numId="18" w16cid:durableId="1527787213">
    <w:abstractNumId w:val="17"/>
  </w:num>
  <w:num w:numId="19" w16cid:durableId="1317761557">
    <w:abstractNumId w:val="1"/>
  </w:num>
  <w:num w:numId="20" w16cid:durableId="1529295525">
    <w:abstractNumId w:val="26"/>
  </w:num>
  <w:num w:numId="21" w16cid:durableId="349987184">
    <w:abstractNumId w:val="21"/>
  </w:num>
  <w:num w:numId="22" w16cid:durableId="1417554847">
    <w:abstractNumId w:val="3"/>
  </w:num>
  <w:num w:numId="23" w16cid:durableId="964196405">
    <w:abstractNumId w:val="2"/>
  </w:num>
  <w:num w:numId="24" w16cid:durableId="2004358645">
    <w:abstractNumId w:val="16"/>
  </w:num>
  <w:num w:numId="25" w16cid:durableId="323362591">
    <w:abstractNumId w:val="8"/>
  </w:num>
  <w:num w:numId="26" w16cid:durableId="1960331159">
    <w:abstractNumId w:val="5"/>
  </w:num>
  <w:num w:numId="27" w16cid:durableId="354430663">
    <w:abstractNumId w:val="22"/>
  </w:num>
  <w:num w:numId="28" w16cid:durableId="1177312123">
    <w:abstractNumId w:val="10"/>
  </w:num>
  <w:num w:numId="29" w16cid:durableId="66289689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tis, Janelle (DFO/MPO)">
    <w15:presenceInfo w15:providerId="AD" w15:userId="S::Janelle.Curtis@dfo-mpo.gc.ca::ef882fa2-2ddf-4851-8bfa-2cf0fc34a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2D7D"/>
    <w:rsid w:val="00027A27"/>
    <w:rsid w:val="00032BB0"/>
    <w:rsid w:val="00041374"/>
    <w:rsid w:val="0004342E"/>
    <w:rsid w:val="00051EE5"/>
    <w:rsid w:val="0005251C"/>
    <w:rsid w:val="000529C5"/>
    <w:rsid w:val="0005577E"/>
    <w:rsid w:val="00061BDB"/>
    <w:rsid w:val="0006254C"/>
    <w:rsid w:val="000704A8"/>
    <w:rsid w:val="00083350"/>
    <w:rsid w:val="000834EC"/>
    <w:rsid w:val="000907BE"/>
    <w:rsid w:val="00091A0B"/>
    <w:rsid w:val="0009549C"/>
    <w:rsid w:val="00096BDB"/>
    <w:rsid w:val="000A05B6"/>
    <w:rsid w:val="000B2BF8"/>
    <w:rsid w:val="000D1AEF"/>
    <w:rsid w:val="000D461C"/>
    <w:rsid w:val="000F119F"/>
    <w:rsid w:val="000F37B7"/>
    <w:rsid w:val="000F6362"/>
    <w:rsid w:val="00101045"/>
    <w:rsid w:val="00102C4B"/>
    <w:rsid w:val="00105D6A"/>
    <w:rsid w:val="0012011D"/>
    <w:rsid w:val="001207E7"/>
    <w:rsid w:val="0012771E"/>
    <w:rsid w:val="001304E5"/>
    <w:rsid w:val="001309AE"/>
    <w:rsid w:val="00137C32"/>
    <w:rsid w:val="00150924"/>
    <w:rsid w:val="001570D0"/>
    <w:rsid w:val="00161966"/>
    <w:rsid w:val="001625F3"/>
    <w:rsid w:val="0016564E"/>
    <w:rsid w:val="00166A4A"/>
    <w:rsid w:val="001720D9"/>
    <w:rsid w:val="00173A23"/>
    <w:rsid w:val="00174B55"/>
    <w:rsid w:val="001821A4"/>
    <w:rsid w:val="00183F25"/>
    <w:rsid w:val="001858A3"/>
    <w:rsid w:val="001901CC"/>
    <w:rsid w:val="00191234"/>
    <w:rsid w:val="001A4127"/>
    <w:rsid w:val="001A5446"/>
    <w:rsid w:val="001A5C29"/>
    <w:rsid w:val="001B0287"/>
    <w:rsid w:val="001C21BD"/>
    <w:rsid w:val="001D1DCA"/>
    <w:rsid w:val="001D2545"/>
    <w:rsid w:val="001D6BA3"/>
    <w:rsid w:val="001E38F7"/>
    <w:rsid w:val="001E4075"/>
    <w:rsid w:val="001E5FD1"/>
    <w:rsid w:val="001E71BC"/>
    <w:rsid w:val="001F2C3C"/>
    <w:rsid w:val="001F2D61"/>
    <w:rsid w:val="001F4F4F"/>
    <w:rsid w:val="001F5035"/>
    <w:rsid w:val="00201A1A"/>
    <w:rsid w:val="0021074E"/>
    <w:rsid w:val="00211732"/>
    <w:rsid w:val="002170D9"/>
    <w:rsid w:val="00220B38"/>
    <w:rsid w:val="00237535"/>
    <w:rsid w:val="002422E6"/>
    <w:rsid w:val="0024457F"/>
    <w:rsid w:val="00254CE4"/>
    <w:rsid w:val="00260F34"/>
    <w:rsid w:val="00270ABE"/>
    <w:rsid w:val="0027177A"/>
    <w:rsid w:val="00277A95"/>
    <w:rsid w:val="002848AF"/>
    <w:rsid w:val="002879C6"/>
    <w:rsid w:val="0029554A"/>
    <w:rsid w:val="002A12A6"/>
    <w:rsid w:val="002A1427"/>
    <w:rsid w:val="002C284A"/>
    <w:rsid w:val="002C2E15"/>
    <w:rsid w:val="002E6611"/>
    <w:rsid w:val="002E771E"/>
    <w:rsid w:val="002F0598"/>
    <w:rsid w:val="002F1598"/>
    <w:rsid w:val="002F34E8"/>
    <w:rsid w:val="002F39D2"/>
    <w:rsid w:val="002F682B"/>
    <w:rsid w:val="00311A82"/>
    <w:rsid w:val="00312BCE"/>
    <w:rsid w:val="0031761D"/>
    <w:rsid w:val="00321065"/>
    <w:rsid w:val="003263BC"/>
    <w:rsid w:val="00335600"/>
    <w:rsid w:val="00335B8B"/>
    <w:rsid w:val="003431F5"/>
    <w:rsid w:val="00360AF4"/>
    <w:rsid w:val="00372B0A"/>
    <w:rsid w:val="00373CE7"/>
    <w:rsid w:val="00382B6D"/>
    <w:rsid w:val="0039248E"/>
    <w:rsid w:val="003A2FCD"/>
    <w:rsid w:val="003B2C17"/>
    <w:rsid w:val="003B64D4"/>
    <w:rsid w:val="003B73B8"/>
    <w:rsid w:val="003C2F8A"/>
    <w:rsid w:val="003C3DEF"/>
    <w:rsid w:val="003C5E66"/>
    <w:rsid w:val="003E018F"/>
    <w:rsid w:val="003E227F"/>
    <w:rsid w:val="003F65BA"/>
    <w:rsid w:val="004074D2"/>
    <w:rsid w:val="00414EF3"/>
    <w:rsid w:val="00417600"/>
    <w:rsid w:val="00420F92"/>
    <w:rsid w:val="0042324B"/>
    <w:rsid w:val="00443D62"/>
    <w:rsid w:val="00446F32"/>
    <w:rsid w:val="0046235F"/>
    <w:rsid w:val="00473456"/>
    <w:rsid w:val="0047355B"/>
    <w:rsid w:val="0048371A"/>
    <w:rsid w:val="00483C8A"/>
    <w:rsid w:val="00483F48"/>
    <w:rsid w:val="00484622"/>
    <w:rsid w:val="00496CBF"/>
    <w:rsid w:val="004A2BEA"/>
    <w:rsid w:val="004A3A63"/>
    <w:rsid w:val="004B3FEA"/>
    <w:rsid w:val="004C1263"/>
    <w:rsid w:val="004C4713"/>
    <w:rsid w:val="004E0373"/>
    <w:rsid w:val="004E0E33"/>
    <w:rsid w:val="004E7891"/>
    <w:rsid w:val="004F1832"/>
    <w:rsid w:val="004F27C4"/>
    <w:rsid w:val="004F33C4"/>
    <w:rsid w:val="004F59AF"/>
    <w:rsid w:val="005066E4"/>
    <w:rsid w:val="00515E59"/>
    <w:rsid w:val="00522EE0"/>
    <w:rsid w:val="005233E1"/>
    <w:rsid w:val="00535CE6"/>
    <w:rsid w:val="005363DF"/>
    <w:rsid w:val="00544511"/>
    <w:rsid w:val="0054632D"/>
    <w:rsid w:val="00546B2B"/>
    <w:rsid w:val="00546F75"/>
    <w:rsid w:val="00551342"/>
    <w:rsid w:val="00552ACE"/>
    <w:rsid w:val="0055312A"/>
    <w:rsid w:val="00554989"/>
    <w:rsid w:val="00555BEB"/>
    <w:rsid w:val="005564A0"/>
    <w:rsid w:val="00560A16"/>
    <w:rsid w:val="0056514A"/>
    <w:rsid w:val="0057382F"/>
    <w:rsid w:val="0057702F"/>
    <w:rsid w:val="00577519"/>
    <w:rsid w:val="0058023B"/>
    <w:rsid w:val="00591EC0"/>
    <w:rsid w:val="00594A2C"/>
    <w:rsid w:val="005A015B"/>
    <w:rsid w:val="005A1AC3"/>
    <w:rsid w:val="005B50B4"/>
    <w:rsid w:val="005B59D2"/>
    <w:rsid w:val="005C3C1B"/>
    <w:rsid w:val="005E1EEC"/>
    <w:rsid w:val="005F4B0A"/>
    <w:rsid w:val="006149D8"/>
    <w:rsid w:val="006271DD"/>
    <w:rsid w:val="00630A84"/>
    <w:rsid w:val="006335E8"/>
    <w:rsid w:val="006359F5"/>
    <w:rsid w:val="0064436E"/>
    <w:rsid w:val="006454D3"/>
    <w:rsid w:val="006563AE"/>
    <w:rsid w:val="006715C9"/>
    <w:rsid w:val="006757EC"/>
    <w:rsid w:val="006805D6"/>
    <w:rsid w:val="00680F8D"/>
    <w:rsid w:val="00682C60"/>
    <w:rsid w:val="00691DCB"/>
    <w:rsid w:val="006B4F3E"/>
    <w:rsid w:val="006C5F3A"/>
    <w:rsid w:val="006C65ED"/>
    <w:rsid w:val="006D5D85"/>
    <w:rsid w:val="006E0B9D"/>
    <w:rsid w:val="006E6863"/>
    <w:rsid w:val="006F34BE"/>
    <w:rsid w:val="006F4632"/>
    <w:rsid w:val="006F4CBC"/>
    <w:rsid w:val="006F7BED"/>
    <w:rsid w:val="00702A3B"/>
    <w:rsid w:val="00706704"/>
    <w:rsid w:val="00710CC4"/>
    <w:rsid w:val="00712C20"/>
    <w:rsid w:val="007176E2"/>
    <w:rsid w:val="0072035F"/>
    <w:rsid w:val="0073054E"/>
    <w:rsid w:val="007366BB"/>
    <w:rsid w:val="0074396C"/>
    <w:rsid w:val="007520B6"/>
    <w:rsid w:val="00752189"/>
    <w:rsid w:val="007543D8"/>
    <w:rsid w:val="00762BF6"/>
    <w:rsid w:val="00767C73"/>
    <w:rsid w:val="00770C12"/>
    <w:rsid w:val="00772DD1"/>
    <w:rsid w:val="0078779F"/>
    <w:rsid w:val="00790D07"/>
    <w:rsid w:val="00792CFB"/>
    <w:rsid w:val="007950C2"/>
    <w:rsid w:val="0079589C"/>
    <w:rsid w:val="00797B8B"/>
    <w:rsid w:val="007A0BF5"/>
    <w:rsid w:val="007A69F1"/>
    <w:rsid w:val="007A77FB"/>
    <w:rsid w:val="007B09F9"/>
    <w:rsid w:val="007B0EC6"/>
    <w:rsid w:val="007D0EA4"/>
    <w:rsid w:val="007D22C2"/>
    <w:rsid w:val="007E50DD"/>
    <w:rsid w:val="007F20F4"/>
    <w:rsid w:val="007F4819"/>
    <w:rsid w:val="00815417"/>
    <w:rsid w:val="00815524"/>
    <w:rsid w:val="00821988"/>
    <w:rsid w:val="0082358B"/>
    <w:rsid w:val="00824B2F"/>
    <w:rsid w:val="008447EB"/>
    <w:rsid w:val="0085242C"/>
    <w:rsid w:val="008637D8"/>
    <w:rsid w:val="00865C7B"/>
    <w:rsid w:val="008666F8"/>
    <w:rsid w:val="008754A8"/>
    <w:rsid w:val="00880204"/>
    <w:rsid w:val="00880A8A"/>
    <w:rsid w:val="0088259C"/>
    <w:rsid w:val="008832D9"/>
    <w:rsid w:val="00884BD7"/>
    <w:rsid w:val="00893730"/>
    <w:rsid w:val="008950F5"/>
    <w:rsid w:val="008969E3"/>
    <w:rsid w:val="008B2F4D"/>
    <w:rsid w:val="008B501E"/>
    <w:rsid w:val="008C08D0"/>
    <w:rsid w:val="008C0EC2"/>
    <w:rsid w:val="008C47EF"/>
    <w:rsid w:val="008D0C52"/>
    <w:rsid w:val="008F64A2"/>
    <w:rsid w:val="00906D00"/>
    <w:rsid w:val="00921C3E"/>
    <w:rsid w:val="00923FC6"/>
    <w:rsid w:val="0094137D"/>
    <w:rsid w:val="00942716"/>
    <w:rsid w:val="009436D4"/>
    <w:rsid w:val="00952D36"/>
    <w:rsid w:val="009534CF"/>
    <w:rsid w:val="009634B7"/>
    <w:rsid w:val="009644C3"/>
    <w:rsid w:val="00971D70"/>
    <w:rsid w:val="00977AD9"/>
    <w:rsid w:val="0098034E"/>
    <w:rsid w:val="00985457"/>
    <w:rsid w:val="00990A4C"/>
    <w:rsid w:val="0099116D"/>
    <w:rsid w:val="009940EF"/>
    <w:rsid w:val="00996326"/>
    <w:rsid w:val="009B73E9"/>
    <w:rsid w:val="009C5E77"/>
    <w:rsid w:val="009D1220"/>
    <w:rsid w:val="009D1AF4"/>
    <w:rsid w:val="009D2089"/>
    <w:rsid w:val="009E00BA"/>
    <w:rsid w:val="009E44B4"/>
    <w:rsid w:val="009F460E"/>
    <w:rsid w:val="009F4D55"/>
    <w:rsid w:val="009F5229"/>
    <w:rsid w:val="00A021C3"/>
    <w:rsid w:val="00A12701"/>
    <w:rsid w:val="00A17943"/>
    <w:rsid w:val="00A30044"/>
    <w:rsid w:val="00A37CDC"/>
    <w:rsid w:val="00A423E7"/>
    <w:rsid w:val="00A47027"/>
    <w:rsid w:val="00A47FE3"/>
    <w:rsid w:val="00A533BC"/>
    <w:rsid w:val="00A54B27"/>
    <w:rsid w:val="00A55FC4"/>
    <w:rsid w:val="00A56879"/>
    <w:rsid w:val="00A7704B"/>
    <w:rsid w:val="00A818FF"/>
    <w:rsid w:val="00A84550"/>
    <w:rsid w:val="00A84A8D"/>
    <w:rsid w:val="00A85076"/>
    <w:rsid w:val="00A87843"/>
    <w:rsid w:val="00A94E61"/>
    <w:rsid w:val="00AA678F"/>
    <w:rsid w:val="00AB25DF"/>
    <w:rsid w:val="00AB3AB8"/>
    <w:rsid w:val="00AB3BB2"/>
    <w:rsid w:val="00AB5C85"/>
    <w:rsid w:val="00AC65AC"/>
    <w:rsid w:val="00AC6A21"/>
    <w:rsid w:val="00AD4253"/>
    <w:rsid w:val="00AD5AFA"/>
    <w:rsid w:val="00AE1FA6"/>
    <w:rsid w:val="00AF7C8D"/>
    <w:rsid w:val="00B01953"/>
    <w:rsid w:val="00B13E26"/>
    <w:rsid w:val="00B14F50"/>
    <w:rsid w:val="00B45EE9"/>
    <w:rsid w:val="00B46C6B"/>
    <w:rsid w:val="00B622EF"/>
    <w:rsid w:val="00B640C8"/>
    <w:rsid w:val="00B712BB"/>
    <w:rsid w:val="00B74DC0"/>
    <w:rsid w:val="00B77F22"/>
    <w:rsid w:val="00B80173"/>
    <w:rsid w:val="00B833BF"/>
    <w:rsid w:val="00B8516A"/>
    <w:rsid w:val="00B8528B"/>
    <w:rsid w:val="00B9330D"/>
    <w:rsid w:val="00B94A1E"/>
    <w:rsid w:val="00BB18A0"/>
    <w:rsid w:val="00BB1FD8"/>
    <w:rsid w:val="00BB2B9B"/>
    <w:rsid w:val="00BB5E3D"/>
    <w:rsid w:val="00BC2A0B"/>
    <w:rsid w:val="00BC71BD"/>
    <w:rsid w:val="00BE2028"/>
    <w:rsid w:val="00BF6A19"/>
    <w:rsid w:val="00BF71DF"/>
    <w:rsid w:val="00C10A77"/>
    <w:rsid w:val="00C17174"/>
    <w:rsid w:val="00C24A6F"/>
    <w:rsid w:val="00C3297B"/>
    <w:rsid w:val="00C44694"/>
    <w:rsid w:val="00C47DF2"/>
    <w:rsid w:val="00C50149"/>
    <w:rsid w:val="00C50E07"/>
    <w:rsid w:val="00C714AC"/>
    <w:rsid w:val="00C749B3"/>
    <w:rsid w:val="00C7657E"/>
    <w:rsid w:val="00C83C38"/>
    <w:rsid w:val="00C922BD"/>
    <w:rsid w:val="00C9574A"/>
    <w:rsid w:val="00CA08CC"/>
    <w:rsid w:val="00CA1008"/>
    <w:rsid w:val="00CA2A27"/>
    <w:rsid w:val="00CB2657"/>
    <w:rsid w:val="00CC48E0"/>
    <w:rsid w:val="00CD1CBE"/>
    <w:rsid w:val="00CD30F5"/>
    <w:rsid w:val="00CE3265"/>
    <w:rsid w:val="00CE36AD"/>
    <w:rsid w:val="00CE6A06"/>
    <w:rsid w:val="00CF6F94"/>
    <w:rsid w:val="00D03887"/>
    <w:rsid w:val="00D1138D"/>
    <w:rsid w:val="00D145B6"/>
    <w:rsid w:val="00D1763F"/>
    <w:rsid w:val="00D27996"/>
    <w:rsid w:val="00D34FC1"/>
    <w:rsid w:val="00D42168"/>
    <w:rsid w:val="00D46558"/>
    <w:rsid w:val="00D46887"/>
    <w:rsid w:val="00D503E4"/>
    <w:rsid w:val="00D55D24"/>
    <w:rsid w:val="00D62613"/>
    <w:rsid w:val="00D64018"/>
    <w:rsid w:val="00D660D1"/>
    <w:rsid w:val="00D71281"/>
    <w:rsid w:val="00D83A6D"/>
    <w:rsid w:val="00D856B5"/>
    <w:rsid w:val="00DA11DA"/>
    <w:rsid w:val="00DA2D56"/>
    <w:rsid w:val="00DA4965"/>
    <w:rsid w:val="00DA7754"/>
    <w:rsid w:val="00DC4FD9"/>
    <w:rsid w:val="00DF1F3C"/>
    <w:rsid w:val="00DF3115"/>
    <w:rsid w:val="00E0399D"/>
    <w:rsid w:val="00E065D4"/>
    <w:rsid w:val="00E1388A"/>
    <w:rsid w:val="00E17A80"/>
    <w:rsid w:val="00E207AE"/>
    <w:rsid w:val="00E35DB5"/>
    <w:rsid w:val="00E52197"/>
    <w:rsid w:val="00E5555A"/>
    <w:rsid w:val="00E56C4E"/>
    <w:rsid w:val="00E575D4"/>
    <w:rsid w:val="00E61164"/>
    <w:rsid w:val="00E635CB"/>
    <w:rsid w:val="00E71127"/>
    <w:rsid w:val="00E729BB"/>
    <w:rsid w:val="00E8004D"/>
    <w:rsid w:val="00E831E8"/>
    <w:rsid w:val="00E8413E"/>
    <w:rsid w:val="00E842A9"/>
    <w:rsid w:val="00E85CD4"/>
    <w:rsid w:val="00E91E89"/>
    <w:rsid w:val="00E9651A"/>
    <w:rsid w:val="00EA152F"/>
    <w:rsid w:val="00EA64FC"/>
    <w:rsid w:val="00EA7090"/>
    <w:rsid w:val="00EB4671"/>
    <w:rsid w:val="00EB51DF"/>
    <w:rsid w:val="00ED637A"/>
    <w:rsid w:val="00EE5D77"/>
    <w:rsid w:val="00EF1D82"/>
    <w:rsid w:val="00EF4386"/>
    <w:rsid w:val="00EF46BA"/>
    <w:rsid w:val="00EF6ECA"/>
    <w:rsid w:val="00F01870"/>
    <w:rsid w:val="00F03996"/>
    <w:rsid w:val="00F15F01"/>
    <w:rsid w:val="00F24F1E"/>
    <w:rsid w:val="00F32B7D"/>
    <w:rsid w:val="00F4060D"/>
    <w:rsid w:val="00F46AD6"/>
    <w:rsid w:val="00F56E9B"/>
    <w:rsid w:val="00F61E77"/>
    <w:rsid w:val="00F658B7"/>
    <w:rsid w:val="00F71DE4"/>
    <w:rsid w:val="00F741B4"/>
    <w:rsid w:val="00F809A2"/>
    <w:rsid w:val="00F92033"/>
    <w:rsid w:val="00F9558E"/>
    <w:rsid w:val="00FB2862"/>
    <w:rsid w:val="00FB7FC2"/>
    <w:rsid w:val="00FC04AA"/>
    <w:rsid w:val="00FC7B6D"/>
    <w:rsid w:val="00FD0F7A"/>
    <w:rsid w:val="00FD2C0B"/>
    <w:rsid w:val="00FD530C"/>
    <w:rsid w:val="00FD630F"/>
    <w:rsid w:val="00FD7BC4"/>
    <w:rsid w:val="00FF2BC8"/>
    <w:rsid w:val="00FF4085"/>
    <w:rsid w:val="00FF6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ListParagraphChar">
    <w:name w:val="List Paragraph Char"/>
    <w:basedOn w:val="DefaultParagraphFont"/>
    <w:link w:val="ListParagraph"/>
    <w:uiPriority w:val="34"/>
    <w:rsid w:val="00220B38"/>
    <w:rPr>
      <w:rFonts w:ascii="Times New Roman" w:hAnsi="Times New Roman"/>
      <w:sz w:val="24"/>
    </w:rPr>
  </w:style>
  <w:style w:type="paragraph" w:styleId="Revision">
    <w:name w:val="Revision"/>
    <w:hidden/>
    <w:uiPriority w:val="99"/>
    <w:semiHidden/>
    <w:rsid w:val="002C2E15"/>
    <w:rPr>
      <w:rFonts w:ascii="Times New Roman" w:hAnsi="Times New Roman"/>
      <w:sz w:val="24"/>
    </w:rPr>
  </w:style>
  <w:style w:type="character" w:styleId="CommentReference">
    <w:name w:val="annotation reference"/>
    <w:basedOn w:val="DefaultParagraphFont"/>
    <w:uiPriority w:val="99"/>
    <w:semiHidden/>
    <w:unhideWhenUsed/>
    <w:rsid w:val="00DC4FD9"/>
    <w:rPr>
      <w:sz w:val="16"/>
      <w:szCs w:val="16"/>
    </w:rPr>
  </w:style>
  <w:style w:type="paragraph" w:styleId="CommentText">
    <w:name w:val="annotation text"/>
    <w:basedOn w:val="Normal"/>
    <w:link w:val="CommentTextChar"/>
    <w:uiPriority w:val="99"/>
    <w:unhideWhenUsed/>
    <w:rsid w:val="00DC4FD9"/>
    <w:rPr>
      <w:sz w:val="20"/>
      <w:szCs w:val="20"/>
    </w:rPr>
  </w:style>
  <w:style w:type="character" w:customStyle="1" w:styleId="CommentTextChar">
    <w:name w:val="Comment Text Char"/>
    <w:basedOn w:val="DefaultParagraphFont"/>
    <w:link w:val="CommentText"/>
    <w:uiPriority w:val="99"/>
    <w:rsid w:val="00DC4FD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4FD9"/>
    <w:rPr>
      <w:b/>
      <w:bCs/>
    </w:rPr>
  </w:style>
  <w:style w:type="character" w:customStyle="1" w:styleId="CommentSubjectChar">
    <w:name w:val="Comment Subject Char"/>
    <w:basedOn w:val="CommentTextChar"/>
    <w:link w:val="CommentSubject"/>
    <w:uiPriority w:val="99"/>
    <w:semiHidden/>
    <w:rsid w:val="00DC4FD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172099">
      <w:bodyDiv w:val="1"/>
      <w:marLeft w:val="0"/>
      <w:marRight w:val="0"/>
      <w:marTop w:val="0"/>
      <w:marBottom w:val="0"/>
      <w:divBdr>
        <w:top w:val="none" w:sz="0" w:space="0" w:color="auto"/>
        <w:left w:val="none" w:sz="0" w:space="0" w:color="auto"/>
        <w:bottom w:val="none" w:sz="0" w:space="0" w:color="auto"/>
        <w:right w:val="none" w:sz="0" w:space="0" w:color="auto"/>
      </w:divBdr>
    </w:div>
    <w:div w:id="20005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npfc.int/developing-climate-test-performance-metrics-climate-robustnes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npfc.int/developing-climate-test-robustness-trials-climate-ready-management-procedur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earchgate.net/publication/267378274_How_much_observer_coverage_is_enough_to_adequately_estimate_bycat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doi.org/10.1016/j.aaf.2019.09.00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b1b30f-5915-4e73-9ca9-3fc165d457ec">
      <Terms xmlns="http://schemas.microsoft.com/office/infopath/2007/PartnerControls"/>
    </lcf76f155ced4ddcb4097134ff3c332f>
    <TaxCatchAll xmlns="01851b8e-8fb1-4ce0-bc45-fd0ef3a34381"/>
    <_ip_UnifiedCompliancePolicyUIAction xmlns="http://schemas.microsoft.com/sharepoint/v3" xsi:nil="true"/>
    <TypesofMeetingDocuments xmlns="50b1b30f-5915-4e73-9ca9-3fc165d457ec" xsi:nil="true"/>
    <Entity xmlns="50b1b30f-5915-4e73-9ca9-3fc165d457ec" xsi:nil="true"/>
    <Date xmlns="50b1b30f-5915-4e73-9ca9-3fc165d457ec" xsi:nil="true"/>
    <_ip_UnifiedCompliancePolicyProperties xmlns="http://schemas.microsoft.com/sharepoint/v3" xsi:nil="true"/>
    <ExternalBody xmlns="50b1b30f-5915-4e73-9ca9-3fc165d457ec" xsi:nil="true"/>
    <AgendaItem xmlns="50b1b30f-5915-4e73-9ca9-3fc165d457ec" xsi:nil="true"/>
    <TypeofDocument xmlns="50b1b30f-5915-4e73-9ca9-3fc165d457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8" ma:contentTypeDescription="Create a new document." ma:contentTypeScope="" ma:versionID="8c62eb0e526f033576f828a0c2227761">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c07e94ab8d8ccd92910510ae8aa61c70"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element name="Date" ma:index="3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9C5E-EC2A-4F6E-8A28-3EEC59A1D123}">
  <ds:schemaRefs>
    <ds:schemaRef ds:uri="http://schemas.microsoft.com/sharepoint/v3/contenttype/forms"/>
  </ds:schemaRefs>
</ds:datastoreItem>
</file>

<file path=customXml/itemProps2.xml><?xml version="1.0" encoding="utf-8"?>
<ds:datastoreItem xmlns:ds="http://schemas.openxmlformats.org/officeDocument/2006/customXml" ds:itemID="{44DC5573-08B8-40A1-8ACD-B93B37EE2DAD}">
  <ds:schemaRefs>
    <ds:schemaRef ds:uri="http://schemas.microsoft.com/office/2006/metadata/properties"/>
    <ds:schemaRef ds:uri="http://schemas.microsoft.com/office/infopath/2007/PartnerControls"/>
    <ds:schemaRef ds:uri="50b1b30f-5915-4e73-9ca9-3fc165d457ec"/>
    <ds:schemaRef ds:uri="01851b8e-8fb1-4ce0-bc45-fd0ef3a34381"/>
    <ds:schemaRef ds:uri="http://schemas.microsoft.com/sharepoint/v3"/>
  </ds:schemaRefs>
</ds:datastoreItem>
</file>

<file path=customXml/itemProps3.xml><?xml version="1.0" encoding="utf-8"?>
<ds:datastoreItem xmlns:ds="http://schemas.openxmlformats.org/officeDocument/2006/customXml" ds:itemID="{DA3E6CC5-3688-412C-9215-7B7B9115A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3727</Words>
  <Characters>20504</Characters>
  <Application>Microsoft Office Word</Application>
  <DocSecurity>0</DocSecurity>
  <Lines>759</Lines>
  <Paragraphs>457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23774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3</cp:revision>
  <cp:lastPrinted>2017-09-04T06:52:00Z</cp:lastPrinted>
  <dcterms:created xsi:type="dcterms:W3CDTF">2025-11-17T03:56:00Z</dcterms:created>
  <dcterms:modified xsi:type="dcterms:W3CDTF">2025-11-18T07:19:00Z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f185eaf,637d0028,3a20bf97</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2025-08-12T18:54:40Z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f0b075b8-b15c-4f98-b58f-d97b204a9201</vt:lpwstr>
  </property>
  <property fmtid="{D5CDD505-2E9C-101B-9397-08002B2CF9AE}" pid="11" name="MSIP_Label_4e6cdb53-fd15-486d-84de-c510e3a62203_ContentBits">
    <vt:lpwstr>1</vt:lpwstr>
  </property>
  <property fmtid="{D5CDD505-2E9C-101B-9397-08002B2CF9AE}" pid="12" name="MediaServiceImageTags">
    <vt:lpwstr/>
  </property>
  <property fmtid="{D5CDD505-2E9C-101B-9397-08002B2CF9AE}" pid="13" name="ContentTypeId">
    <vt:lpwstr>0x01010095B8999713FA164FBC6C0D1DE7D0D3F1</vt:lpwstr>
  </property>
</Properties>
</file>