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7F4C" w14:textId="77777777" w:rsidR="00277E00" w:rsidRPr="00521703" w:rsidRDefault="00277E00" w:rsidP="00277E00">
      <w:pPr>
        <w:jc w:val="right"/>
        <w:rPr>
          <w:rFonts w:eastAsia="맑은 고딕"/>
          <w:color w:val="000000" w:themeColor="text1"/>
          <w:szCs w:val="24"/>
          <w:lang w:eastAsia="ko-KR"/>
        </w:rPr>
      </w:pPr>
      <w:r w:rsidRPr="001D5725">
        <w:rPr>
          <w:color w:val="000000" w:themeColor="text1"/>
          <w:szCs w:val="24"/>
        </w:rPr>
        <w:t>NPFC-2026-COM10-</w:t>
      </w:r>
      <w:r>
        <w:rPr>
          <w:color w:val="000000" w:themeColor="text1"/>
          <w:szCs w:val="24"/>
        </w:rPr>
        <w:t>WP0</w:t>
      </w:r>
      <w:r>
        <w:rPr>
          <w:rFonts w:eastAsia="맑은 고딕" w:hint="eastAsia"/>
          <w:color w:val="000000" w:themeColor="text1"/>
          <w:szCs w:val="24"/>
          <w:lang w:eastAsia="ko-KR"/>
        </w:rPr>
        <w:t>6</w:t>
      </w:r>
    </w:p>
    <w:p w14:paraId="46D66312" w14:textId="77777777" w:rsidR="00277E00" w:rsidRDefault="00277E00" w:rsidP="00277E00">
      <w:pPr>
        <w:rPr>
          <w:szCs w:val="24"/>
        </w:rPr>
      </w:pPr>
    </w:p>
    <w:p w14:paraId="29A388ED" w14:textId="77777777" w:rsidR="00277E00" w:rsidRPr="00AA43F0" w:rsidRDefault="00277E00" w:rsidP="00277E00">
      <w:pPr>
        <w:ind w:left="2" w:right="509"/>
        <w:jc w:val="center"/>
        <w:rPr>
          <w:rFonts w:eastAsia="맑은 고딕"/>
          <w:color w:val="000000" w:themeColor="text1"/>
          <w:sz w:val="22"/>
          <w:lang w:eastAsia="ko-KR"/>
        </w:rPr>
      </w:pPr>
      <w:r w:rsidRPr="00AA43F0">
        <w:rPr>
          <w:rFonts w:eastAsia="맑은 고딕"/>
          <w:color w:val="000000" w:themeColor="text1"/>
          <w:sz w:val="22"/>
          <w:lang w:eastAsia="ko-KR"/>
        </w:rPr>
        <w:t>Working paper submitted by Chinese Taipei</w:t>
      </w:r>
    </w:p>
    <w:p w14:paraId="01C8A858" w14:textId="77777777" w:rsidR="00277E00" w:rsidRPr="00FC715A" w:rsidRDefault="00277E00" w:rsidP="00277E00">
      <w:pPr>
        <w:rPr>
          <w:rFonts w:cs="Times New Roman"/>
          <w:b/>
          <w:bCs/>
          <w:szCs w:val="24"/>
          <w:lang w:val="en-GB"/>
        </w:rPr>
      </w:pPr>
    </w:p>
    <w:p w14:paraId="09EEECF2" w14:textId="77777777" w:rsidR="00277E00" w:rsidRPr="00AA43F0" w:rsidRDefault="00277E00" w:rsidP="00277E00">
      <w:pPr>
        <w:jc w:val="center"/>
        <w:rPr>
          <w:rFonts w:eastAsia="맑은 고딕" w:cs="Times New Roman"/>
          <w:b/>
          <w:bCs/>
          <w:szCs w:val="24"/>
          <w:lang w:eastAsia="ko-KR"/>
        </w:rPr>
      </w:pPr>
      <w:r w:rsidRPr="00AA43F0">
        <w:rPr>
          <w:rFonts w:eastAsia="맑은 고딕"/>
          <w:b/>
          <w:szCs w:val="24"/>
          <w:lang w:eastAsia="ko-KR"/>
        </w:rPr>
        <w:t>Proposal to amend CMM 2025-08 for Pacific Saury</w:t>
      </w:r>
    </w:p>
    <w:p w14:paraId="2E04C381" w14:textId="77777777" w:rsidR="00277E00" w:rsidRDefault="00277E00" w:rsidP="00277E00">
      <w:pPr>
        <w:jc w:val="center"/>
        <w:rPr>
          <w:rFonts w:cs="Times New Roman"/>
          <w:b/>
          <w:bCs/>
          <w:szCs w:val="24"/>
        </w:rPr>
      </w:pPr>
    </w:p>
    <w:p w14:paraId="07CCF031" w14:textId="77777777" w:rsidR="00277E00" w:rsidRDefault="00277E00" w:rsidP="00277E00">
      <w:pPr>
        <w:jc w:val="center"/>
        <w:rPr>
          <w:rFonts w:cs="Times New Roman"/>
          <w:b/>
          <w:bCs/>
          <w:szCs w:val="24"/>
        </w:rPr>
      </w:pPr>
    </w:p>
    <w:p w14:paraId="5C274534" w14:textId="77777777" w:rsidR="00277E00" w:rsidRDefault="00277E00" w:rsidP="00277E00">
      <w:pPr>
        <w:jc w:val="center"/>
        <w:rPr>
          <w:rFonts w:cs="Times New Roman"/>
          <w:b/>
          <w:bCs/>
          <w:szCs w:val="24"/>
        </w:rPr>
      </w:pPr>
    </w:p>
    <w:p w14:paraId="6996C354" w14:textId="77777777" w:rsidR="00277E00" w:rsidRPr="00AA43F0" w:rsidRDefault="00277E00" w:rsidP="00277E00">
      <w:pPr>
        <w:jc w:val="left"/>
        <w:rPr>
          <w:rFonts w:eastAsia="맑은 고딕" w:cs="Times New Roman"/>
          <w:b/>
          <w:bCs/>
          <w:szCs w:val="24"/>
          <w:lang w:eastAsia="ko-KR"/>
        </w:rPr>
      </w:pPr>
      <w:r w:rsidRPr="00AA43F0">
        <w:rPr>
          <w:rFonts w:eastAsia="맑은 고딕" w:cs="Times New Roman"/>
          <w:b/>
          <w:bCs/>
          <w:szCs w:val="24"/>
          <w:lang w:eastAsia="ko-KR"/>
        </w:rPr>
        <w:t>Explanatory Note</w:t>
      </w:r>
    </w:p>
    <w:p w14:paraId="57D0512B" w14:textId="77777777" w:rsidR="00277E00" w:rsidRDefault="00277E00" w:rsidP="00277E00">
      <w:pPr>
        <w:jc w:val="left"/>
        <w:rPr>
          <w:rFonts w:cs="Times New Roman"/>
          <w:b/>
          <w:bCs/>
          <w:szCs w:val="24"/>
        </w:rPr>
      </w:pPr>
    </w:p>
    <w:p w14:paraId="6DC6CEC9" w14:textId="77777777" w:rsidR="00277E00" w:rsidRDefault="00277E00" w:rsidP="00277E00">
      <w:pPr>
        <w:jc w:val="left"/>
        <w:rPr>
          <w:rFonts w:eastAsia="맑은 고딕" w:cs="Times New Roman"/>
          <w:szCs w:val="24"/>
          <w:lang w:eastAsia="ko-KR"/>
        </w:rPr>
      </w:pPr>
      <w:r w:rsidRPr="00AA43F0">
        <w:rPr>
          <w:rFonts w:cs="Times New Roman"/>
          <w:szCs w:val="24"/>
        </w:rPr>
        <w:t xml:space="preserve">Noting that substantial uncertainties persist in the current BSSPM stock assessments for Pacific saury, stemming from factors such as environmental variables, the correlation between CPUE and biomass, and high variability in the spatial distribution of fishing grounds. The omission of these factors from current assessment model may result in an overly pessimistic view of the stock status. Consequently, achieving a full recovery to </w:t>
      </w:r>
      <w:proofErr w:type="spellStart"/>
      <w:r w:rsidRPr="00AA43F0">
        <w:rPr>
          <w:rFonts w:cs="Times New Roman"/>
          <w:szCs w:val="24"/>
        </w:rPr>
        <w:t>Btar</w:t>
      </w:r>
      <w:proofErr w:type="spellEnd"/>
      <w:r w:rsidRPr="00AA43F0">
        <w:rPr>
          <w:rFonts w:cs="Times New Roman"/>
          <w:szCs w:val="24"/>
        </w:rPr>
        <w:t xml:space="preserve"> within a five-year timeframe may be practically unfeasible</w:t>
      </w:r>
      <w:r>
        <w:rPr>
          <w:rFonts w:eastAsia="맑은 고딕" w:cs="Times New Roman" w:hint="eastAsia"/>
          <w:szCs w:val="24"/>
          <w:lang w:eastAsia="ko-KR"/>
        </w:rPr>
        <w:t>.</w:t>
      </w:r>
    </w:p>
    <w:p w14:paraId="7EF7F1FF" w14:textId="77777777" w:rsidR="00277E00" w:rsidRDefault="00277E00" w:rsidP="00277E00">
      <w:pPr>
        <w:jc w:val="left"/>
        <w:rPr>
          <w:rFonts w:eastAsia="맑은 고딕" w:cs="Times New Roman"/>
          <w:szCs w:val="24"/>
          <w:lang w:eastAsia="ko-KR"/>
        </w:rPr>
      </w:pPr>
    </w:p>
    <w:p w14:paraId="090BC2F2" w14:textId="77777777" w:rsidR="00277E00" w:rsidRPr="00AA43F0" w:rsidRDefault="00277E00" w:rsidP="00277E00">
      <w:pPr>
        <w:jc w:val="left"/>
        <w:rPr>
          <w:rFonts w:eastAsia="맑은 고딕" w:cs="Times New Roman"/>
          <w:szCs w:val="24"/>
          <w:lang w:eastAsia="ko-KR"/>
        </w:rPr>
      </w:pPr>
      <w:r w:rsidRPr="00AA43F0">
        <w:rPr>
          <w:rFonts w:eastAsia="맑은 고딕" w:cs="Times New Roman"/>
          <w:szCs w:val="24"/>
          <w:lang w:eastAsia="ko-KR"/>
        </w:rPr>
        <w:t>In view of the above, Chinese Taipei proposes amendments to Annex 1.</w:t>
      </w:r>
    </w:p>
    <w:p w14:paraId="2AE8AFE0" w14:textId="77777777" w:rsidR="00D219AD" w:rsidRDefault="00D219AD" w:rsidP="157A6D54">
      <w:pPr>
        <w:spacing w:line="276" w:lineRule="auto"/>
        <w:ind w:right="6"/>
        <w:jc w:val="right"/>
        <w:rPr>
          <w:b/>
          <w:bCs/>
          <w:color w:val="2F5496" w:themeColor="accent5" w:themeShade="BF"/>
          <w:szCs w:val="24"/>
        </w:rPr>
      </w:pPr>
      <w:r>
        <w:rPr>
          <w:b/>
          <w:bCs/>
          <w:color w:val="2F5496" w:themeColor="accent5" w:themeShade="BF"/>
          <w:szCs w:val="24"/>
        </w:rPr>
        <w:br w:type="page"/>
      </w:r>
    </w:p>
    <w:p w14:paraId="67754B53" w14:textId="793CC1EE" w:rsidR="008634CF" w:rsidRPr="002E0601" w:rsidRDefault="00AA6705" w:rsidP="157A6D54">
      <w:pPr>
        <w:spacing w:line="276" w:lineRule="auto"/>
        <w:ind w:right="6"/>
        <w:jc w:val="right"/>
        <w:rPr>
          <w:rFonts w:eastAsia="PMingLiU"/>
          <w:b/>
          <w:bCs/>
          <w:color w:val="2F5496" w:themeColor="accent5" w:themeShade="BF"/>
          <w:szCs w:val="24"/>
          <w:lang w:eastAsia="zh-TW"/>
        </w:rPr>
      </w:pPr>
      <w:r w:rsidRPr="00AA6705">
        <w:rPr>
          <w:rFonts w:hint="eastAsia"/>
          <w:b/>
          <w:bCs/>
          <w:color w:val="2F5496" w:themeColor="accent5" w:themeShade="BF"/>
          <w:szCs w:val="24"/>
        </w:rPr>
        <w:lastRenderedPageBreak/>
        <w:t>NPFC-2026-COM10-WP</w:t>
      </w:r>
      <w:r w:rsidR="002E0601">
        <w:rPr>
          <w:b/>
          <w:bCs/>
          <w:color w:val="2F5496" w:themeColor="accent5" w:themeShade="BF"/>
          <w:szCs w:val="24"/>
        </w:rPr>
        <w:t>06</w:t>
      </w:r>
      <w:r w:rsidR="009C2149">
        <w:rPr>
          <w:rFonts w:eastAsia="PMingLiU" w:hint="eastAsia"/>
          <w:b/>
          <w:bCs/>
          <w:color w:val="2F5496" w:themeColor="accent5" w:themeShade="BF"/>
          <w:szCs w:val="24"/>
          <w:lang w:eastAsia="zh-TW"/>
        </w:rPr>
        <w:t>[</w:t>
      </w:r>
      <w:r w:rsidRPr="00AA6705">
        <w:rPr>
          <w:rFonts w:hint="eastAsia"/>
          <w:b/>
          <w:bCs/>
          <w:color w:val="2F5496" w:themeColor="accent5" w:themeShade="BF"/>
          <w:szCs w:val="24"/>
        </w:rPr>
        <w:t>XX</w:t>
      </w:r>
      <w:r w:rsidR="009C2149">
        <w:rPr>
          <w:rFonts w:eastAsia="PMingLiU" w:hint="eastAsia"/>
          <w:b/>
          <w:bCs/>
          <w:color w:val="2F5496" w:themeColor="accent5" w:themeShade="BF"/>
          <w:szCs w:val="24"/>
          <w:lang w:eastAsia="zh-TW"/>
        </w:rPr>
        <w:t>]</w:t>
      </w:r>
    </w:p>
    <w:p w14:paraId="19D7A5C4" w14:textId="402CACC9" w:rsidR="008634CF" w:rsidRPr="00AA6705" w:rsidRDefault="008634CF" w:rsidP="157A6D54">
      <w:pPr>
        <w:spacing w:line="276" w:lineRule="auto"/>
        <w:ind w:right="6"/>
        <w:jc w:val="right"/>
        <w:rPr>
          <w:rFonts w:eastAsia="PMingLiU"/>
          <w:b/>
          <w:bCs/>
          <w:i/>
          <w:iCs/>
          <w:lang w:val="en-CA" w:eastAsia="zh-TW"/>
        </w:rPr>
      </w:pPr>
    </w:p>
    <w:p w14:paraId="00FF184A" w14:textId="77777777" w:rsidR="008634CF" w:rsidRPr="00E94796" w:rsidRDefault="008634CF" w:rsidP="008634CF">
      <w:pPr>
        <w:ind w:right="784"/>
        <w:rPr>
          <w:lang w:val="en-GB"/>
        </w:rPr>
      </w:pPr>
    </w:p>
    <w:p w14:paraId="79BAE967" w14:textId="77777777" w:rsidR="0093124F" w:rsidRPr="00E94796" w:rsidRDefault="0093124F" w:rsidP="0093124F">
      <w:pPr>
        <w:spacing w:line="276" w:lineRule="auto"/>
        <w:ind w:left="14" w:right="302" w:hanging="14"/>
        <w:jc w:val="center"/>
        <w:rPr>
          <w:b/>
          <w:bCs/>
          <w:color w:val="2F5496" w:themeColor="accent5" w:themeShade="BF"/>
          <w:szCs w:val="24"/>
        </w:rPr>
      </w:pPr>
      <w:r w:rsidRPr="00E94796">
        <w:rPr>
          <w:b/>
          <w:bCs/>
          <w:color w:val="2F5496" w:themeColor="accent5" w:themeShade="BF"/>
          <w:szCs w:val="24"/>
        </w:rPr>
        <w:t>CONSERVATION AND MANAGEMENT MEASURE FOR PACIFIC SAURY</w:t>
      </w:r>
    </w:p>
    <w:p w14:paraId="48407870" w14:textId="77777777" w:rsidR="008634CF" w:rsidRPr="00E94796" w:rsidRDefault="008634CF" w:rsidP="008634CF">
      <w:pPr>
        <w:rPr>
          <w:szCs w:val="24"/>
          <w:lang w:val="en-PH"/>
        </w:rPr>
      </w:pPr>
    </w:p>
    <w:p w14:paraId="15FE74FC" w14:textId="77777777" w:rsidR="0093124F" w:rsidRPr="00E94796" w:rsidRDefault="0093124F" w:rsidP="0093124F">
      <w:pPr>
        <w:spacing w:line="276" w:lineRule="auto"/>
        <w:rPr>
          <w:i/>
        </w:rPr>
      </w:pPr>
      <w:r w:rsidRPr="00E94796">
        <w:rPr>
          <w:i/>
        </w:rPr>
        <w:t>The</w:t>
      </w:r>
      <w:r w:rsidRPr="00E94796">
        <w:rPr>
          <w:i/>
          <w:spacing w:val="-6"/>
        </w:rPr>
        <w:t xml:space="preserve"> </w:t>
      </w:r>
      <w:r w:rsidRPr="00E94796">
        <w:rPr>
          <w:i/>
        </w:rPr>
        <w:t>North</w:t>
      </w:r>
      <w:r w:rsidRPr="00E94796">
        <w:rPr>
          <w:i/>
          <w:spacing w:val="-6"/>
        </w:rPr>
        <w:t xml:space="preserve"> </w:t>
      </w:r>
      <w:r w:rsidRPr="00E94796">
        <w:rPr>
          <w:i/>
        </w:rPr>
        <w:t>Pacific</w:t>
      </w:r>
      <w:r w:rsidRPr="00E94796">
        <w:rPr>
          <w:i/>
          <w:spacing w:val="-6"/>
        </w:rPr>
        <w:t xml:space="preserve"> </w:t>
      </w:r>
      <w:r w:rsidRPr="00E94796">
        <w:rPr>
          <w:i/>
        </w:rPr>
        <w:t>Fisheries</w:t>
      </w:r>
      <w:r w:rsidRPr="00E94796">
        <w:rPr>
          <w:i/>
          <w:spacing w:val="-5"/>
        </w:rPr>
        <w:t xml:space="preserve"> </w:t>
      </w:r>
      <w:r w:rsidRPr="00E94796">
        <w:rPr>
          <w:i/>
        </w:rPr>
        <w:t>Commission</w:t>
      </w:r>
      <w:r w:rsidRPr="00E94796">
        <w:rPr>
          <w:i/>
          <w:spacing w:val="-5"/>
        </w:rPr>
        <w:t xml:space="preserve"> </w:t>
      </w:r>
      <w:r w:rsidRPr="00E94796">
        <w:rPr>
          <w:i/>
          <w:spacing w:val="-2"/>
        </w:rPr>
        <w:t>(NPFC),</w:t>
      </w:r>
    </w:p>
    <w:p w14:paraId="5DDAA36A" w14:textId="77777777" w:rsidR="0093124F" w:rsidRPr="00E94796" w:rsidRDefault="0093124F" w:rsidP="00FD5A4D">
      <w:pPr>
        <w:pStyle w:val="BodyText"/>
        <w:ind w:left="0"/>
        <w:jc w:val="both"/>
        <w:rPr>
          <w:i/>
          <w:szCs w:val="18"/>
        </w:rPr>
      </w:pPr>
    </w:p>
    <w:p w14:paraId="27BBF85E" w14:textId="77777777" w:rsidR="0093124F" w:rsidRPr="00E94796" w:rsidRDefault="0093124F" w:rsidP="00FD5A4D">
      <w:pPr>
        <w:pStyle w:val="BodyText"/>
        <w:ind w:left="0"/>
        <w:jc w:val="both"/>
      </w:pPr>
      <w:r w:rsidRPr="00E94796">
        <w:rPr>
          <w:i/>
        </w:rPr>
        <w:t xml:space="preserve">Reaffirming </w:t>
      </w:r>
      <w:r w:rsidRPr="00E94796">
        <w:t>the General Principles, Article 3 of the Convention, in particular, paragraph (b) stipulating</w:t>
      </w:r>
      <w:r w:rsidRPr="00E94796">
        <w:rPr>
          <w:spacing w:val="-4"/>
        </w:rPr>
        <w:t xml:space="preserve"> </w:t>
      </w:r>
      <w:r w:rsidRPr="00E94796">
        <w:t>that</w:t>
      </w:r>
      <w:r w:rsidRPr="00E94796">
        <w:rPr>
          <w:spacing w:val="-4"/>
        </w:rPr>
        <w:t xml:space="preserve"> </w:t>
      </w:r>
      <w:r w:rsidRPr="00E94796">
        <w:t>measures</w:t>
      </w:r>
      <w:r w:rsidRPr="00E94796">
        <w:rPr>
          <w:spacing w:val="-4"/>
        </w:rPr>
        <w:t xml:space="preserve"> </w:t>
      </w:r>
      <w:r w:rsidRPr="00E94796">
        <w:t>are</w:t>
      </w:r>
      <w:r w:rsidRPr="00E94796">
        <w:rPr>
          <w:spacing w:val="-4"/>
        </w:rPr>
        <w:t xml:space="preserve"> </w:t>
      </w:r>
      <w:r w:rsidRPr="00E94796">
        <w:t>adopted,</w:t>
      </w:r>
      <w:r w:rsidRPr="00E94796">
        <w:rPr>
          <w:spacing w:val="-4"/>
        </w:rPr>
        <w:t xml:space="preserve"> </w:t>
      </w:r>
      <w:r w:rsidRPr="00E94796">
        <w:t>based</w:t>
      </w:r>
      <w:r w:rsidRPr="00E94796">
        <w:rPr>
          <w:spacing w:val="-4"/>
        </w:rPr>
        <w:t xml:space="preserve"> </w:t>
      </w:r>
      <w:r w:rsidRPr="00E94796">
        <w:t>on</w:t>
      </w:r>
      <w:r w:rsidRPr="00E94796">
        <w:rPr>
          <w:spacing w:val="-4"/>
        </w:rPr>
        <w:t xml:space="preserve"> </w:t>
      </w:r>
      <w:r w:rsidRPr="00E94796">
        <w:t>the</w:t>
      </w:r>
      <w:r w:rsidRPr="00E94796">
        <w:rPr>
          <w:spacing w:val="-4"/>
        </w:rPr>
        <w:t xml:space="preserve"> </w:t>
      </w:r>
      <w:r w:rsidRPr="00E94796">
        <w:t>best</w:t>
      </w:r>
      <w:r w:rsidRPr="00E94796">
        <w:rPr>
          <w:spacing w:val="-4"/>
        </w:rPr>
        <w:t xml:space="preserve"> </w:t>
      </w:r>
      <w:r w:rsidRPr="00E94796">
        <w:t>scientific</w:t>
      </w:r>
      <w:r w:rsidRPr="00E94796">
        <w:rPr>
          <w:spacing w:val="-4"/>
        </w:rPr>
        <w:t xml:space="preserve"> </w:t>
      </w:r>
      <w:r w:rsidRPr="00E94796">
        <w:t>information</w:t>
      </w:r>
      <w:r w:rsidRPr="00E94796">
        <w:rPr>
          <w:spacing w:val="-4"/>
        </w:rPr>
        <w:t xml:space="preserve"> </w:t>
      </w:r>
      <w:r w:rsidRPr="00E94796">
        <w:t>available,</w:t>
      </w:r>
      <w:r w:rsidRPr="00E94796">
        <w:rPr>
          <w:spacing w:val="-4"/>
        </w:rPr>
        <w:t xml:space="preserve"> </w:t>
      </w:r>
      <w:r w:rsidRPr="00E94796">
        <w:t>to</w:t>
      </w:r>
      <w:r w:rsidRPr="00E94796">
        <w:rPr>
          <w:spacing w:val="-4"/>
        </w:rPr>
        <w:t xml:space="preserve"> </w:t>
      </w:r>
      <w:r w:rsidRPr="00E94796">
        <w:t>ensure that fisheries resources are maintained at or restored to levels capable of producing maximum sustainable yield, and paragraph (f) stipulating that preventing or eliminating overfishing and excess</w:t>
      </w:r>
      <w:r w:rsidRPr="00E94796">
        <w:rPr>
          <w:spacing w:val="-3"/>
        </w:rPr>
        <w:t xml:space="preserve"> </w:t>
      </w:r>
      <w:r w:rsidRPr="00E94796">
        <w:t>fishing</w:t>
      </w:r>
      <w:r w:rsidRPr="00E94796">
        <w:rPr>
          <w:spacing w:val="-3"/>
        </w:rPr>
        <w:t xml:space="preserve"> </w:t>
      </w:r>
      <w:r w:rsidRPr="00E94796">
        <w:t>capacity</w:t>
      </w:r>
      <w:r w:rsidRPr="00E94796">
        <w:rPr>
          <w:spacing w:val="-3"/>
        </w:rPr>
        <w:t xml:space="preserve"> </w:t>
      </w:r>
      <w:r w:rsidRPr="00E94796">
        <w:t>and</w:t>
      </w:r>
      <w:r w:rsidRPr="00E94796">
        <w:rPr>
          <w:spacing w:val="-3"/>
        </w:rPr>
        <w:t xml:space="preserve"> </w:t>
      </w:r>
      <w:r w:rsidRPr="00E94796">
        <w:t>ensuring</w:t>
      </w:r>
      <w:r w:rsidRPr="00E94796">
        <w:rPr>
          <w:spacing w:val="-3"/>
        </w:rPr>
        <w:t xml:space="preserve"> </w:t>
      </w:r>
      <w:r w:rsidRPr="00E94796">
        <w:t>that</w:t>
      </w:r>
      <w:r w:rsidRPr="00E94796">
        <w:rPr>
          <w:spacing w:val="-3"/>
        </w:rPr>
        <w:t xml:space="preserve"> </w:t>
      </w:r>
      <w:r w:rsidRPr="00E94796">
        <w:t>levels</w:t>
      </w:r>
      <w:r w:rsidRPr="00E94796">
        <w:rPr>
          <w:spacing w:val="-3"/>
        </w:rPr>
        <w:t xml:space="preserve"> </w:t>
      </w:r>
      <w:r w:rsidRPr="00E94796">
        <w:t>of</w:t>
      </w:r>
      <w:r w:rsidRPr="00E94796">
        <w:rPr>
          <w:spacing w:val="-3"/>
        </w:rPr>
        <w:t xml:space="preserve"> </w:t>
      </w:r>
      <w:r w:rsidRPr="00E94796">
        <w:t>fishing</w:t>
      </w:r>
      <w:r w:rsidRPr="00E94796">
        <w:rPr>
          <w:spacing w:val="-3"/>
        </w:rPr>
        <w:t xml:space="preserve"> </w:t>
      </w:r>
      <w:r w:rsidRPr="00E94796">
        <w:t>effort</w:t>
      </w:r>
      <w:r w:rsidRPr="00E94796">
        <w:rPr>
          <w:spacing w:val="-3"/>
        </w:rPr>
        <w:t xml:space="preserve"> </w:t>
      </w:r>
      <w:r w:rsidRPr="00E94796">
        <w:t>or</w:t>
      </w:r>
      <w:r w:rsidRPr="00E94796">
        <w:rPr>
          <w:spacing w:val="-3"/>
        </w:rPr>
        <w:t xml:space="preserve"> </w:t>
      </w:r>
      <w:r w:rsidRPr="00E94796">
        <w:t>harvest</w:t>
      </w:r>
      <w:r w:rsidRPr="00E94796">
        <w:rPr>
          <w:spacing w:val="-3"/>
        </w:rPr>
        <w:t xml:space="preserve"> </w:t>
      </w:r>
      <w:r w:rsidRPr="00E94796">
        <w:t>levels</w:t>
      </w:r>
      <w:r w:rsidRPr="00E94796">
        <w:rPr>
          <w:spacing w:val="-3"/>
        </w:rPr>
        <w:t xml:space="preserve"> </w:t>
      </w:r>
      <w:r w:rsidRPr="00E94796">
        <w:t>are</w:t>
      </w:r>
      <w:r w:rsidRPr="00E94796">
        <w:rPr>
          <w:spacing w:val="-3"/>
        </w:rPr>
        <w:t xml:space="preserve"> </w:t>
      </w:r>
      <w:r w:rsidRPr="00E94796">
        <w:t>based</w:t>
      </w:r>
      <w:r w:rsidRPr="00E94796">
        <w:rPr>
          <w:spacing w:val="-3"/>
        </w:rPr>
        <w:t xml:space="preserve"> </w:t>
      </w:r>
      <w:r w:rsidRPr="00E94796">
        <w:t>on</w:t>
      </w:r>
      <w:r w:rsidRPr="00E94796">
        <w:rPr>
          <w:spacing w:val="-3"/>
        </w:rPr>
        <w:t xml:space="preserve"> </w:t>
      </w:r>
      <w:r w:rsidRPr="00E94796">
        <w:t>the best scientific information available and do not exceed those commensurate with the sustainable use of the fisheries resources;</w:t>
      </w:r>
    </w:p>
    <w:p w14:paraId="71340656" w14:textId="77777777" w:rsidR="0093124F" w:rsidRPr="00E94796" w:rsidRDefault="0093124F" w:rsidP="00FD5A4D">
      <w:pPr>
        <w:pStyle w:val="BodyText"/>
        <w:ind w:left="0"/>
        <w:jc w:val="both"/>
        <w:rPr>
          <w:i/>
        </w:rPr>
      </w:pPr>
    </w:p>
    <w:p w14:paraId="73E4096D" w14:textId="2F0CD2D2" w:rsidR="0093124F" w:rsidRPr="00E94796" w:rsidRDefault="0093124F" w:rsidP="00FD5A4D">
      <w:pPr>
        <w:pStyle w:val="BodyText"/>
        <w:ind w:left="0"/>
        <w:jc w:val="both"/>
        <w:rPr>
          <w:rFonts w:eastAsiaTheme="minorEastAsia"/>
          <w:iCs/>
          <w:strike/>
          <w:lang w:eastAsia="ja-JP"/>
        </w:rPr>
      </w:pPr>
      <w:r w:rsidRPr="00E94796">
        <w:rPr>
          <w:rFonts w:eastAsiaTheme="minorEastAsia"/>
          <w:i/>
          <w:lang w:eastAsia="ja-JP"/>
        </w:rPr>
        <w:t xml:space="preserve">Gravely concerned </w:t>
      </w:r>
      <w:r w:rsidRPr="00E94796">
        <w:rPr>
          <w:rFonts w:eastAsiaTheme="minorEastAsia"/>
          <w:iCs/>
          <w:lang w:eastAsia="ja-JP"/>
        </w:rPr>
        <w:t xml:space="preserve">that, according to the latest stock assessment provided by the </w:t>
      </w:r>
      <w:r w:rsidR="004F2FF2" w:rsidRPr="00E94796">
        <w:rPr>
          <w:rFonts w:eastAsiaTheme="minorEastAsia" w:hint="eastAsia"/>
          <w:iCs/>
          <w:lang w:eastAsia="ja-JP"/>
        </w:rPr>
        <w:t>9</w:t>
      </w:r>
      <w:r w:rsidRPr="00E94796">
        <w:rPr>
          <w:rFonts w:eastAsiaTheme="minorEastAsia"/>
          <w:iCs/>
          <w:vertAlign w:val="superscript"/>
          <w:lang w:eastAsia="ja-JP"/>
        </w:rPr>
        <w:t>th</w:t>
      </w:r>
      <w:r w:rsidRPr="00E94796">
        <w:rPr>
          <w:rFonts w:eastAsiaTheme="minorEastAsia"/>
          <w:iCs/>
          <w:lang w:eastAsia="ja-JP"/>
        </w:rPr>
        <w:t xml:space="preserve"> meeting of the Scientific Committee (SC</w:t>
      </w:r>
      <w:r w:rsidR="00B24EAB" w:rsidRPr="00E94796">
        <w:rPr>
          <w:rFonts w:eastAsiaTheme="minorEastAsia" w:hint="eastAsia"/>
          <w:iCs/>
          <w:lang w:eastAsia="ja-JP"/>
        </w:rPr>
        <w:t>9</w:t>
      </w:r>
      <w:r w:rsidRPr="00E94796">
        <w:rPr>
          <w:rFonts w:eastAsiaTheme="minorEastAsia"/>
          <w:iCs/>
          <w:lang w:eastAsia="ja-JP"/>
        </w:rPr>
        <w:t xml:space="preserve">) in December </w:t>
      </w:r>
      <w:r w:rsidR="00B24EAB" w:rsidRPr="00E94796">
        <w:rPr>
          <w:rFonts w:eastAsiaTheme="minorEastAsia" w:hint="eastAsia"/>
          <w:iCs/>
          <w:lang w:eastAsia="ja-JP"/>
        </w:rPr>
        <w:t>2024</w:t>
      </w:r>
      <w:r w:rsidRPr="00E94796">
        <w:rPr>
          <w:rFonts w:eastAsiaTheme="minorEastAsia"/>
          <w:iCs/>
          <w:lang w:eastAsia="ja-JP"/>
        </w:rPr>
        <w:t>, stock biomass of Pacific saury remains at low levels in recent years,</w:t>
      </w:r>
    </w:p>
    <w:p w14:paraId="0E4A81ED" w14:textId="77777777" w:rsidR="0093124F" w:rsidRPr="00E94796" w:rsidRDefault="0093124F" w:rsidP="00FD5A4D">
      <w:pPr>
        <w:pStyle w:val="BodyText"/>
        <w:ind w:left="0"/>
        <w:jc w:val="both"/>
        <w:rPr>
          <w:szCs w:val="21"/>
        </w:rPr>
      </w:pPr>
    </w:p>
    <w:p w14:paraId="5B672727" w14:textId="77777777" w:rsidR="0093124F" w:rsidRPr="00E94796" w:rsidRDefault="0093124F" w:rsidP="00FD5A4D">
      <w:pPr>
        <w:pStyle w:val="BodyText"/>
        <w:ind w:left="0"/>
        <w:jc w:val="both"/>
      </w:pPr>
      <w:r w:rsidRPr="00E94796">
        <w:rPr>
          <w:i/>
        </w:rPr>
        <w:t>Recognizing</w:t>
      </w:r>
      <w:r w:rsidRPr="00E94796">
        <w:rPr>
          <w:i/>
          <w:spacing w:val="-4"/>
        </w:rPr>
        <w:t xml:space="preserve"> </w:t>
      </w:r>
      <w:r w:rsidRPr="00E94796">
        <w:t>that</w:t>
      </w:r>
      <w:r w:rsidRPr="00E94796">
        <w:rPr>
          <w:spacing w:val="-4"/>
        </w:rPr>
        <w:t xml:space="preserve"> </w:t>
      </w:r>
      <w:r w:rsidRPr="00E94796">
        <w:t xml:space="preserve">SC8 recommended that the Commission consider the advice, in particular “a reduction to the TAC for 2023-24 would increase the probability of higher long-term biomass and catch levels in the Pacific saury stock”;  </w:t>
      </w:r>
    </w:p>
    <w:p w14:paraId="1F55FD01" w14:textId="77777777" w:rsidR="0093124F" w:rsidRPr="00E94796" w:rsidRDefault="0093124F" w:rsidP="00FD5A4D">
      <w:pPr>
        <w:pStyle w:val="BodyText"/>
        <w:ind w:left="0"/>
        <w:jc w:val="both"/>
      </w:pPr>
    </w:p>
    <w:p w14:paraId="40D7D02D" w14:textId="77777777" w:rsidR="0093124F" w:rsidRDefault="0093124F" w:rsidP="00FD5A4D">
      <w:pPr>
        <w:pStyle w:val="BodyText"/>
        <w:ind w:left="0"/>
        <w:jc w:val="both"/>
        <w:rPr>
          <w:ins w:id="0" w:author="對外漁協" w:date="2026-03-10T09:51:00Z"/>
          <w:rFonts w:eastAsia="PMingLiU"/>
          <w:spacing w:val="-2"/>
          <w:lang w:eastAsia="zh-TW"/>
        </w:rPr>
      </w:pPr>
      <w:r w:rsidRPr="00E94796">
        <w:t>Recognizing further that the SC8 recommended adopting interim harvest control rule (HCR) from the list to be provided by the 5</w:t>
      </w:r>
      <w:r w:rsidRPr="00E94796">
        <w:rPr>
          <w:vertAlign w:val="superscript"/>
        </w:rPr>
        <w:t>th</w:t>
      </w:r>
      <w:r w:rsidRPr="00E94796">
        <w:t xml:space="preserve"> meeting of the Small Working Group on Management Strategy Evaluation for Pacific Saury (SWG MSE PS05)</w:t>
      </w:r>
      <w:r w:rsidRPr="00E94796">
        <w:rPr>
          <w:spacing w:val="-2"/>
        </w:rPr>
        <w:t>;</w:t>
      </w:r>
    </w:p>
    <w:p w14:paraId="5AC4C62D" w14:textId="77777777" w:rsidR="00AA6705" w:rsidRDefault="00AA6705" w:rsidP="00FD5A4D">
      <w:pPr>
        <w:pStyle w:val="BodyText"/>
        <w:ind w:left="0"/>
        <w:jc w:val="both"/>
        <w:rPr>
          <w:ins w:id="1" w:author="對外漁協" w:date="2026-03-10T09:51:00Z"/>
          <w:rFonts w:eastAsia="PMingLiU"/>
          <w:spacing w:val="-2"/>
          <w:lang w:eastAsia="zh-TW"/>
        </w:rPr>
      </w:pPr>
    </w:p>
    <w:p w14:paraId="1CCA888D" w14:textId="2CFBB01E" w:rsidR="00AA6705" w:rsidRPr="00AA6705" w:rsidRDefault="00AA6705" w:rsidP="00FD5A4D">
      <w:pPr>
        <w:pStyle w:val="BodyText"/>
        <w:ind w:left="0"/>
        <w:jc w:val="both"/>
        <w:rPr>
          <w:rFonts w:eastAsia="PMingLiU"/>
          <w:lang w:eastAsia="zh-TW"/>
          <w:rPrChange w:id="2" w:author="對外漁協" w:date="2026-03-10T09:51:00Z">
            <w:rPr/>
          </w:rPrChange>
        </w:rPr>
      </w:pPr>
      <w:ins w:id="3" w:author="對外漁協" w:date="2026-03-10T09:51:00Z">
        <w:r>
          <w:rPr>
            <w:rFonts w:eastAsia="PMingLiU" w:hint="eastAsia"/>
            <w:spacing w:val="-2"/>
            <w:lang w:eastAsia="zh-TW"/>
          </w:rPr>
          <w:t xml:space="preserve">Noting that the </w:t>
        </w:r>
      </w:ins>
      <w:ins w:id="4" w:author="對外漁協" w:date="2026-03-10T09:53:00Z">
        <w:r w:rsidR="009C2149" w:rsidRPr="009C2149">
          <w:rPr>
            <w:rFonts w:eastAsia="PMingLiU"/>
            <w:spacing w:val="-2"/>
            <w:lang w:eastAsia="zh-TW"/>
            <w:rPrChange w:id="5" w:author="對外漁協" w:date="2026-03-10T09:53:00Z">
              <w:rPr>
                <w:rFonts w:eastAsia="PMingLiU"/>
                <w:i/>
                <w:iCs/>
                <w:spacing w:val="-2"/>
                <w:lang w:eastAsia="zh-TW"/>
              </w:rPr>
            </w:rPrChange>
          </w:rPr>
          <w:t xml:space="preserve">Small Scientific Committee on Pacific Saury </w:t>
        </w:r>
        <w:r w:rsidR="009C2149">
          <w:rPr>
            <w:rFonts w:eastAsia="PMingLiU" w:hint="eastAsia"/>
            <w:spacing w:val="-2"/>
            <w:lang w:eastAsia="zh-TW"/>
          </w:rPr>
          <w:t>(</w:t>
        </w:r>
      </w:ins>
      <w:ins w:id="6" w:author="對外漁協" w:date="2026-03-10T09:52:00Z">
        <w:r w:rsidR="009C2149" w:rsidRPr="009C2149">
          <w:rPr>
            <w:rFonts w:eastAsia="PMingLiU"/>
            <w:spacing w:val="-2"/>
            <w:lang w:eastAsia="zh-TW"/>
          </w:rPr>
          <w:t>SSC PS</w:t>
        </w:r>
      </w:ins>
      <w:ins w:id="7" w:author="對外漁協" w:date="2026-03-10T09:53:00Z">
        <w:r w:rsidR="009C2149">
          <w:rPr>
            <w:rFonts w:eastAsia="PMingLiU" w:hint="eastAsia"/>
            <w:spacing w:val="-2"/>
            <w:lang w:eastAsia="zh-TW"/>
          </w:rPr>
          <w:t>)</w:t>
        </w:r>
      </w:ins>
      <w:ins w:id="8" w:author="對外漁協" w:date="2026-03-10T09:52:00Z">
        <w:r w:rsidR="009C2149" w:rsidRPr="009C2149">
          <w:rPr>
            <w:rFonts w:eastAsia="PMingLiU"/>
            <w:spacing w:val="-2"/>
            <w:lang w:eastAsia="zh-TW"/>
          </w:rPr>
          <w:t xml:space="preserve"> reviewed the stock assessments conducted by Members and could not reach consensus on the treatment of the results.</w:t>
        </w:r>
      </w:ins>
    </w:p>
    <w:p w14:paraId="325A2CC2" w14:textId="77777777" w:rsidR="0093124F" w:rsidRPr="00E94796" w:rsidRDefault="0093124F" w:rsidP="00FD5A4D">
      <w:pPr>
        <w:pStyle w:val="BodyText"/>
        <w:ind w:left="0"/>
        <w:jc w:val="both"/>
      </w:pPr>
    </w:p>
    <w:p w14:paraId="4873E338" w14:textId="77777777" w:rsidR="0093124F" w:rsidRPr="00E94796" w:rsidRDefault="0093124F" w:rsidP="00FD5A4D">
      <w:pPr>
        <w:pStyle w:val="BodyText"/>
        <w:ind w:left="0"/>
        <w:jc w:val="both"/>
      </w:pPr>
      <w:r w:rsidRPr="00E94796">
        <w:rPr>
          <w:i/>
          <w:iCs/>
        </w:rPr>
        <w:t>Further recognizing</w:t>
      </w:r>
      <w:r w:rsidRPr="00E94796">
        <w:t xml:space="preserve"> the urgent needs to take responsible actions to prevent further degradation and to ensure recovery of the Pacific saury stock; </w:t>
      </w:r>
    </w:p>
    <w:p w14:paraId="20E0C5E5" w14:textId="77777777" w:rsidR="0093124F" w:rsidRPr="00E94796" w:rsidRDefault="0093124F" w:rsidP="00FD5A4D">
      <w:pPr>
        <w:pStyle w:val="BodyText"/>
        <w:ind w:left="0"/>
        <w:jc w:val="both"/>
        <w:rPr>
          <w:szCs w:val="21"/>
        </w:rPr>
      </w:pPr>
    </w:p>
    <w:p w14:paraId="6A14A0E7" w14:textId="77777777" w:rsidR="0093124F" w:rsidRPr="00E94796" w:rsidRDefault="0093124F" w:rsidP="00FD5A4D">
      <w:pPr>
        <w:pStyle w:val="BodyText"/>
        <w:ind w:left="0"/>
        <w:jc w:val="both"/>
      </w:pPr>
      <w:r w:rsidRPr="00E94796">
        <w:rPr>
          <w:i/>
        </w:rPr>
        <w:t>Adopts</w:t>
      </w:r>
      <w:r w:rsidRPr="00E94796">
        <w:rPr>
          <w:i/>
          <w:spacing w:val="-3"/>
        </w:rPr>
        <w:t xml:space="preserve"> </w:t>
      </w:r>
      <w:r w:rsidRPr="00E94796">
        <w:t>the</w:t>
      </w:r>
      <w:r w:rsidRPr="00E94796">
        <w:rPr>
          <w:spacing w:val="-3"/>
        </w:rPr>
        <w:t xml:space="preserve"> </w:t>
      </w:r>
      <w:r w:rsidRPr="00E94796">
        <w:t>following</w:t>
      </w:r>
      <w:r w:rsidRPr="00E94796">
        <w:rPr>
          <w:spacing w:val="-3"/>
        </w:rPr>
        <w:t xml:space="preserve"> </w:t>
      </w:r>
      <w:r w:rsidRPr="00E94796">
        <w:t>conservation</w:t>
      </w:r>
      <w:r w:rsidRPr="00E94796">
        <w:rPr>
          <w:spacing w:val="-3"/>
        </w:rPr>
        <w:t xml:space="preserve"> </w:t>
      </w:r>
      <w:r w:rsidRPr="00E94796">
        <w:t>and</w:t>
      </w:r>
      <w:r w:rsidRPr="00E94796">
        <w:rPr>
          <w:spacing w:val="-3"/>
        </w:rPr>
        <w:t xml:space="preserve"> </w:t>
      </w:r>
      <w:r w:rsidRPr="00E94796">
        <w:t>management</w:t>
      </w:r>
      <w:r w:rsidRPr="00E94796">
        <w:rPr>
          <w:spacing w:val="-3"/>
        </w:rPr>
        <w:t xml:space="preserve"> </w:t>
      </w:r>
      <w:r w:rsidRPr="00E94796">
        <w:t>measure</w:t>
      </w:r>
      <w:r w:rsidRPr="00E94796">
        <w:rPr>
          <w:spacing w:val="-3"/>
        </w:rPr>
        <w:t xml:space="preserve"> </w:t>
      </w:r>
      <w:r w:rsidRPr="00E94796">
        <w:t>in</w:t>
      </w:r>
      <w:r w:rsidRPr="00E94796">
        <w:rPr>
          <w:spacing w:val="-3"/>
        </w:rPr>
        <w:t xml:space="preserve"> </w:t>
      </w:r>
      <w:r w:rsidRPr="00E94796">
        <w:t>accordance</w:t>
      </w:r>
      <w:r w:rsidRPr="00E94796">
        <w:rPr>
          <w:spacing w:val="-3"/>
        </w:rPr>
        <w:t xml:space="preserve"> </w:t>
      </w:r>
      <w:r w:rsidRPr="00E94796">
        <w:t>with</w:t>
      </w:r>
      <w:r w:rsidRPr="00E94796">
        <w:rPr>
          <w:spacing w:val="-3"/>
        </w:rPr>
        <w:t xml:space="preserve"> </w:t>
      </w:r>
      <w:r w:rsidRPr="00E94796">
        <w:t>Article</w:t>
      </w:r>
      <w:r w:rsidRPr="00E94796">
        <w:rPr>
          <w:spacing w:val="-3"/>
        </w:rPr>
        <w:t xml:space="preserve"> </w:t>
      </w:r>
      <w:r w:rsidRPr="00E94796">
        <w:t>7</w:t>
      </w:r>
      <w:r w:rsidRPr="00E94796">
        <w:rPr>
          <w:spacing w:val="-3"/>
        </w:rPr>
        <w:t xml:space="preserve"> </w:t>
      </w:r>
      <w:r w:rsidRPr="00E94796">
        <w:t>of</w:t>
      </w:r>
      <w:r w:rsidRPr="00E94796">
        <w:rPr>
          <w:spacing w:val="-3"/>
        </w:rPr>
        <w:t xml:space="preserve"> </w:t>
      </w:r>
      <w:r w:rsidRPr="00E94796">
        <w:t xml:space="preserve">the </w:t>
      </w:r>
      <w:r w:rsidRPr="00E94796">
        <w:rPr>
          <w:spacing w:val="-2"/>
        </w:rPr>
        <w:t>Convention:</w:t>
      </w:r>
    </w:p>
    <w:p w14:paraId="71545ABB" w14:textId="77777777" w:rsidR="0093124F" w:rsidRPr="00E94796" w:rsidRDefault="0093124F" w:rsidP="00FD5A4D">
      <w:pPr>
        <w:pStyle w:val="BodyText"/>
        <w:spacing w:before="6"/>
        <w:ind w:left="0"/>
        <w:jc w:val="both"/>
        <w:rPr>
          <w:szCs w:val="21"/>
        </w:rPr>
      </w:pPr>
    </w:p>
    <w:p w14:paraId="78787DCD" w14:textId="3F002FC9" w:rsidR="0093124F" w:rsidRPr="00E94796" w:rsidRDefault="0093124F" w:rsidP="00FC3FBB">
      <w:pPr>
        <w:pStyle w:val="BodyText"/>
        <w:ind w:left="0"/>
        <w:jc w:val="both"/>
        <w:rPr>
          <w:rFonts w:eastAsiaTheme="minorEastAsia"/>
          <w:b/>
          <w:bCs/>
          <w:spacing w:val="-2"/>
          <w:lang w:eastAsia="ja-JP"/>
        </w:rPr>
      </w:pPr>
      <w:r w:rsidRPr="00E94796">
        <w:rPr>
          <w:b/>
          <w:bCs/>
        </w:rPr>
        <w:t>EFFORT</w:t>
      </w:r>
      <w:r w:rsidRPr="00E94796">
        <w:rPr>
          <w:b/>
          <w:bCs/>
          <w:spacing w:val="-10"/>
        </w:rPr>
        <w:t xml:space="preserve"> </w:t>
      </w:r>
      <w:r w:rsidRPr="00E94796">
        <w:rPr>
          <w:b/>
          <w:bCs/>
          <w:spacing w:val="-2"/>
        </w:rPr>
        <w:t>MANAGEMENT</w:t>
      </w:r>
    </w:p>
    <w:p w14:paraId="2048E755" w14:textId="77777777" w:rsidR="003F2A22" w:rsidRPr="00E94796" w:rsidRDefault="003F2A22" w:rsidP="00FC3FBB">
      <w:pPr>
        <w:pStyle w:val="BodyText"/>
        <w:ind w:left="0"/>
        <w:jc w:val="both"/>
        <w:rPr>
          <w:rFonts w:eastAsiaTheme="minorEastAsia"/>
          <w:b/>
          <w:bCs/>
          <w:spacing w:val="-2"/>
          <w:lang w:eastAsia="ja-JP"/>
        </w:rPr>
      </w:pPr>
    </w:p>
    <w:p w14:paraId="417F0C05" w14:textId="19984A2E" w:rsidR="0093124F" w:rsidRPr="00E9479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E94796">
        <w:t>Members</w:t>
      </w:r>
      <w:r w:rsidRPr="00E94796">
        <w:rPr>
          <w:spacing w:val="-1"/>
        </w:rPr>
        <w:t xml:space="preserve"> </w:t>
      </w:r>
      <w:r w:rsidRPr="00E94796">
        <w:t>of</w:t>
      </w:r>
      <w:r w:rsidRPr="00E94796">
        <w:rPr>
          <w:spacing w:val="-1"/>
        </w:rPr>
        <w:t xml:space="preserve"> </w:t>
      </w:r>
      <w:r w:rsidRPr="00E94796">
        <w:t>the</w:t>
      </w:r>
      <w:r w:rsidRPr="00E94796">
        <w:rPr>
          <w:spacing w:val="-3"/>
        </w:rPr>
        <w:t xml:space="preserve"> </w:t>
      </w:r>
      <w:r w:rsidRPr="00E94796">
        <w:t>Commission,</w:t>
      </w:r>
      <w:r w:rsidRPr="00E94796">
        <w:rPr>
          <w:spacing w:val="-2"/>
        </w:rPr>
        <w:t xml:space="preserve"> </w:t>
      </w:r>
      <w:r w:rsidRPr="00E94796">
        <w:t>not</w:t>
      </w:r>
      <w:r w:rsidRPr="00E94796">
        <w:rPr>
          <w:spacing w:val="-2"/>
        </w:rPr>
        <w:t xml:space="preserve"> </w:t>
      </w:r>
      <w:r w:rsidRPr="00E94796">
        <w:t>described</w:t>
      </w:r>
      <w:r w:rsidRPr="00E94796">
        <w:rPr>
          <w:spacing w:val="-2"/>
        </w:rPr>
        <w:t xml:space="preserve"> </w:t>
      </w:r>
      <w:r w:rsidRPr="00E94796">
        <w:t>under</w:t>
      </w:r>
      <w:r w:rsidRPr="00E94796">
        <w:rPr>
          <w:spacing w:val="-2"/>
        </w:rPr>
        <w:t xml:space="preserve"> </w:t>
      </w:r>
      <w:r w:rsidRPr="00E94796">
        <w:t>paragraph</w:t>
      </w:r>
      <w:r w:rsidRPr="00E94796">
        <w:rPr>
          <w:spacing w:val="-2"/>
        </w:rPr>
        <w:t xml:space="preserve"> </w:t>
      </w:r>
      <w:r w:rsidRPr="00E94796">
        <w:t>2,</w:t>
      </w:r>
      <w:r w:rsidRPr="00E94796">
        <w:rPr>
          <w:spacing w:val="-2"/>
        </w:rPr>
        <w:t xml:space="preserve"> </w:t>
      </w:r>
      <w:r w:rsidRPr="00E94796">
        <w:t>and</w:t>
      </w:r>
      <w:r w:rsidRPr="00E94796">
        <w:rPr>
          <w:spacing w:val="-2"/>
        </w:rPr>
        <w:t xml:space="preserve"> </w:t>
      </w:r>
      <w:r w:rsidRPr="00E94796">
        <w:t>that</w:t>
      </w:r>
      <w:r w:rsidRPr="00E94796">
        <w:rPr>
          <w:spacing w:val="-2"/>
        </w:rPr>
        <w:t xml:space="preserve"> </w:t>
      </w:r>
      <w:r w:rsidRPr="00E94796">
        <w:t>are currently</w:t>
      </w:r>
      <w:r w:rsidRPr="00E94796">
        <w:rPr>
          <w:spacing w:val="-3"/>
        </w:rPr>
        <w:t xml:space="preserve"> </w:t>
      </w:r>
      <w:r w:rsidRPr="00E94796">
        <w:t>fishing for</w:t>
      </w:r>
      <w:r w:rsidRPr="00E94796">
        <w:rPr>
          <w:spacing w:val="-4"/>
        </w:rPr>
        <w:t xml:space="preserve"> </w:t>
      </w:r>
      <w:r w:rsidRPr="00E94796">
        <w:t>Pacific</w:t>
      </w:r>
      <w:r w:rsidRPr="00E94796">
        <w:rPr>
          <w:spacing w:val="-3"/>
        </w:rPr>
        <w:t xml:space="preserve"> </w:t>
      </w:r>
      <w:r w:rsidRPr="00E94796">
        <w:t>saury</w:t>
      </w:r>
      <w:r w:rsidRPr="00E94796">
        <w:rPr>
          <w:spacing w:val="-3"/>
        </w:rPr>
        <w:t xml:space="preserve"> </w:t>
      </w:r>
      <w:r w:rsidRPr="00E94796">
        <w:t>shall</w:t>
      </w:r>
      <w:r w:rsidRPr="00E94796">
        <w:rPr>
          <w:spacing w:val="-1"/>
        </w:rPr>
        <w:t xml:space="preserve"> </w:t>
      </w:r>
      <w:r w:rsidRPr="00E94796">
        <w:t>refrain</w:t>
      </w:r>
      <w:r w:rsidRPr="00E94796">
        <w:rPr>
          <w:spacing w:val="-2"/>
        </w:rPr>
        <w:t xml:space="preserve"> </w:t>
      </w:r>
      <w:r w:rsidRPr="00E94796">
        <w:t>from</w:t>
      </w:r>
      <w:r w:rsidRPr="00E94796">
        <w:rPr>
          <w:spacing w:val="-2"/>
        </w:rPr>
        <w:t xml:space="preserve"> </w:t>
      </w:r>
      <w:r w:rsidRPr="00E94796">
        <w:t>expansion,</w:t>
      </w:r>
      <w:r w:rsidRPr="00E94796">
        <w:rPr>
          <w:spacing w:val="-2"/>
        </w:rPr>
        <w:t xml:space="preserve"> </w:t>
      </w:r>
      <w:r w:rsidRPr="00E94796">
        <w:t>in</w:t>
      </w:r>
      <w:r w:rsidRPr="00E94796">
        <w:rPr>
          <w:spacing w:val="-2"/>
        </w:rPr>
        <w:t xml:space="preserve"> </w:t>
      </w:r>
      <w:r w:rsidRPr="00E94796">
        <w:t>the</w:t>
      </w:r>
      <w:r w:rsidRPr="00E94796">
        <w:rPr>
          <w:spacing w:val="-7"/>
        </w:rPr>
        <w:t xml:space="preserve"> </w:t>
      </w:r>
      <w:r w:rsidRPr="00E94796">
        <w:t>Convention</w:t>
      </w:r>
      <w:r w:rsidRPr="00E94796">
        <w:rPr>
          <w:spacing w:val="-4"/>
        </w:rPr>
        <w:t xml:space="preserve"> </w:t>
      </w:r>
      <w:r w:rsidRPr="00E94796">
        <w:t>Area,</w:t>
      </w:r>
      <w:r w:rsidRPr="00E94796">
        <w:rPr>
          <w:spacing w:val="-3"/>
        </w:rPr>
        <w:t xml:space="preserve"> </w:t>
      </w:r>
      <w:r w:rsidRPr="00E94796">
        <w:t>of</w:t>
      </w:r>
      <w:r w:rsidRPr="00E94796">
        <w:rPr>
          <w:spacing w:val="-3"/>
        </w:rPr>
        <w:t xml:space="preserve"> </w:t>
      </w:r>
      <w:r w:rsidRPr="00E94796">
        <w:t>the</w:t>
      </w:r>
      <w:r w:rsidRPr="00E94796">
        <w:rPr>
          <w:spacing w:val="-1"/>
        </w:rPr>
        <w:t xml:space="preserve"> </w:t>
      </w:r>
      <w:r w:rsidRPr="00E94796">
        <w:t>number</w:t>
      </w:r>
      <w:r w:rsidRPr="00E94796">
        <w:rPr>
          <w:spacing w:val="-4"/>
        </w:rPr>
        <w:t xml:space="preserve"> </w:t>
      </w:r>
      <w:r w:rsidRPr="00E94796">
        <w:t>of</w:t>
      </w:r>
      <w:r w:rsidRPr="00E94796">
        <w:rPr>
          <w:spacing w:val="-1"/>
        </w:rPr>
        <w:t xml:space="preserve"> </w:t>
      </w:r>
      <w:r w:rsidRPr="00E94796">
        <w:t>fishing vessels entitled to fly their flags and authorized to fish for Pacific saury from the historical existing level.</w:t>
      </w:r>
    </w:p>
    <w:p w14:paraId="41FD010B" w14:textId="77777777" w:rsidR="0093124F" w:rsidRPr="00E94796" w:rsidRDefault="0093124F" w:rsidP="0093124F">
      <w:pPr>
        <w:pStyle w:val="BodyText"/>
        <w:spacing w:line="276" w:lineRule="auto"/>
        <w:jc w:val="both"/>
        <w:rPr>
          <w:szCs w:val="21"/>
        </w:rPr>
      </w:pPr>
    </w:p>
    <w:p w14:paraId="221DEC0C" w14:textId="77777777" w:rsidR="0093124F" w:rsidRPr="00E94796" w:rsidRDefault="0093124F" w:rsidP="0003456C">
      <w:pPr>
        <w:pStyle w:val="ListParagraph"/>
        <w:numPr>
          <w:ilvl w:val="0"/>
          <w:numId w:val="3"/>
        </w:numPr>
        <w:tabs>
          <w:tab w:val="left" w:pos="360"/>
        </w:tabs>
        <w:autoSpaceDE w:val="0"/>
        <w:autoSpaceDN w:val="0"/>
        <w:spacing w:line="276" w:lineRule="auto"/>
        <w:ind w:leftChars="0" w:left="360" w:right="6" w:hanging="360"/>
      </w:pPr>
      <w:r w:rsidRPr="00E94796">
        <w:t>Members fishing for Pacific saury in areas of their jurisdiction that are adjacent to the Convention Area shall refrain from rapid expansion, in the Convention Area, of the number of fishing</w:t>
      </w:r>
      <w:r w:rsidRPr="00E94796">
        <w:rPr>
          <w:spacing w:val="-2"/>
        </w:rPr>
        <w:t xml:space="preserve"> </w:t>
      </w:r>
      <w:r w:rsidRPr="00E94796">
        <w:t>vessels</w:t>
      </w:r>
      <w:r w:rsidRPr="00E94796">
        <w:rPr>
          <w:spacing w:val="-2"/>
        </w:rPr>
        <w:t xml:space="preserve"> </w:t>
      </w:r>
      <w:r w:rsidRPr="00E94796">
        <w:t>entitled</w:t>
      </w:r>
      <w:r w:rsidRPr="00E94796">
        <w:rPr>
          <w:spacing w:val="-2"/>
        </w:rPr>
        <w:t xml:space="preserve"> </w:t>
      </w:r>
      <w:r w:rsidRPr="00E94796">
        <w:t>to</w:t>
      </w:r>
      <w:r w:rsidRPr="00E94796">
        <w:rPr>
          <w:spacing w:val="-2"/>
        </w:rPr>
        <w:t xml:space="preserve"> </w:t>
      </w:r>
      <w:r w:rsidRPr="00E94796">
        <w:t>fly</w:t>
      </w:r>
      <w:r w:rsidRPr="00E94796">
        <w:rPr>
          <w:spacing w:val="-2"/>
        </w:rPr>
        <w:t xml:space="preserve"> </w:t>
      </w:r>
      <w:r w:rsidRPr="00E94796">
        <w:t>their</w:t>
      </w:r>
      <w:r w:rsidRPr="00E94796">
        <w:rPr>
          <w:spacing w:val="-2"/>
        </w:rPr>
        <w:t xml:space="preserve"> </w:t>
      </w:r>
      <w:r w:rsidRPr="00E94796">
        <w:t>flags</w:t>
      </w:r>
      <w:r w:rsidRPr="00E94796">
        <w:rPr>
          <w:spacing w:val="-2"/>
        </w:rPr>
        <w:t xml:space="preserve"> </w:t>
      </w:r>
      <w:r w:rsidRPr="00E94796">
        <w:t>and</w:t>
      </w:r>
      <w:r w:rsidRPr="00E94796">
        <w:rPr>
          <w:spacing w:val="-1"/>
        </w:rPr>
        <w:t xml:space="preserve"> </w:t>
      </w:r>
      <w:r w:rsidRPr="00E94796">
        <w:t>authorized</w:t>
      </w:r>
      <w:r w:rsidRPr="00E94796">
        <w:rPr>
          <w:spacing w:val="-2"/>
        </w:rPr>
        <w:t xml:space="preserve"> </w:t>
      </w:r>
      <w:r w:rsidRPr="00E94796">
        <w:t>to</w:t>
      </w:r>
      <w:r w:rsidRPr="00E94796">
        <w:rPr>
          <w:spacing w:val="-2"/>
        </w:rPr>
        <w:t xml:space="preserve"> </w:t>
      </w:r>
      <w:r w:rsidRPr="00E94796">
        <w:t>fish</w:t>
      </w:r>
      <w:r w:rsidRPr="00E94796">
        <w:rPr>
          <w:spacing w:val="-2"/>
        </w:rPr>
        <w:t xml:space="preserve"> </w:t>
      </w:r>
      <w:r w:rsidRPr="00E94796">
        <w:t>for</w:t>
      </w:r>
      <w:r w:rsidRPr="00E94796">
        <w:rPr>
          <w:spacing w:val="-4"/>
        </w:rPr>
        <w:t xml:space="preserve"> </w:t>
      </w:r>
      <w:r w:rsidRPr="00E94796">
        <w:t>Pacific</w:t>
      </w:r>
      <w:r w:rsidRPr="00E94796">
        <w:rPr>
          <w:spacing w:val="-4"/>
        </w:rPr>
        <w:t xml:space="preserve"> </w:t>
      </w:r>
      <w:r w:rsidRPr="00E94796">
        <w:t>saury</w:t>
      </w:r>
      <w:r w:rsidRPr="00E94796">
        <w:rPr>
          <w:spacing w:val="-3"/>
        </w:rPr>
        <w:t xml:space="preserve"> </w:t>
      </w:r>
      <w:r w:rsidRPr="00E94796">
        <w:t>from</w:t>
      </w:r>
      <w:r w:rsidRPr="00E94796">
        <w:rPr>
          <w:spacing w:val="-3"/>
        </w:rPr>
        <w:t xml:space="preserve"> </w:t>
      </w:r>
      <w:r w:rsidRPr="00E94796">
        <w:t>the</w:t>
      </w:r>
      <w:r w:rsidRPr="00E94796">
        <w:rPr>
          <w:spacing w:val="-3"/>
        </w:rPr>
        <w:t xml:space="preserve"> </w:t>
      </w:r>
      <w:r w:rsidRPr="00E94796">
        <w:t>historical existing level.</w:t>
      </w:r>
      <w:r w:rsidRPr="00E94796">
        <w:rPr>
          <w:rFonts w:ascii="ZWAdobeF" w:hAnsi="ZWAdobeF" w:cs="ZWAdobeF"/>
          <w:sz w:val="2"/>
          <w:szCs w:val="2"/>
        </w:rPr>
        <w:t>0F</w:t>
      </w:r>
      <w:r w:rsidRPr="00E94796">
        <w:rPr>
          <w:rStyle w:val="FootnoteReference"/>
        </w:rPr>
        <w:footnoteReference w:id="2"/>
      </w:r>
    </w:p>
    <w:p w14:paraId="70F55529" w14:textId="77777777" w:rsidR="0093124F" w:rsidRPr="00E94796" w:rsidRDefault="0093124F" w:rsidP="0003456C">
      <w:pPr>
        <w:pStyle w:val="ListParagraph"/>
        <w:spacing w:line="276" w:lineRule="auto"/>
        <w:ind w:left="1320" w:right="6" w:hanging="360"/>
      </w:pPr>
    </w:p>
    <w:p w14:paraId="0ED0E6B5"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pPr>
      <w:r w:rsidRPr="00E94796">
        <w:t>Members of the Commission participating in Pacific saury fisheries in areas under national jurisdiction</w:t>
      </w:r>
      <w:r w:rsidRPr="00E94796">
        <w:rPr>
          <w:spacing w:val="-3"/>
        </w:rPr>
        <w:t xml:space="preserve"> </w:t>
      </w:r>
      <w:r w:rsidRPr="00E94796">
        <w:t>adjacent</w:t>
      </w:r>
      <w:r w:rsidRPr="00E94796">
        <w:rPr>
          <w:spacing w:val="-3"/>
        </w:rPr>
        <w:t xml:space="preserve"> </w:t>
      </w:r>
      <w:r w:rsidRPr="00E94796">
        <w:t>to</w:t>
      </w:r>
      <w:r w:rsidRPr="00E94796">
        <w:rPr>
          <w:spacing w:val="-3"/>
        </w:rPr>
        <w:t xml:space="preserve"> </w:t>
      </w:r>
      <w:r w:rsidRPr="00E94796">
        <w:t>the</w:t>
      </w:r>
      <w:r w:rsidRPr="00E94796">
        <w:rPr>
          <w:spacing w:val="-3"/>
        </w:rPr>
        <w:t xml:space="preserve"> </w:t>
      </w:r>
      <w:r w:rsidRPr="00E94796">
        <w:t>Convention</w:t>
      </w:r>
      <w:r w:rsidRPr="00E94796">
        <w:rPr>
          <w:spacing w:val="-3"/>
        </w:rPr>
        <w:t xml:space="preserve"> </w:t>
      </w:r>
      <w:r w:rsidRPr="00E94796">
        <w:t>Area</w:t>
      </w:r>
      <w:r w:rsidRPr="00E94796">
        <w:rPr>
          <w:spacing w:val="-3"/>
        </w:rPr>
        <w:t xml:space="preserve"> </w:t>
      </w:r>
      <w:r w:rsidRPr="00E94796">
        <w:t>are,</w:t>
      </w:r>
      <w:r w:rsidRPr="00E94796">
        <w:rPr>
          <w:spacing w:val="-3"/>
        </w:rPr>
        <w:t xml:space="preserve"> </w:t>
      </w:r>
      <w:r w:rsidRPr="00E94796">
        <w:t>in</w:t>
      </w:r>
      <w:r w:rsidRPr="00E94796">
        <w:rPr>
          <w:spacing w:val="-3"/>
        </w:rPr>
        <w:t xml:space="preserve"> </w:t>
      </w:r>
      <w:r w:rsidRPr="00E94796">
        <w:t>accordance</w:t>
      </w:r>
      <w:r w:rsidRPr="00E94796">
        <w:rPr>
          <w:spacing w:val="-4"/>
        </w:rPr>
        <w:t xml:space="preserve"> </w:t>
      </w:r>
      <w:r w:rsidRPr="00E94796">
        <w:t>with</w:t>
      </w:r>
      <w:r w:rsidRPr="00E94796">
        <w:rPr>
          <w:spacing w:val="-3"/>
        </w:rPr>
        <w:t xml:space="preserve"> </w:t>
      </w:r>
      <w:r w:rsidRPr="00E94796">
        <w:t>relevant</w:t>
      </w:r>
      <w:r w:rsidRPr="00E94796">
        <w:rPr>
          <w:spacing w:val="-3"/>
        </w:rPr>
        <w:t xml:space="preserve"> </w:t>
      </w:r>
      <w:r w:rsidRPr="00E94796">
        <w:t>provisions</w:t>
      </w:r>
      <w:r w:rsidRPr="00E94796">
        <w:rPr>
          <w:spacing w:val="-3"/>
        </w:rPr>
        <w:t xml:space="preserve"> </w:t>
      </w:r>
      <w:r w:rsidRPr="00E94796">
        <w:t>of</w:t>
      </w:r>
      <w:r w:rsidRPr="00E94796">
        <w:rPr>
          <w:spacing w:val="-3"/>
        </w:rPr>
        <w:t xml:space="preserve"> </w:t>
      </w:r>
      <w:r w:rsidRPr="00E94796">
        <w:t>Article 3 of the Convention, requested to take compatible measures in paragraph 2.</w:t>
      </w:r>
    </w:p>
    <w:p w14:paraId="7F2F54F0" w14:textId="77777777" w:rsidR="0093124F" w:rsidRPr="00E94796" w:rsidRDefault="0093124F" w:rsidP="0003456C">
      <w:pPr>
        <w:pStyle w:val="ListParagraph"/>
        <w:spacing w:line="276" w:lineRule="auto"/>
        <w:ind w:left="960" w:right="6"/>
      </w:pPr>
    </w:p>
    <w:p w14:paraId="55DA7B50"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00E94796">
        <w:rPr>
          <w:szCs w:val="24"/>
        </w:rPr>
        <w:t>Each Member of the Commission participating in Pacific saury fisheries shall implement either of the following measures:</w:t>
      </w:r>
    </w:p>
    <w:p w14:paraId="39B99D48" w14:textId="77777777" w:rsidR="0093124F" w:rsidRPr="00E94796" w:rsidRDefault="0093124F" w:rsidP="0093124F">
      <w:pPr>
        <w:pStyle w:val="ListParagraph"/>
        <w:tabs>
          <w:tab w:val="left" w:pos="345"/>
        </w:tabs>
        <w:ind w:left="960"/>
      </w:pPr>
    </w:p>
    <w:p w14:paraId="20D3983E" w14:textId="77777777" w:rsidR="0093124F" w:rsidRPr="00E94796" w:rsidRDefault="0093124F" w:rsidP="00517CBB">
      <w:pPr>
        <w:pStyle w:val="ListParagraph"/>
        <w:numPr>
          <w:ilvl w:val="0"/>
          <w:numId w:val="4"/>
        </w:numPr>
        <w:autoSpaceDE w:val="0"/>
        <w:autoSpaceDN w:val="0"/>
        <w:ind w:leftChars="0" w:left="720"/>
      </w:pPr>
      <w:r w:rsidRPr="00E94796">
        <w:rPr>
          <w:rFonts w:hint="eastAsia"/>
        </w:rPr>
        <w:t>t</w:t>
      </w:r>
      <w:r w:rsidRPr="00E9479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E94796" w:rsidRDefault="0093124F" w:rsidP="0093124F">
      <w:pPr>
        <w:pStyle w:val="ListParagraph"/>
        <w:ind w:left="960"/>
      </w:pPr>
    </w:p>
    <w:p w14:paraId="1DD01061" w14:textId="77777777" w:rsidR="0093124F" w:rsidRPr="00E94796" w:rsidRDefault="0093124F" w:rsidP="00517CBB">
      <w:pPr>
        <w:pStyle w:val="ListParagraph"/>
        <w:numPr>
          <w:ilvl w:val="0"/>
          <w:numId w:val="4"/>
        </w:numPr>
        <w:autoSpaceDE w:val="0"/>
        <w:autoSpaceDN w:val="0"/>
        <w:spacing w:line="276" w:lineRule="auto"/>
        <w:ind w:leftChars="0" w:left="720"/>
      </w:pPr>
      <w:r w:rsidRPr="00E94796">
        <w:rPr>
          <w:rFonts w:hint="eastAsia"/>
        </w:rPr>
        <w:t>t</w:t>
      </w:r>
      <w:r w:rsidRPr="00E94796">
        <w:t>o prohibit fishing vessels flying its flag from engaging in fishing for Pacific saury in the Convention Area outside its designated fishing period of no longer than 180 consecutive days each year.</w:t>
      </w:r>
    </w:p>
    <w:p w14:paraId="52110C6A" w14:textId="77777777" w:rsidR="0093124F" w:rsidRPr="00E94796" w:rsidRDefault="0093124F" w:rsidP="0093124F">
      <w:pPr>
        <w:spacing w:line="276" w:lineRule="auto"/>
      </w:pPr>
    </w:p>
    <w:p w14:paraId="73161AAB" w14:textId="5EFD1274" w:rsidR="0093124F" w:rsidRPr="00E94796" w:rsidRDefault="0093124F" w:rsidP="0093124F">
      <w:pPr>
        <w:pStyle w:val="FootnoteText"/>
        <w:spacing w:line="276" w:lineRule="auto"/>
        <w:ind w:left="360"/>
        <w:jc w:val="both"/>
        <w:rPr>
          <w:rFonts w:eastAsiaTheme="minorEastAsia"/>
          <w:sz w:val="24"/>
          <w:szCs w:val="24"/>
          <w:lang w:eastAsia="ja-JP"/>
        </w:rPr>
      </w:pPr>
      <w:r w:rsidRPr="00E94796">
        <w:rPr>
          <w:rFonts w:eastAsiaTheme="minorEastAsia"/>
          <w:sz w:val="24"/>
          <w:szCs w:val="24"/>
          <w:lang w:eastAsia="ja-JP"/>
        </w:rPr>
        <w:t>Each Member shall notify the Secretariat of the measure it implements and its designated fishing period in case of b. above no later than May 1</w:t>
      </w:r>
      <w:r w:rsidR="00C450E0" w:rsidRPr="00E94796">
        <w:rPr>
          <w:rFonts w:eastAsiaTheme="minorEastAsia"/>
          <w:sz w:val="24"/>
          <w:szCs w:val="24"/>
          <w:vertAlign w:val="superscript"/>
          <w:lang w:eastAsia="ja-JP"/>
        </w:rPr>
        <w:t>st</w:t>
      </w:r>
      <w:r w:rsidRPr="00E94796">
        <w:rPr>
          <w:rFonts w:eastAsiaTheme="minorEastAsia"/>
          <w:sz w:val="24"/>
          <w:szCs w:val="24"/>
          <w:lang w:eastAsia="ja-JP"/>
        </w:rPr>
        <w:t xml:space="preserve"> each year.  The Secretariat shall summarize the notifications from Members and make it available to all Members and CNCPs.</w:t>
      </w:r>
      <w:r w:rsidRPr="00E94796">
        <w:rPr>
          <w:rStyle w:val="FootnoteReference"/>
          <w:rFonts w:eastAsiaTheme="minorEastAsia"/>
          <w:sz w:val="24"/>
          <w:szCs w:val="24"/>
          <w:lang w:eastAsia="ja-JP"/>
        </w:rPr>
        <w:t xml:space="preserve"> </w:t>
      </w:r>
      <w:r w:rsidRPr="00E94796">
        <w:rPr>
          <w:rFonts w:eastAsiaTheme="minorEastAsia"/>
          <w:sz w:val="24"/>
          <w:szCs w:val="24"/>
          <w:lang w:eastAsia="ja-JP"/>
        </w:rPr>
        <w:t>This Paragraph does not apply to Members whose fishing vessels that fished for Pacific saury in the Convention Area in 2018 were less than five (5).</w:t>
      </w:r>
    </w:p>
    <w:p w14:paraId="1794D7DA" w14:textId="7B19A913" w:rsidR="00862D29" w:rsidRPr="00E94796" w:rsidRDefault="00862D29" w:rsidP="0093124F">
      <w:pPr>
        <w:pStyle w:val="FootnoteText"/>
        <w:spacing w:line="276" w:lineRule="auto"/>
        <w:ind w:left="360"/>
        <w:jc w:val="both"/>
        <w:rPr>
          <w:rFonts w:eastAsiaTheme="minorEastAsia"/>
          <w:lang w:eastAsia="ja-JP"/>
        </w:rPr>
      </w:pPr>
    </w:p>
    <w:p w14:paraId="448A7CB0" w14:textId="0BF25D11" w:rsidR="0093124F" w:rsidRPr="00E94796" w:rsidRDefault="0093124F" w:rsidP="00AF7985">
      <w:pPr>
        <w:pStyle w:val="BodyText"/>
        <w:spacing w:line="276" w:lineRule="auto"/>
        <w:ind w:left="0"/>
        <w:jc w:val="both"/>
        <w:rPr>
          <w:rFonts w:eastAsiaTheme="minorEastAsia"/>
          <w:b/>
          <w:bCs/>
          <w:spacing w:val="-2"/>
          <w:lang w:eastAsia="ja-JP"/>
        </w:rPr>
      </w:pPr>
      <w:r w:rsidRPr="00E94796">
        <w:rPr>
          <w:b/>
          <w:bCs/>
        </w:rPr>
        <w:t>CATCH</w:t>
      </w:r>
      <w:r w:rsidRPr="00E94796">
        <w:rPr>
          <w:b/>
          <w:bCs/>
          <w:spacing w:val="-10"/>
        </w:rPr>
        <w:t xml:space="preserve"> </w:t>
      </w:r>
      <w:r w:rsidRPr="00E94796">
        <w:rPr>
          <w:b/>
          <w:bCs/>
          <w:spacing w:val="-2"/>
        </w:rPr>
        <w:t>MANAGEMENT</w:t>
      </w:r>
    </w:p>
    <w:p w14:paraId="43D98904" w14:textId="77777777" w:rsidR="003F2A22" w:rsidRPr="00E94796" w:rsidRDefault="003F2A22" w:rsidP="00AF7985">
      <w:pPr>
        <w:pStyle w:val="BodyText"/>
        <w:spacing w:line="276" w:lineRule="auto"/>
        <w:ind w:left="0"/>
        <w:jc w:val="both"/>
        <w:rPr>
          <w:rFonts w:eastAsiaTheme="minorEastAsia"/>
          <w:b/>
          <w:bCs/>
          <w:spacing w:val="-2"/>
          <w:lang w:eastAsia="ja-JP"/>
        </w:rPr>
      </w:pPr>
    </w:p>
    <w:p w14:paraId="0FDE45C8"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pPr>
      <w:r w:rsidRPr="00E94796">
        <w:rPr>
          <w:rFonts w:hint="eastAsia"/>
        </w:rPr>
        <w:t>T</w:t>
      </w:r>
      <w:r w:rsidRPr="00E94796">
        <w:t>he interim harvest control rule (HCR) for Pacific saury is as attached in Annex I.</w:t>
      </w:r>
    </w:p>
    <w:p w14:paraId="5D27B4F7" w14:textId="77777777" w:rsidR="0093124F" w:rsidRPr="00E94796" w:rsidRDefault="0093124F" w:rsidP="0093124F">
      <w:pPr>
        <w:pStyle w:val="ListParagraph"/>
        <w:tabs>
          <w:tab w:val="left" w:pos="360"/>
        </w:tabs>
        <w:spacing w:line="276" w:lineRule="auto"/>
        <w:ind w:left="960"/>
      </w:pPr>
    </w:p>
    <w:p w14:paraId="5756411E"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00E94796">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E94796" w:rsidRDefault="0093124F" w:rsidP="0093124F">
      <w:pPr>
        <w:pStyle w:val="ListParagraph"/>
        <w:tabs>
          <w:tab w:val="left" w:pos="360"/>
        </w:tabs>
        <w:spacing w:line="276" w:lineRule="auto"/>
        <w:ind w:left="960"/>
      </w:pPr>
    </w:p>
    <w:p w14:paraId="473E572A" w14:textId="76AD33CF" w:rsidR="0093124F" w:rsidRPr="00E94796" w:rsidRDefault="0093124F" w:rsidP="006B7890">
      <w:pPr>
        <w:pStyle w:val="ListParagraph"/>
        <w:numPr>
          <w:ilvl w:val="0"/>
          <w:numId w:val="3"/>
        </w:numPr>
        <w:tabs>
          <w:tab w:val="left" w:pos="360"/>
        </w:tabs>
        <w:autoSpaceDE w:val="0"/>
        <w:autoSpaceDN w:val="0"/>
        <w:spacing w:line="276" w:lineRule="auto"/>
        <w:ind w:leftChars="-37" w:left="361" w:hanging="450"/>
        <w:rPr>
          <w:szCs w:val="24"/>
        </w:rPr>
      </w:pPr>
      <w:r w:rsidRPr="00E94796">
        <w:rPr>
          <w:szCs w:val="24"/>
        </w:rPr>
        <w:t xml:space="preserve">For </w:t>
      </w:r>
      <w:del w:id="9" w:author="對外漁協" w:date="2026-03-10T09:54:00Z">
        <w:r w:rsidR="001A4E23" w:rsidRPr="00E94796" w:rsidDel="009C2149">
          <w:rPr>
            <w:rFonts w:hint="eastAsia"/>
            <w:szCs w:val="24"/>
          </w:rPr>
          <w:delText>2025</w:delText>
        </w:r>
      </w:del>
      <w:ins w:id="10" w:author="對外漁協" w:date="2026-03-10T09:54:00Z">
        <w:r w:rsidR="009C2149">
          <w:rPr>
            <w:rFonts w:eastAsia="PMingLiU" w:hint="eastAsia"/>
            <w:szCs w:val="24"/>
            <w:lang w:eastAsia="zh-TW"/>
          </w:rPr>
          <w:t>2026</w:t>
        </w:r>
      </w:ins>
      <w:r w:rsidRPr="00E94796">
        <w:rPr>
          <w:szCs w:val="24"/>
        </w:rPr>
        <w:t>, Members of the Commission agreed</w:t>
      </w:r>
      <w:r w:rsidRPr="00E94796">
        <w:rPr>
          <w:spacing w:val="-3"/>
          <w:szCs w:val="24"/>
        </w:rPr>
        <w:t xml:space="preserve"> </w:t>
      </w:r>
      <w:r w:rsidRPr="00E94796">
        <w:rPr>
          <w:szCs w:val="24"/>
        </w:rPr>
        <w:t>that</w:t>
      </w:r>
      <w:r w:rsidRPr="00E94796">
        <w:rPr>
          <w:spacing w:val="-3"/>
          <w:szCs w:val="24"/>
        </w:rPr>
        <w:t xml:space="preserve"> </w:t>
      </w:r>
      <w:r w:rsidRPr="00E94796">
        <w:rPr>
          <w:szCs w:val="24"/>
        </w:rPr>
        <w:t>the</w:t>
      </w:r>
      <w:r w:rsidRPr="00E94796">
        <w:rPr>
          <w:spacing w:val="-4"/>
          <w:szCs w:val="24"/>
        </w:rPr>
        <w:t xml:space="preserve"> </w:t>
      </w:r>
      <w:r w:rsidRPr="00E94796">
        <w:rPr>
          <w:szCs w:val="24"/>
        </w:rPr>
        <w:t>annual</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3"/>
          <w:szCs w:val="24"/>
        </w:rPr>
        <w:t xml:space="preserve"> </w:t>
      </w:r>
      <w:r w:rsidRPr="00E94796">
        <w:rPr>
          <w:szCs w:val="24"/>
        </w:rPr>
        <w:t>Pacific</w:t>
      </w:r>
      <w:r w:rsidRPr="00E94796">
        <w:rPr>
          <w:spacing w:val="-5"/>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3"/>
          <w:szCs w:val="24"/>
        </w:rPr>
        <w:t xml:space="preserve"> </w:t>
      </w:r>
      <w:r w:rsidRPr="00E94796">
        <w:rPr>
          <w:szCs w:val="24"/>
        </w:rPr>
        <w:t>entire</w:t>
      </w:r>
      <w:r w:rsidRPr="00E94796">
        <w:rPr>
          <w:spacing w:val="-3"/>
          <w:szCs w:val="24"/>
        </w:rPr>
        <w:t xml:space="preserve"> </w:t>
      </w:r>
      <w:r w:rsidRPr="00E94796">
        <w:rPr>
          <w:szCs w:val="24"/>
        </w:rPr>
        <w:t>area</w:t>
      </w:r>
      <w:r w:rsidRPr="00E94796">
        <w:rPr>
          <w:spacing w:val="-2"/>
          <w:szCs w:val="24"/>
        </w:rPr>
        <w:t xml:space="preserve"> </w:t>
      </w:r>
      <w:r w:rsidRPr="00E94796">
        <w:rPr>
          <w:szCs w:val="24"/>
        </w:rPr>
        <w:t>(the</w:t>
      </w:r>
      <w:r w:rsidRPr="00E94796">
        <w:rPr>
          <w:spacing w:val="-5"/>
          <w:szCs w:val="24"/>
        </w:rPr>
        <w:t xml:space="preserve"> </w:t>
      </w:r>
      <w:r w:rsidRPr="00E94796">
        <w:rPr>
          <w:szCs w:val="24"/>
        </w:rPr>
        <w:t xml:space="preserve">Convention Area and the areas under their jurisdiction adjacent to the Convention Area) should not exceed </w:t>
      </w:r>
      <w:r w:rsidR="00FA6952" w:rsidRPr="00E94796">
        <w:rPr>
          <w:rFonts w:hint="eastAsia"/>
          <w:szCs w:val="24"/>
        </w:rPr>
        <w:t>202,500</w:t>
      </w:r>
      <w:r w:rsidRPr="00E94796">
        <w:rPr>
          <w:szCs w:val="24"/>
        </w:rPr>
        <w:t xml:space="preserve"> metric tons, as calculated using the interim HCR in Annex I.</w:t>
      </w:r>
    </w:p>
    <w:p w14:paraId="3DA2B23C" w14:textId="77777777" w:rsidR="0093124F" w:rsidRPr="00E94796" w:rsidRDefault="0093124F">
      <w:pPr>
        <w:pStyle w:val="BodyText"/>
        <w:spacing w:line="276" w:lineRule="auto"/>
        <w:ind w:left="360" w:hanging="360"/>
        <w:jc w:val="both"/>
        <w:rPr>
          <w:szCs w:val="21"/>
        </w:rPr>
      </w:pPr>
    </w:p>
    <w:p w14:paraId="259C88AE" w14:textId="618552A4" w:rsidR="0093124F" w:rsidRPr="00E94796" w:rsidRDefault="0093124F" w:rsidP="00B36DAC">
      <w:pPr>
        <w:pStyle w:val="ListParagraph"/>
        <w:numPr>
          <w:ilvl w:val="0"/>
          <w:numId w:val="3"/>
        </w:numPr>
        <w:tabs>
          <w:tab w:val="left" w:pos="345"/>
        </w:tabs>
        <w:autoSpaceDE w:val="0"/>
        <w:autoSpaceDN w:val="0"/>
        <w:spacing w:line="276" w:lineRule="auto"/>
        <w:ind w:leftChars="0" w:left="360" w:hanging="360"/>
      </w:pPr>
      <w:r w:rsidRPr="00E94796">
        <w:t>In</w:t>
      </w:r>
      <w:r w:rsidRPr="00E94796">
        <w:rPr>
          <w:spacing w:val="-3"/>
        </w:rPr>
        <w:t xml:space="preserve"> </w:t>
      </w:r>
      <w:del w:id="11" w:author="對外漁協" w:date="2026-03-10T09:54:00Z">
        <w:r w:rsidR="00FB6C58" w:rsidRPr="00E94796" w:rsidDel="009C2149">
          <w:delText>2025</w:delText>
        </w:r>
      </w:del>
      <w:ins w:id="12" w:author="對外漁協" w:date="2026-03-10T09:54:00Z">
        <w:r w:rsidR="009C2149">
          <w:rPr>
            <w:rFonts w:eastAsia="PMingLiU" w:hint="eastAsia"/>
            <w:lang w:eastAsia="zh-TW"/>
          </w:rPr>
          <w:t>2026</w:t>
        </w:r>
      </w:ins>
      <w:r w:rsidRPr="00E94796">
        <w:t>,</w:t>
      </w:r>
      <w:r w:rsidRPr="00E94796">
        <w:rPr>
          <w:spacing w:val="-3"/>
        </w:rPr>
        <w:t xml:space="preserve"> </w:t>
      </w:r>
      <w:r w:rsidRPr="00E94796">
        <w:t>the</w:t>
      </w:r>
      <w:r w:rsidRPr="00E94796">
        <w:rPr>
          <w:spacing w:val="-2"/>
        </w:rPr>
        <w:t xml:space="preserve"> </w:t>
      </w:r>
      <w:r w:rsidRPr="00E94796">
        <w:t>annual</w:t>
      </w:r>
      <w:r w:rsidRPr="00E94796">
        <w:rPr>
          <w:spacing w:val="-3"/>
        </w:rPr>
        <w:t xml:space="preserve"> </w:t>
      </w:r>
      <w:r w:rsidRPr="00E94796">
        <w:t>total</w:t>
      </w:r>
      <w:r w:rsidRPr="00E94796">
        <w:rPr>
          <w:spacing w:val="-3"/>
        </w:rPr>
        <w:t xml:space="preserve"> </w:t>
      </w:r>
      <w:r w:rsidRPr="00E94796">
        <w:t>allowable</w:t>
      </w:r>
      <w:r w:rsidRPr="00E94796">
        <w:rPr>
          <w:spacing w:val="-3"/>
        </w:rPr>
        <w:t xml:space="preserve"> </w:t>
      </w:r>
      <w:r w:rsidRPr="00E94796">
        <w:t>catch</w:t>
      </w:r>
      <w:r w:rsidRPr="00E94796">
        <w:rPr>
          <w:spacing w:val="-3"/>
        </w:rPr>
        <w:t xml:space="preserve"> </w:t>
      </w:r>
      <w:r w:rsidRPr="00E94796">
        <w:t>(TAC)</w:t>
      </w:r>
      <w:r w:rsidRPr="00E94796">
        <w:rPr>
          <w:spacing w:val="-3"/>
        </w:rPr>
        <w:t xml:space="preserve"> </w:t>
      </w:r>
      <w:r w:rsidRPr="00E94796">
        <w:t>of</w:t>
      </w:r>
      <w:r w:rsidRPr="00E94796">
        <w:rPr>
          <w:spacing w:val="-5"/>
        </w:rPr>
        <w:t xml:space="preserve"> </w:t>
      </w:r>
      <w:r w:rsidRPr="00E94796">
        <w:t>Pacific</w:t>
      </w:r>
      <w:r w:rsidRPr="00E94796">
        <w:rPr>
          <w:spacing w:val="-4"/>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 xml:space="preserve">Convention Area shall be limited to </w:t>
      </w:r>
      <w:r w:rsidR="00792552" w:rsidRPr="00E94796">
        <w:rPr>
          <w:rFonts w:hint="eastAsia"/>
        </w:rPr>
        <w:t>60% of the annual catch</w:t>
      </w:r>
      <w:r w:rsidR="00750FB8" w:rsidRPr="00E94796">
        <w:rPr>
          <w:rFonts w:hint="eastAsia"/>
        </w:rPr>
        <w:t xml:space="preserve"> </w:t>
      </w:r>
      <w:r w:rsidR="00FC1D78" w:rsidRPr="00E94796">
        <w:rPr>
          <w:rFonts w:hint="eastAsia"/>
        </w:rPr>
        <w:t>limit</w:t>
      </w:r>
      <w:r w:rsidR="00E36C8E" w:rsidRPr="00E94796">
        <w:rPr>
          <w:rFonts w:hint="eastAsia"/>
        </w:rPr>
        <w:t xml:space="preserve"> </w:t>
      </w:r>
      <w:r w:rsidR="00750FB8" w:rsidRPr="00E94796">
        <w:rPr>
          <w:rFonts w:hint="eastAsia"/>
        </w:rPr>
        <w:t>in the</w:t>
      </w:r>
      <w:r w:rsidR="00E36C8E" w:rsidRPr="00E94796">
        <w:rPr>
          <w:rFonts w:hint="eastAsia"/>
        </w:rPr>
        <w:t xml:space="preserve"> entire area in paragraph </w:t>
      </w:r>
      <w:r w:rsidR="00116FD1" w:rsidRPr="00E94796">
        <w:rPr>
          <w:rFonts w:hint="eastAsia"/>
        </w:rPr>
        <w:t>7</w:t>
      </w:r>
      <w:r w:rsidR="008A6241" w:rsidRPr="00E94796">
        <w:rPr>
          <w:rStyle w:val="FootnoteReference"/>
        </w:rPr>
        <w:footnoteReference w:id="3"/>
      </w:r>
      <w:r w:rsidRPr="00E94796">
        <w:t>.</w:t>
      </w:r>
    </w:p>
    <w:p w14:paraId="6579F06F" w14:textId="77777777" w:rsidR="00FB1959" w:rsidRPr="00E94796" w:rsidRDefault="00FB1959" w:rsidP="00FB1959">
      <w:pPr>
        <w:pStyle w:val="ListParagraph"/>
        <w:ind w:left="960"/>
      </w:pPr>
    </w:p>
    <w:p w14:paraId="3CB63490" w14:textId="1D8348E2" w:rsidR="00FB1959" w:rsidRPr="00E94796" w:rsidRDefault="00FB1959" w:rsidP="006B7890">
      <w:pPr>
        <w:pStyle w:val="ListParagraph"/>
        <w:numPr>
          <w:ilvl w:val="0"/>
          <w:numId w:val="3"/>
        </w:numPr>
        <w:tabs>
          <w:tab w:val="left" w:pos="345"/>
        </w:tabs>
        <w:autoSpaceDE w:val="0"/>
        <w:autoSpaceDN w:val="0"/>
        <w:spacing w:line="276" w:lineRule="auto"/>
        <w:ind w:leftChars="0" w:left="360" w:hanging="360"/>
      </w:pPr>
      <w:r w:rsidRPr="00E94796">
        <w:t>As</w:t>
      </w:r>
      <w:r w:rsidRPr="00E94796">
        <w:rPr>
          <w:spacing w:val="-2"/>
        </w:rPr>
        <w:t xml:space="preserve"> </w:t>
      </w:r>
      <w:r w:rsidRPr="00E94796">
        <w:t>a</w:t>
      </w:r>
      <w:r w:rsidRPr="00E94796">
        <w:rPr>
          <w:spacing w:val="-4"/>
        </w:rPr>
        <w:t xml:space="preserve"> </w:t>
      </w:r>
      <w:r w:rsidRPr="00E94796">
        <w:t>provisional</w:t>
      </w:r>
      <w:r w:rsidRPr="00E94796">
        <w:rPr>
          <w:spacing w:val="-2"/>
        </w:rPr>
        <w:t xml:space="preserve"> </w:t>
      </w:r>
      <w:r w:rsidRPr="00E94796">
        <w:t>measure</w:t>
      </w:r>
      <w:r w:rsidRPr="00E94796">
        <w:rPr>
          <w:spacing w:val="-5"/>
        </w:rPr>
        <w:t xml:space="preserve"> </w:t>
      </w:r>
      <w:r w:rsidRPr="00E94796">
        <w:t>until</w:t>
      </w:r>
      <w:r w:rsidRPr="00E94796">
        <w:rPr>
          <w:spacing w:val="-3"/>
        </w:rPr>
        <w:t xml:space="preserve"> </w:t>
      </w:r>
      <w:r w:rsidRPr="00E94796">
        <w:t>the</w:t>
      </w:r>
      <w:r w:rsidRPr="00E94796">
        <w:rPr>
          <w:spacing w:val="-4"/>
        </w:rPr>
        <w:t xml:space="preserve"> </w:t>
      </w:r>
      <w:r w:rsidRPr="00E94796">
        <w:t>Commission</w:t>
      </w:r>
      <w:r w:rsidRPr="00E94796">
        <w:rPr>
          <w:spacing w:val="-4"/>
        </w:rPr>
        <w:t xml:space="preserve"> </w:t>
      </w:r>
      <w:r w:rsidRPr="00E94796">
        <w:t>decides</w:t>
      </w:r>
      <w:r w:rsidRPr="00E94796">
        <w:rPr>
          <w:spacing w:val="-2"/>
        </w:rPr>
        <w:t xml:space="preserve"> </w:t>
      </w:r>
      <w:r w:rsidRPr="00E94796">
        <w:t>allocation</w:t>
      </w:r>
      <w:r w:rsidRPr="00E94796">
        <w:rPr>
          <w:spacing w:val="-2"/>
        </w:rPr>
        <w:t xml:space="preserve"> </w:t>
      </w:r>
      <w:r w:rsidRPr="00E94796">
        <w:t>of</w:t>
      </w:r>
      <w:r w:rsidRPr="00E94796">
        <w:rPr>
          <w:spacing w:val="-3"/>
        </w:rPr>
        <w:t xml:space="preserve"> </w:t>
      </w:r>
      <w:r w:rsidRPr="00E94796">
        <w:t>the</w:t>
      </w:r>
      <w:r w:rsidRPr="00E94796">
        <w:rPr>
          <w:spacing w:val="-1"/>
        </w:rPr>
        <w:t xml:space="preserve"> </w:t>
      </w:r>
      <w:r w:rsidRPr="00E94796">
        <w:t>TAC,</w:t>
      </w:r>
      <w:r w:rsidRPr="00E94796">
        <w:rPr>
          <w:spacing w:val="-2"/>
        </w:rPr>
        <w:t xml:space="preserve"> </w:t>
      </w:r>
      <w:r w:rsidRPr="00E94796">
        <w:t>each</w:t>
      </w:r>
      <w:r w:rsidRPr="00E94796">
        <w:rPr>
          <w:spacing w:val="-2"/>
        </w:rPr>
        <w:t xml:space="preserve"> </w:t>
      </w:r>
      <w:r w:rsidRPr="00E94796">
        <w:t>Member</w:t>
      </w:r>
      <w:r w:rsidRPr="00E94796">
        <w:rPr>
          <w:spacing w:val="-4"/>
        </w:rPr>
        <w:t xml:space="preserve"> </w:t>
      </w:r>
      <w:r w:rsidRPr="00E94796">
        <w:t xml:space="preserve">of the Commission shall reduce the annual total catch of Pacific saury by the fishing vessels entitled to fly its flag in </w:t>
      </w:r>
      <w:del w:id="13" w:author="對外漁協" w:date="2026-03-10T09:54:00Z">
        <w:r w:rsidRPr="00E94796" w:rsidDel="009C2149">
          <w:rPr>
            <w:rFonts w:hint="eastAsia"/>
          </w:rPr>
          <w:delText>2025</w:delText>
        </w:r>
        <w:r w:rsidRPr="00E94796" w:rsidDel="009C2149">
          <w:delText xml:space="preserve"> </w:delText>
        </w:r>
      </w:del>
      <w:ins w:id="14" w:author="對外漁協" w:date="2026-03-10T09:54:00Z">
        <w:r w:rsidR="009C2149">
          <w:rPr>
            <w:rFonts w:eastAsia="PMingLiU" w:hint="eastAsia"/>
            <w:lang w:eastAsia="zh-TW"/>
          </w:rPr>
          <w:t>2026</w:t>
        </w:r>
        <w:r w:rsidR="009C2149" w:rsidRPr="00E94796">
          <w:t xml:space="preserve"> </w:t>
        </w:r>
      </w:ins>
      <w:r w:rsidRPr="00E94796">
        <w:t>by 55% from its reported catch in 2018</w:t>
      </w:r>
      <w:r w:rsidRPr="00E94796">
        <w:rPr>
          <w:rFonts w:hint="eastAsia"/>
        </w:rPr>
        <w:t xml:space="preserve"> </w:t>
      </w:r>
      <w:r w:rsidRPr="00E94796">
        <w:t>(Annex II)</w:t>
      </w:r>
      <w:r w:rsidRPr="00E94796">
        <w:rPr>
          <w:rFonts w:eastAsia="맑은 고딕"/>
          <w:lang w:eastAsia="ko-KR"/>
        </w:rPr>
        <w:t>,</w:t>
      </w:r>
      <w:r w:rsidRPr="00E94796">
        <w:rPr>
          <w:rFonts w:eastAsia="맑은 고딕" w:hint="eastAsia"/>
          <w:lang w:eastAsia="ko-KR"/>
        </w:rPr>
        <w:t xml:space="preserve"> and shall take necessary measures</w:t>
      </w:r>
      <w:r w:rsidRPr="00E94796">
        <w:t xml:space="preserve"> so that the total catch in the Convention Area will not exceed the TAC set out in paragraph 8.</w:t>
      </w:r>
      <w:r w:rsidRPr="00E94796">
        <w:rPr>
          <w:rFonts w:hint="eastAsia"/>
        </w:rPr>
        <w:t xml:space="preserve"> </w:t>
      </w:r>
      <w:r w:rsidRPr="00E94796">
        <w:rPr>
          <w:szCs w:val="24"/>
        </w:rPr>
        <w:t>M</w:t>
      </w:r>
      <w:r w:rsidRPr="00E94796">
        <w:rPr>
          <w:rFonts w:hint="eastAsia"/>
          <w:szCs w:val="24"/>
        </w:rPr>
        <w:t>embers of the Commission and CNCPs shall ensure that d</w:t>
      </w:r>
      <w:r w:rsidRPr="00E94796">
        <w:rPr>
          <w:szCs w:val="24"/>
        </w:rPr>
        <w:t>iscard</w:t>
      </w:r>
      <w:r w:rsidRPr="00E94796">
        <w:rPr>
          <w:rFonts w:hint="eastAsia"/>
          <w:szCs w:val="24"/>
        </w:rPr>
        <w:t>s of</w:t>
      </w:r>
      <w:r w:rsidRPr="00E94796">
        <w:rPr>
          <w:szCs w:val="24"/>
        </w:rPr>
        <w:t xml:space="preserve"> Pacific saury count </w:t>
      </w:r>
      <w:r w:rsidRPr="00E94796">
        <w:rPr>
          <w:rFonts w:hint="eastAsia"/>
          <w:szCs w:val="24"/>
        </w:rPr>
        <w:t>against</w:t>
      </w:r>
      <w:r w:rsidRPr="00E94796">
        <w:rPr>
          <w:szCs w:val="24"/>
        </w:rPr>
        <w:t xml:space="preserve"> </w:t>
      </w:r>
      <w:r w:rsidRPr="00E94796">
        <w:rPr>
          <w:rFonts w:hint="eastAsia"/>
          <w:szCs w:val="24"/>
        </w:rPr>
        <w:t>their</w:t>
      </w:r>
      <w:r w:rsidRPr="00E94796">
        <w:rPr>
          <w:szCs w:val="24"/>
        </w:rPr>
        <w:t xml:space="preserve"> catch limit</w:t>
      </w:r>
      <w:r w:rsidRPr="00E94796">
        <w:rPr>
          <w:rFonts w:hint="eastAsia"/>
          <w:szCs w:val="24"/>
        </w:rPr>
        <w:t>s</w:t>
      </w:r>
      <w:r w:rsidRPr="00E94796">
        <w:rPr>
          <w:szCs w:val="24"/>
        </w:rPr>
        <w:t>.</w:t>
      </w:r>
    </w:p>
    <w:p w14:paraId="350B4723" w14:textId="77777777" w:rsidR="00FB1959" w:rsidRPr="00E94796" w:rsidRDefault="00FB1959" w:rsidP="00FB1959">
      <w:pPr>
        <w:pStyle w:val="ListParagraph"/>
        <w:ind w:left="960"/>
      </w:pPr>
    </w:p>
    <w:p w14:paraId="0A31D9ED" w14:textId="3E668120" w:rsidR="0093124F" w:rsidRPr="00E94796" w:rsidRDefault="0093124F" w:rsidP="006B7890">
      <w:pPr>
        <w:pStyle w:val="ListParagraph"/>
        <w:numPr>
          <w:ilvl w:val="0"/>
          <w:numId w:val="3"/>
        </w:numPr>
        <w:tabs>
          <w:tab w:val="left" w:pos="345"/>
        </w:tabs>
        <w:autoSpaceDE w:val="0"/>
        <w:autoSpaceDN w:val="0"/>
        <w:spacing w:line="276" w:lineRule="auto"/>
        <w:ind w:leftChars="0" w:left="360" w:hanging="360"/>
      </w:pPr>
      <w:r w:rsidRPr="00E94796">
        <w:t>To</w:t>
      </w:r>
      <w:r w:rsidRPr="00E94796">
        <w:rPr>
          <w:spacing w:val="-3"/>
        </w:rPr>
        <w:t xml:space="preserve"> </w:t>
      </w:r>
      <w:r w:rsidRPr="00E94796">
        <w:t>comply</w:t>
      </w:r>
      <w:r w:rsidRPr="00E94796">
        <w:rPr>
          <w:spacing w:val="-3"/>
        </w:rPr>
        <w:t xml:space="preserve"> </w:t>
      </w:r>
      <w:r w:rsidRPr="00E94796">
        <w:t>with</w:t>
      </w:r>
      <w:r w:rsidRPr="00E94796">
        <w:rPr>
          <w:spacing w:val="-3"/>
        </w:rPr>
        <w:t xml:space="preserve"> </w:t>
      </w:r>
      <w:r w:rsidRPr="00E94796">
        <w:t>the</w:t>
      </w:r>
      <w:r w:rsidRPr="00E94796">
        <w:rPr>
          <w:spacing w:val="-5"/>
        </w:rPr>
        <w:t xml:space="preserve"> </w:t>
      </w:r>
      <w:r w:rsidRPr="00E94796">
        <w:t>TA</w:t>
      </w:r>
      <w:r w:rsidRPr="00E94796">
        <w:rPr>
          <w:rFonts w:eastAsia="맑은 고딕"/>
          <w:lang w:eastAsia="ko-KR"/>
        </w:rPr>
        <w:t>C</w:t>
      </w:r>
      <w:r w:rsidRPr="00E94796">
        <w:t xml:space="preserve">, </w:t>
      </w:r>
      <w:r w:rsidRPr="00E94796">
        <w:rPr>
          <w:rFonts w:eastAsia="맑은 고딕"/>
          <w:lang w:eastAsia="ko-KR"/>
        </w:rPr>
        <w:t xml:space="preserve">the following measures shall be in place in </w:t>
      </w:r>
      <w:del w:id="15" w:author="對外漁協" w:date="2026-03-10T09:54:00Z">
        <w:r w:rsidR="00F16793" w:rsidRPr="00E94796" w:rsidDel="009C2149">
          <w:rPr>
            <w:rFonts w:hint="eastAsia"/>
          </w:rPr>
          <w:delText>2025</w:delText>
        </w:r>
      </w:del>
      <w:ins w:id="16" w:author="對外漁協" w:date="2026-03-10T09:54:00Z">
        <w:r w:rsidR="009C2149">
          <w:rPr>
            <w:rFonts w:eastAsia="PMingLiU" w:hint="eastAsia"/>
            <w:lang w:eastAsia="zh-TW"/>
          </w:rPr>
          <w:t>2026</w:t>
        </w:r>
      </w:ins>
      <w:r w:rsidRPr="00E94796">
        <w:rPr>
          <w:rFonts w:eastAsia="맑은 고딕"/>
          <w:lang w:eastAsia="ko-KR"/>
        </w:rPr>
        <w:t xml:space="preserve">: </w:t>
      </w:r>
    </w:p>
    <w:p w14:paraId="35820A54" w14:textId="7852CA15"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맑은 고딕"/>
          <w:szCs w:val="24"/>
          <w:lang w:eastAsia="ko-KR"/>
        </w:rPr>
      </w:pPr>
      <w:r w:rsidRPr="00E94796">
        <w:rPr>
          <w:szCs w:val="24"/>
        </w:rPr>
        <w:t>Members</w:t>
      </w:r>
      <w:r w:rsidRPr="00E94796">
        <w:rPr>
          <w:spacing w:val="-4"/>
          <w:szCs w:val="24"/>
        </w:rPr>
        <w:t xml:space="preserve"> </w:t>
      </w:r>
      <w:r w:rsidRPr="00E94796">
        <w:rPr>
          <w:szCs w:val="24"/>
        </w:rPr>
        <w:t>of</w:t>
      </w:r>
      <w:r w:rsidRPr="00E94796">
        <w:rPr>
          <w:spacing w:val="-4"/>
          <w:szCs w:val="24"/>
        </w:rPr>
        <w:t xml:space="preserve"> </w:t>
      </w:r>
      <w:r w:rsidRPr="00E94796">
        <w:rPr>
          <w:szCs w:val="24"/>
        </w:rPr>
        <w:t>the Commission</w:t>
      </w:r>
      <w:r w:rsidRPr="00E94796">
        <w:rPr>
          <w:spacing w:val="-4"/>
          <w:szCs w:val="24"/>
        </w:rPr>
        <w:t xml:space="preserve"> </w:t>
      </w:r>
      <w:r w:rsidRPr="00E94796">
        <w:rPr>
          <w:szCs w:val="24"/>
        </w:rPr>
        <w:t>shall</w:t>
      </w:r>
      <w:r w:rsidRPr="00E94796">
        <w:rPr>
          <w:spacing w:val="-2"/>
          <w:szCs w:val="24"/>
        </w:rPr>
        <w:t xml:space="preserve"> </w:t>
      </w:r>
      <w:r w:rsidRPr="00E94796">
        <w:rPr>
          <w:szCs w:val="24"/>
        </w:rPr>
        <w:t>report</w:t>
      </w:r>
      <w:r w:rsidRPr="00E94796">
        <w:rPr>
          <w:spacing w:val="-3"/>
          <w:szCs w:val="24"/>
        </w:rPr>
        <w:t xml:space="preserve"> </w:t>
      </w:r>
      <w:r w:rsidRPr="00E94796">
        <w:rPr>
          <w:szCs w:val="24"/>
        </w:rPr>
        <w:t>to the Executive Secretary, in the electronic format, weekly catches of Pacific saury in the Convention Area by fishing vessels flying their flags by Wednesday of the next week. The Executive</w:t>
      </w:r>
      <w:r w:rsidRPr="00E94796">
        <w:rPr>
          <w:spacing w:val="-4"/>
          <w:szCs w:val="24"/>
        </w:rPr>
        <w:t xml:space="preserve"> </w:t>
      </w:r>
      <w:r w:rsidRPr="00E94796">
        <w:rPr>
          <w:szCs w:val="24"/>
        </w:rPr>
        <w:t>Secretary</w:t>
      </w:r>
      <w:r w:rsidRPr="00E94796">
        <w:rPr>
          <w:spacing w:val="-3"/>
          <w:szCs w:val="24"/>
        </w:rPr>
        <w:t xml:space="preserve"> </w:t>
      </w:r>
      <w:r w:rsidRPr="00E94796">
        <w:rPr>
          <w:szCs w:val="24"/>
        </w:rPr>
        <w:t>shall</w:t>
      </w:r>
      <w:r w:rsidRPr="00E94796">
        <w:rPr>
          <w:spacing w:val="-3"/>
          <w:szCs w:val="24"/>
        </w:rPr>
        <w:t xml:space="preserve"> </w:t>
      </w:r>
      <w:r w:rsidRPr="00E94796">
        <w:rPr>
          <w:szCs w:val="24"/>
        </w:rPr>
        <w:t>make</w:t>
      </w:r>
      <w:r w:rsidRPr="00E94796">
        <w:rPr>
          <w:spacing w:val="-5"/>
          <w:szCs w:val="24"/>
        </w:rPr>
        <w:t xml:space="preserve"> publicly </w:t>
      </w:r>
      <w:r w:rsidRPr="00E94796">
        <w:rPr>
          <w:szCs w:val="24"/>
        </w:rPr>
        <w:t>available</w:t>
      </w:r>
      <w:r w:rsidRPr="00E94796">
        <w:rPr>
          <w:spacing w:val="-3"/>
          <w:szCs w:val="24"/>
        </w:rPr>
        <w:t xml:space="preserve"> </w:t>
      </w:r>
      <w:r w:rsidRPr="00E94796">
        <w:rPr>
          <w:szCs w:val="24"/>
        </w:rPr>
        <w:t>the</w:t>
      </w:r>
      <w:r w:rsidRPr="00E94796">
        <w:rPr>
          <w:spacing w:val="-4"/>
          <w:szCs w:val="24"/>
        </w:rPr>
        <w:t xml:space="preserve"> </w:t>
      </w:r>
      <w:r w:rsidRPr="00E94796">
        <w:rPr>
          <w:szCs w:val="24"/>
        </w:rPr>
        <w:t>compiled</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5"/>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4"/>
          <w:szCs w:val="24"/>
        </w:rPr>
        <w:t xml:space="preserve"> </w:t>
      </w:r>
      <w:r w:rsidRPr="00E94796">
        <w:rPr>
          <w:szCs w:val="24"/>
        </w:rPr>
        <w:t xml:space="preserve">Convention Area on the Commission’s website as well as share each Member’s catch of Pacific saury in the Convention Area on </w:t>
      </w:r>
      <w:r w:rsidRPr="00E94796">
        <w:rPr>
          <w:szCs w:val="24"/>
        </w:rPr>
        <w:lastRenderedPageBreak/>
        <w:t xml:space="preserve">the Member’s page of Commission’s website without </w:t>
      </w:r>
      <w:r w:rsidRPr="00E94796">
        <w:rPr>
          <w:rFonts w:eastAsia="맑은 고딕"/>
          <w:szCs w:val="24"/>
          <w:lang w:eastAsia="ko-KR"/>
        </w:rPr>
        <w:t>delay; and</w:t>
      </w:r>
    </w:p>
    <w:p w14:paraId="58D2F8F4" w14:textId="014F4761"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맑은 고딕"/>
          <w:szCs w:val="24"/>
          <w:lang w:eastAsia="ko-KR"/>
        </w:rPr>
      </w:pPr>
      <w:r w:rsidRPr="00E94796">
        <w:rPr>
          <w:szCs w:val="24"/>
        </w:rPr>
        <w:t xml:space="preserve">In the event that </w:t>
      </w:r>
      <w:r w:rsidRPr="00E94796">
        <w:rPr>
          <w:rFonts w:eastAsia="맑은 고딕"/>
          <w:szCs w:val="24"/>
          <w:lang w:eastAsia="ko-KR"/>
        </w:rPr>
        <w:t>the total reported catch of all Members reaches 90% of the TAC set out in paragraph 8</w:t>
      </w:r>
      <w:r w:rsidRPr="00E94796">
        <w:rPr>
          <w:szCs w:val="24"/>
        </w:rPr>
        <w:t xml:space="preserve">, the Executive Secretary shall </w:t>
      </w:r>
      <w:r w:rsidRPr="00E94796">
        <w:rPr>
          <w:rFonts w:eastAsia="맑은 고딕"/>
          <w:szCs w:val="24"/>
          <w:lang w:eastAsia="ko-KR"/>
        </w:rPr>
        <w:t>notify</w:t>
      </w:r>
      <w:r w:rsidRPr="00E94796">
        <w:rPr>
          <w:szCs w:val="24"/>
        </w:rPr>
        <w:t xml:space="preserve"> </w:t>
      </w:r>
      <w:r w:rsidRPr="00E94796">
        <w:rPr>
          <w:rFonts w:eastAsia="맑은 고딕"/>
          <w:szCs w:val="24"/>
          <w:lang w:eastAsia="ko-KR"/>
        </w:rPr>
        <w:t>all</w:t>
      </w:r>
      <w:r w:rsidRPr="00E94796">
        <w:rPr>
          <w:szCs w:val="24"/>
        </w:rPr>
        <w:t xml:space="preserve"> Members</w:t>
      </w:r>
      <w:r w:rsidRPr="00E94796">
        <w:rPr>
          <w:rFonts w:eastAsia="맑은 고딕"/>
          <w:szCs w:val="24"/>
          <w:lang w:eastAsia="ko-KR"/>
        </w:rPr>
        <w:t xml:space="preserve"> without delay</w:t>
      </w:r>
      <w:r w:rsidRPr="00E94796">
        <w:rPr>
          <w:szCs w:val="24"/>
        </w:rPr>
        <w:t xml:space="preserve">. </w:t>
      </w:r>
      <w:r w:rsidRPr="00E94796">
        <w:rPr>
          <w:rFonts w:eastAsia="맑은 고딕"/>
          <w:szCs w:val="24"/>
          <w:lang w:eastAsia="ko-KR"/>
        </w:rPr>
        <w:t>Those Members with more than 10,000 mt of catch limits shall close the fishery within 72 hours from the receipt of the notification. Those Members with less than 10,000 mt of catch limits may continue operations, but their total catch shall not exceed 90% of their catch limits.</w:t>
      </w:r>
    </w:p>
    <w:p w14:paraId="6D4448AF" w14:textId="6D4C8A51" w:rsidR="00F4602F" w:rsidRPr="00E94796" w:rsidRDefault="005E5B20" w:rsidP="006B7890">
      <w:pPr>
        <w:pStyle w:val="ListParagraph"/>
        <w:numPr>
          <w:ilvl w:val="0"/>
          <w:numId w:val="5"/>
        </w:numPr>
        <w:ind w:leftChars="0"/>
        <w:rPr>
          <w:rFonts w:eastAsia="맑은 고딕"/>
          <w:szCs w:val="24"/>
          <w:lang w:eastAsia="ko-KR"/>
        </w:rPr>
      </w:pPr>
      <w:r w:rsidRPr="00E94796">
        <w:rPr>
          <w:rFonts w:eastAsia="맑은 고딕"/>
          <w:szCs w:val="24"/>
          <w:lang w:eastAsia="ko-KR"/>
        </w:rPr>
        <w:t xml:space="preserve">If any </w:t>
      </w:r>
      <w:r w:rsidR="004619A9" w:rsidRPr="00E94796">
        <w:rPr>
          <w:rFonts w:hint="eastAsia"/>
          <w:szCs w:val="24"/>
        </w:rPr>
        <w:t>M</w:t>
      </w:r>
      <w:r w:rsidRPr="00E94796">
        <w:rPr>
          <w:rFonts w:eastAsia="맑은 고딕"/>
          <w:szCs w:val="24"/>
          <w:lang w:eastAsia="ko-KR"/>
        </w:rPr>
        <w:t>ember</w:t>
      </w:r>
      <w:r w:rsidR="004619A9" w:rsidRPr="00E94796">
        <w:rPr>
          <w:rFonts w:hint="eastAsia"/>
          <w:szCs w:val="24"/>
        </w:rPr>
        <w:t>s</w:t>
      </w:r>
      <w:r w:rsidRPr="00E94796">
        <w:rPr>
          <w:rFonts w:eastAsia="맑은 고딕"/>
          <w:szCs w:val="24"/>
          <w:lang w:eastAsia="ko-KR"/>
        </w:rPr>
        <w:t xml:space="preserve"> commit to reduce its annual total catch of Pacific Saury by fishing vessels entitled to fly its flag in </w:t>
      </w:r>
      <w:del w:id="17" w:author="對外漁協" w:date="2026-03-10T09:54:00Z">
        <w:r w:rsidRPr="00E94796" w:rsidDel="009C2149">
          <w:rPr>
            <w:rFonts w:eastAsia="맑은 고딕"/>
            <w:szCs w:val="24"/>
            <w:lang w:eastAsia="ko-KR"/>
          </w:rPr>
          <w:delText xml:space="preserve">2025 </w:delText>
        </w:r>
      </w:del>
      <w:ins w:id="18" w:author="對外漁協" w:date="2026-03-10T09:54:00Z">
        <w:r w:rsidR="009C2149">
          <w:rPr>
            <w:rFonts w:eastAsia="PMingLiU" w:hint="eastAsia"/>
            <w:szCs w:val="24"/>
            <w:lang w:eastAsia="zh-TW"/>
          </w:rPr>
          <w:t>202</w:t>
        </w:r>
      </w:ins>
      <w:ins w:id="19" w:author="對外漁協" w:date="2026-03-10T09:55:00Z">
        <w:r w:rsidR="009C2149">
          <w:rPr>
            <w:rFonts w:eastAsia="PMingLiU" w:hint="eastAsia"/>
            <w:szCs w:val="24"/>
            <w:lang w:eastAsia="zh-TW"/>
          </w:rPr>
          <w:t>6</w:t>
        </w:r>
      </w:ins>
      <w:ins w:id="20" w:author="對外漁協" w:date="2026-03-10T09:54:00Z">
        <w:r w:rsidR="009C2149" w:rsidRPr="00E94796">
          <w:rPr>
            <w:rFonts w:eastAsia="맑은 고딕"/>
            <w:szCs w:val="24"/>
            <w:lang w:eastAsia="ko-KR"/>
          </w:rPr>
          <w:t xml:space="preserve"> </w:t>
        </w:r>
      </w:ins>
      <w:r w:rsidRPr="00E94796">
        <w:rPr>
          <w:rFonts w:eastAsia="맑은 고딕"/>
          <w:szCs w:val="24"/>
          <w:lang w:eastAsia="ko-KR"/>
        </w:rPr>
        <w:t>by 65.5% from its reported catch in 2018, it shall be exempted from the requirements stipulated in Paragraph 10</w:t>
      </w:r>
      <w:r w:rsidR="00E63731" w:rsidRPr="00E94796">
        <w:rPr>
          <w:rFonts w:eastAsia="맑은 고딕" w:hint="eastAsia"/>
          <w:szCs w:val="24"/>
          <w:lang w:eastAsia="ko-KR"/>
        </w:rPr>
        <w:t xml:space="preserve"> </w:t>
      </w:r>
      <w:r w:rsidR="00CA1738" w:rsidRPr="00E94796">
        <w:rPr>
          <w:rFonts w:eastAsia="맑은 고딕" w:hint="eastAsia"/>
          <w:szCs w:val="24"/>
          <w:lang w:eastAsia="ko-KR"/>
        </w:rPr>
        <w:t>(b)</w:t>
      </w:r>
      <w:r w:rsidRPr="00E94796">
        <w:rPr>
          <w:rFonts w:eastAsia="맑은 고딕"/>
          <w:szCs w:val="24"/>
          <w:lang w:eastAsia="ko-KR"/>
        </w:rPr>
        <w:t>. In case of that, the TAC for the rest of the member referred in the paragraph 10</w:t>
      </w:r>
      <w:r w:rsidR="00E63731" w:rsidRPr="00E94796">
        <w:rPr>
          <w:rFonts w:eastAsia="맑은 고딕" w:hint="eastAsia"/>
          <w:szCs w:val="24"/>
          <w:lang w:eastAsia="ko-KR"/>
        </w:rPr>
        <w:t xml:space="preserve"> </w:t>
      </w:r>
      <w:r w:rsidR="00CA1738" w:rsidRPr="00E94796">
        <w:rPr>
          <w:rFonts w:eastAsia="맑은 고딕" w:hint="eastAsia"/>
          <w:szCs w:val="24"/>
          <w:lang w:eastAsia="ko-KR"/>
        </w:rPr>
        <w:t>(b)</w:t>
      </w:r>
      <w:r w:rsidRPr="00E94796">
        <w:rPr>
          <w:rFonts w:eastAsia="맑은 고딕"/>
          <w:szCs w:val="24"/>
          <w:lang w:eastAsia="ko-KR"/>
        </w:rPr>
        <w:t xml:space="preserve"> shall be 121,500 metric tons minus the catch limit of member(s) that make such commitment. Such commitment shall be submitted to the Secretariat no later than May 1</w:t>
      </w:r>
      <w:r w:rsidR="00684F75" w:rsidRPr="00E94796">
        <w:rPr>
          <w:szCs w:val="24"/>
          <w:vertAlign w:val="superscript"/>
        </w:rPr>
        <w:t>st</w:t>
      </w:r>
      <w:r w:rsidRPr="00E94796">
        <w:rPr>
          <w:rFonts w:eastAsia="맑은 고딕"/>
          <w:szCs w:val="24"/>
          <w:lang w:eastAsia="ko-KR"/>
        </w:rPr>
        <w:t xml:space="preserve">, </w:t>
      </w:r>
      <w:del w:id="21" w:author="對外漁協" w:date="2026-03-10T09:55:00Z">
        <w:r w:rsidRPr="00E94796" w:rsidDel="009C2149">
          <w:rPr>
            <w:rFonts w:eastAsia="맑은 고딕"/>
            <w:szCs w:val="24"/>
            <w:lang w:eastAsia="ko-KR"/>
          </w:rPr>
          <w:delText>2025</w:delText>
        </w:r>
      </w:del>
      <w:ins w:id="22" w:author="對外漁協" w:date="2026-03-10T09:55:00Z">
        <w:r w:rsidR="009C2149">
          <w:rPr>
            <w:rFonts w:eastAsia="PMingLiU" w:hint="eastAsia"/>
            <w:szCs w:val="24"/>
            <w:lang w:eastAsia="zh-TW"/>
          </w:rPr>
          <w:t>2026</w:t>
        </w:r>
      </w:ins>
      <w:r w:rsidRPr="00E94796">
        <w:rPr>
          <w:rFonts w:eastAsia="맑은 고딕"/>
          <w:szCs w:val="24"/>
          <w:lang w:eastAsia="ko-KR"/>
        </w:rPr>
        <w:t>, and be circulated to all Members</w:t>
      </w:r>
      <w:r w:rsidR="00591363" w:rsidRPr="00E94796">
        <w:rPr>
          <w:rFonts w:hint="eastAsia"/>
          <w:szCs w:val="24"/>
        </w:rPr>
        <w:t xml:space="preserve">, </w:t>
      </w:r>
      <w:r w:rsidR="008D29D5" w:rsidRPr="00E94796">
        <w:rPr>
          <w:rFonts w:hint="eastAsia"/>
          <w:szCs w:val="24"/>
        </w:rPr>
        <w:t>a</w:t>
      </w:r>
      <w:r w:rsidR="00591363" w:rsidRPr="00E94796">
        <w:rPr>
          <w:rFonts w:hint="eastAsia"/>
          <w:szCs w:val="24"/>
        </w:rPr>
        <w:t xml:space="preserve">s well as </w:t>
      </w:r>
      <w:r w:rsidR="00C240C3" w:rsidRPr="00E94796">
        <w:rPr>
          <w:rFonts w:hint="eastAsia"/>
          <w:szCs w:val="24"/>
        </w:rPr>
        <w:t xml:space="preserve">TAC </w:t>
      </w:r>
      <w:r w:rsidR="00591363" w:rsidRPr="00E94796">
        <w:rPr>
          <w:rFonts w:hint="eastAsia"/>
          <w:szCs w:val="24"/>
        </w:rPr>
        <w:t>applied to</w:t>
      </w:r>
      <w:r w:rsidR="008D29D5" w:rsidRPr="00E94796">
        <w:rPr>
          <w:rFonts w:hint="eastAsia"/>
          <w:szCs w:val="24"/>
        </w:rPr>
        <w:t xml:space="preserve"> those</w:t>
      </w:r>
      <w:r w:rsidR="00591363" w:rsidRPr="00E94796">
        <w:rPr>
          <w:rFonts w:hint="eastAsia"/>
          <w:szCs w:val="24"/>
        </w:rPr>
        <w:t xml:space="preserve"> </w:t>
      </w:r>
      <w:r w:rsidR="00B6434F" w:rsidRPr="00E94796">
        <w:rPr>
          <w:rFonts w:hint="eastAsia"/>
          <w:szCs w:val="24"/>
        </w:rPr>
        <w:t>M</w:t>
      </w:r>
      <w:r w:rsidR="00591363" w:rsidRPr="00E94796">
        <w:rPr>
          <w:rFonts w:hint="eastAsia"/>
          <w:szCs w:val="24"/>
        </w:rPr>
        <w:t>embers</w:t>
      </w:r>
      <w:r w:rsidR="008D29D5" w:rsidRPr="00E94796">
        <w:rPr>
          <w:rFonts w:hint="eastAsia"/>
          <w:szCs w:val="24"/>
        </w:rPr>
        <w:t xml:space="preserve"> subject to </w:t>
      </w:r>
      <w:r w:rsidR="0003759E" w:rsidRPr="00E94796">
        <w:rPr>
          <w:szCs w:val="24"/>
        </w:rPr>
        <w:t>paragraph</w:t>
      </w:r>
      <w:r w:rsidR="0003759E" w:rsidRPr="00E94796">
        <w:rPr>
          <w:rFonts w:hint="eastAsia"/>
          <w:szCs w:val="24"/>
        </w:rPr>
        <w:t xml:space="preserve"> </w:t>
      </w:r>
      <w:r w:rsidR="008D29D5" w:rsidRPr="00E94796">
        <w:rPr>
          <w:rFonts w:hint="eastAsia"/>
          <w:szCs w:val="24"/>
        </w:rPr>
        <w:t>10 (</w:t>
      </w:r>
      <w:r w:rsidR="00953C01" w:rsidRPr="00E94796">
        <w:rPr>
          <w:rFonts w:eastAsia="맑은 고딕" w:hint="eastAsia"/>
          <w:szCs w:val="24"/>
          <w:lang w:eastAsia="ko-KR"/>
        </w:rPr>
        <w:t>c</w:t>
      </w:r>
      <w:r w:rsidR="008D29D5" w:rsidRPr="00E94796">
        <w:rPr>
          <w:rFonts w:hint="eastAsia"/>
          <w:szCs w:val="24"/>
        </w:rPr>
        <w:t>).</w:t>
      </w:r>
      <w:r w:rsidR="00591363" w:rsidRPr="00E94796">
        <w:rPr>
          <w:rFonts w:hint="eastAsia"/>
          <w:szCs w:val="24"/>
        </w:rPr>
        <w:t xml:space="preserve"> </w:t>
      </w:r>
    </w:p>
    <w:p w14:paraId="30A58A93" w14:textId="77777777" w:rsidR="0093124F" w:rsidRPr="00E94796" w:rsidRDefault="0093124F" w:rsidP="0093124F">
      <w:pPr>
        <w:spacing w:line="276" w:lineRule="auto"/>
        <w:rPr>
          <w:rFonts w:eastAsia="맑은 고딕"/>
          <w:lang w:eastAsia="ko-KR"/>
        </w:rPr>
      </w:pPr>
    </w:p>
    <w:p w14:paraId="59C1EC63" w14:textId="0F6BB9A0" w:rsidR="0093124F" w:rsidRPr="00E94796" w:rsidRDefault="00CA1738" w:rsidP="004C5D78">
      <w:pPr>
        <w:tabs>
          <w:tab w:val="left" w:pos="345"/>
        </w:tabs>
        <w:autoSpaceDE w:val="0"/>
        <w:autoSpaceDN w:val="0"/>
        <w:spacing w:line="276" w:lineRule="auto"/>
        <w:ind w:left="283" w:hangingChars="118" w:hanging="283"/>
        <w:rPr>
          <w:szCs w:val="24"/>
        </w:rPr>
      </w:pPr>
      <w:r w:rsidRPr="00E94796">
        <w:rPr>
          <w:rFonts w:eastAsia="맑은 고딕" w:hint="eastAsia"/>
          <w:szCs w:val="24"/>
          <w:lang w:eastAsia="ko-KR"/>
        </w:rPr>
        <w:t xml:space="preserve">11. </w:t>
      </w:r>
      <w:r w:rsidR="00611B60" w:rsidRPr="00E9479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p w14:paraId="29206FD7" w14:textId="77777777" w:rsidR="00BD74D4" w:rsidRPr="00E94796" w:rsidRDefault="00BD74D4" w:rsidP="00BD74D4">
      <w:pPr>
        <w:tabs>
          <w:tab w:val="left" w:pos="345"/>
        </w:tabs>
        <w:spacing w:line="276" w:lineRule="auto"/>
        <w:rPr>
          <w:szCs w:val="24"/>
        </w:rPr>
      </w:pPr>
    </w:p>
    <w:p w14:paraId="4AEBB5E7" w14:textId="5726C9A5" w:rsidR="0093124F" w:rsidRPr="00E94796" w:rsidRDefault="0093124F" w:rsidP="006B7890">
      <w:pPr>
        <w:pStyle w:val="ListParagraph"/>
        <w:numPr>
          <w:ilvl w:val="0"/>
          <w:numId w:val="6"/>
        </w:numPr>
        <w:tabs>
          <w:tab w:val="left" w:pos="345"/>
        </w:tabs>
        <w:autoSpaceDE w:val="0"/>
        <w:autoSpaceDN w:val="0"/>
        <w:spacing w:line="276" w:lineRule="auto"/>
        <w:ind w:leftChars="0"/>
        <w:rPr>
          <w:szCs w:val="24"/>
        </w:rPr>
      </w:pPr>
      <w:r w:rsidRPr="00E94796">
        <w:rPr>
          <w:szCs w:val="24"/>
          <w:lang w:eastAsia="ko-KR"/>
        </w:rPr>
        <w:t>In the event that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sidR="00B373F5" w:rsidRPr="00E94796">
        <w:rPr>
          <w:rFonts w:hint="eastAsia"/>
          <w:szCs w:val="24"/>
        </w:rPr>
        <w:t xml:space="preserve"> </w:t>
      </w:r>
      <w:r w:rsidR="000409E0" w:rsidRPr="00E94796">
        <w:rPr>
          <w:rFonts w:hint="eastAsia"/>
          <w:szCs w:val="24"/>
        </w:rPr>
        <w:t xml:space="preserve">Upon receipt of the notification, </w:t>
      </w:r>
      <w:r w:rsidR="00064913" w:rsidRPr="00E94796">
        <w:rPr>
          <w:rFonts w:hint="eastAsia"/>
          <w:szCs w:val="24"/>
        </w:rPr>
        <w:t>t</w:t>
      </w:r>
      <w:r w:rsidR="00B373F5" w:rsidRPr="00E94796">
        <w:rPr>
          <w:rFonts w:hint="eastAsia"/>
          <w:szCs w:val="24"/>
        </w:rPr>
        <w:t xml:space="preserve">he Executive Secretary shall </w:t>
      </w:r>
      <w:r w:rsidR="000409E0" w:rsidRPr="00E94796">
        <w:rPr>
          <w:rFonts w:hint="eastAsia"/>
          <w:szCs w:val="24"/>
        </w:rPr>
        <w:t xml:space="preserve">circulate it to </w:t>
      </w:r>
      <w:r w:rsidR="00FB4FA7" w:rsidRPr="00E94796">
        <w:rPr>
          <w:rFonts w:hint="eastAsia"/>
          <w:szCs w:val="24"/>
        </w:rPr>
        <w:t>all the Members.</w:t>
      </w:r>
    </w:p>
    <w:p w14:paraId="4FAE2DF7" w14:textId="77777777" w:rsidR="0093124F" w:rsidRPr="00E94796" w:rsidRDefault="0093124F" w:rsidP="0093124F">
      <w:pPr>
        <w:spacing w:line="276" w:lineRule="auto"/>
        <w:rPr>
          <w:szCs w:val="24"/>
          <w:lang w:eastAsia="ko-KR"/>
        </w:rPr>
      </w:pPr>
    </w:p>
    <w:p w14:paraId="4A9BEE17" w14:textId="4F8AAFDF" w:rsidR="009C2149" w:rsidRPr="00E20D31" w:rsidRDefault="00E00915" w:rsidP="00E20D31">
      <w:pPr>
        <w:widowControl/>
        <w:tabs>
          <w:tab w:val="left" w:pos="450"/>
        </w:tabs>
        <w:autoSpaceDE w:val="0"/>
        <w:autoSpaceDN w:val="0"/>
        <w:spacing w:before="7" w:line="276" w:lineRule="auto"/>
        <w:ind w:left="283" w:hangingChars="118" w:hanging="283"/>
        <w:jc w:val="left"/>
        <w:rPr>
          <w:rFonts w:eastAsia="Times New Roman"/>
          <w:b/>
          <w:bCs/>
          <w:kern w:val="0"/>
          <w:szCs w:val="24"/>
          <w:lang w:eastAsia="en-US"/>
        </w:rPr>
      </w:pPr>
      <w:r w:rsidRPr="005F2157">
        <w:rPr>
          <w:rFonts w:hint="eastAsia"/>
          <w:szCs w:val="24"/>
        </w:rPr>
        <w:t>13.</w:t>
      </w:r>
      <w:r w:rsidR="00544EC7" w:rsidRPr="00F1790C">
        <w:rPr>
          <w:rFonts w:hint="eastAsia"/>
          <w:szCs w:val="24"/>
        </w:rPr>
        <w:t xml:space="preserve"> </w:t>
      </w:r>
      <w:r w:rsidR="00012894" w:rsidRPr="009C2149">
        <w:rPr>
          <w:szCs w:val="24"/>
        </w:rPr>
        <w:t xml:space="preserve">Notwithstanding </w:t>
      </w:r>
      <w:r w:rsidR="00632E68" w:rsidRPr="009C2149">
        <w:rPr>
          <w:szCs w:val="24"/>
        </w:rPr>
        <w:t>paragraph 9</w:t>
      </w:r>
      <w:r w:rsidR="008302D1" w:rsidRPr="009C2149">
        <w:rPr>
          <w:rFonts w:hint="eastAsia"/>
          <w:szCs w:val="24"/>
        </w:rPr>
        <w:t>,</w:t>
      </w:r>
      <w:r w:rsidR="00632E68" w:rsidRPr="009C2149">
        <w:rPr>
          <w:szCs w:val="24"/>
        </w:rPr>
        <w:t xml:space="preserve"> 10 b) and c),</w:t>
      </w:r>
      <w:r w:rsidR="00632E68" w:rsidRPr="009C2149">
        <w:rPr>
          <w:rFonts w:hint="eastAsia"/>
          <w:szCs w:val="24"/>
        </w:rPr>
        <w:t xml:space="preserve"> </w:t>
      </w:r>
      <w:r w:rsidR="0093124F" w:rsidRPr="009C2149">
        <w:rPr>
          <w:szCs w:val="24"/>
        </w:rPr>
        <w:t>Members fishing for Pacific saury in areas of their jurisdiction</w:t>
      </w:r>
      <w:r w:rsidR="0093124F" w:rsidRPr="00E94796">
        <w:rPr>
          <w:rStyle w:val="FootnoteReference"/>
          <w:szCs w:val="24"/>
        </w:rPr>
        <w:footnoteReference w:id="4"/>
      </w:r>
      <w:r w:rsidR="0093124F" w:rsidRPr="009C2149">
        <w:rPr>
          <w:spacing w:val="40"/>
          <w:szCs w:val="24"/>
        </w:rPr>
        <w:t xml:space="preserve"> </w:t>
      </w:r>
      <w:r w:rsidR="0093124F" w:rsidRPr="009C2149">
        <w:rPr>
          <w:szCs w:val="24"/>
        </w:rPr>
        <w:t>that are adjacent to the Convention</w:t>
      </w:r>
      <w:r w:rsidR="0093124F" w:rsidRPr="009C2149">
        <w:rPr>
          <w:spacing w:val="-2"/>
          <w:szCs w:val="24"/>
        </w:rPr>
        <w:t xml:space="preserve"> </w:t>
      </w:r>
      <w:r w:rsidR="0093124F" w:rsidRPr="009C2149">
        <w:rPr>
          <w:szCs w:val="24"/>
        </w:rPr>
        <w:t>Area</w:t>
      </w:r>
      <w:r w:rsidR="0093124F" w:rsidRPr="009C2149">
        <w:rPr>
          <w:spacing w:val="-3"/>
          <w:szCs w:val="24"/>
        </w:rPr>
        <w:t xml:space="preserve"> </w:t>
      </w:r>
      <w:r w:rsidR="0093124F" w:rsidRPr="009C2149">
        <w:rPr>
          <w:szCs w:val="24"/>
        </w:rPr>
        <w:t>may</w:t>
      </w:r>
      <w:r w:rsidR="0093124F" w:rsidRPr="009C2149">
        <w:rPr>
          <w:spacing w:val="-2"/>
          <w:szCs w:val="24"/>
        </w:rPr>
        <w:t xml:space="preserve"> </w:t>
      </w:r>
      <w:r w:rsidR="0093124F" w:rsidRPr="009C2149">
        <w:rPr>
          <w:szCs w:val="24"/>
        </w:rPr>
        <w:t>divert</w:t>
      </w:r>
      <w:r w:rsidR="0093124F" w:rsidRPr="009C2149">
        <w:rPr>
          <w:spacing w:val="-2"/>
          <w:szCs w:val="24"/>
        </w:rPr>
        <w:t xml:space="preserve"> </w:t>
      </w:r>
      <w:r w:rsidR="0093124F" w:rsidRPr="009C2149">
        <w:rPr>
          <w:szCs w:val="24"/>
        </w:rPr>
        <w:t>part</w:t>
      </w:r>
      <w:r w:rsidR="0093124F" w:rsidRPr="009C2149">
        <w:rPr>
          <w:spacing w:val="-2"/>
          <w:szCs w:val="24"/>
        </w:rPr>
        <w:t xml:space="preserve"> </w:t>
      </w:r>
      <w:r w:rsidR="0093124F" w:rsidRPr="009C2149">
        <w:rPr>
          <w:szCs w:val="24"/>
        </w:rPr>
        <w:t>of</w:t>
      </w:r>
      <w:r w:rsidR="0093124F" w:rsidRPr="009C2149">
        <w:rPr>
          <w:spacing w:val="-3"/>
          <w:szCs w:val="24"/>
        </w:rPr>
        <w:t xml:space="preserve"> </w:t>
      </w:r>
      <w:r w:rsidR="0093124F" w:rsidRPr="009C2149">
        <w:rPr>
          <w:szCs w:val="24"/>
        </w:rPr>
        <w:t>their</w:t>
      </w:r>
      <w:r w:rsidR="0093124F" w:rsidRPr="009C2149">
        <w:rPr>
          <w:spacing w:val="-2"/>
          <w:szCs w:val="24"/>
        </w:rPr>
        <w:t xml:space="preserve"> </w:t>
      </w:r>
      <w:r w:rsidR="0093124F" w:rsidRPr="009C2149">
        <w:rPr>
          <w:szCs w:val="24"/>
        </w:rPr>
        <w:t>catch</w:t>
      </w:r>
      <w:r w:rsidR="0093124F" w:rsidRPr="009C2149">
        <w:rPr>
          <w:spacing w:val="-2"/>
          <w:szCs w:val="24"/>
        </w:rPr>
        <w:t xml:space="preserve"> </w:t>
      </w:r>
      <w:r w:rsidR="0093124F" w:rsidRPr="009C2149">
        <w:rPr>
          <w:szCs w:val="24"/>
        </w:rPr>
        <w:t>limit</w:t>
      </w:r>
      <w:r w:rsidR="0093124F" w:rsidRPr="009C2149">
        <w:rPr>
          <w:spacing w:val="-2"/>
          <w:szCs w:val="24"/>
        </w:rPr>
        <w:t xml:space="preserve"> </w:t>
      </w:r>
      <w:r w:rsidR="0093124F" w:rsidRPr="009C2149">
        <w:rPr>
          <w:szCs w:val="24"/>
        </w:rPr>
        <w:t>for</w:t>
      </w:r>
      <w:r w:rsidR="0093124F" w:rsidRPr="009C2149">
        <w:rPr>
          <w:spacing w:val="-3"/>
          <w:szCs w:val="24"/>
        </w:rPr>
        <w:t xml:space="preserve"> </w:t>
      </w:r>
      <w:r w:rsidR="0093124F" w:rsidRPr="009C2149">
        <w:rPr>
          <w:szCs w:val="24"/>
        </w:rPr>
        <w:t>areas</w:t>
      </w:r>
      <w:r w:rsidR="0093124F" w:rsidRPr="009C2149">
        <w:rPr>
          <w:spacing w:val="-2"/>
          <w:szCs w:val="24"/>
        </w:rPr>
        <w:t xml:space="preserve"> </w:t>
      </w:r>
      <w:r w:rsidR="0093124F" w:rsidRPr="009C2149">
        <w:rPr>
          <w:szCs w:val="24"/>
        </w:rPr>
        <w:t>under</w:t>
      </w:r>
      <w:r w:rsidR="0093124F" w:rsidRPr="009C2149">
        <w:rPr>
          <w:spacing w:val="-2"/>
          <w:szCs w:val="24"/>
        </w:rPr>
        <w:t xml:space="preserve"> </w:t>
      </w:r>
      <w:r w:rsidR="0093124F" w:rsidRPr="009C2149">
        <w:rPr>
          <w:szCs w:val="24"/>
        </w:rPr>
        <w:t>their</w:t>
      </w:r>
      <w:r w:rsidR="0093124F" w:rsidRPr="009C2149">
        <w:rPr>
          <w:spacing w:val="-2"/>
          <w:szCs w:val="24"/>
        </w:rPr>
        <w:t xml:space="preserve"> </w:t>
      </w:r>
      <w:r w:rsidR="0093124F" w:rsidRPr="009C2149">
        <w:rPr>
          <w:szCs w:val="24"/>
        </w:rPr>
        <w:t>jurisdiction</w:t>
      </w:r>
      <w:r w:rsidR="0093124F" w:rsidRPr="009C2149">
        <w:rPr>
          <w:spacing w:val="-2"/>
          <w:szCs w:val="24"/>
        </w:rPr>
        <w:t xml:space="preserve"> </w:t>
      </w:r>
      <w:r w:rsidR="0093124F" w:rsidRPr="009C2149">
        <w:rPr>
          <w:szCs w:val="24"/>
        </w:rPr>
        <w:t>to</w:t>
      </w:r>
      <w:r w:rsidR="0093124F" w:rsidRPr="009C2149">
        <w:rPr>
          <w:spacing w:val="-2"/>
          <w:szCs w:val="24"/>
        </w:rPr>
        <w:t xml:space="preserve"> </w:t>
      </w:r>
      <w:r w:rsidR="0093124F" w:rsidRPr="009C2149">
        <w:rPr>
          <w:szCs w:val="24"/>
        </w:rPr>
        <w:t>their</w:t>
      </w:r>
      <w:r w:rsidR="0093124F" w:rsidRPr="009C2149">
        <w:rPr>
          <w:spacing w:val="-3"/>
          <w:szCs w:val="24"/>
        </w:rPr>
        <w:t xml:space="preserve"> </w:t>
      </w:r>
      <w:r w:rsidR="0093124F" w:rsidRPr="009C2149">
        <w:rPr>
          <w:szCs w:val="24"/>
        </w:rPr>
        <w:t xml:space="preserve">own catch of Pacific saury in the Convention Area by </w:t>
      </w:r>
      <w:r w:rsidR="0093124F" w:rsidRPr="009C2149">
        <w:rPr>
          <w:szCs w:val="24"/>
        </w:rPr>
        <w:lastRenderedPageBreak/>
        <w:t>vessels entitled to fly their flags and authorized to fish for Pacific saury</w:t>
      </w:r>
      <w:r w:rsidR="00E463D1" w:rsidRPr="00E94796">
        <w:rPr>
          <w:rStyle w:val="FootnoteReference"/>
          <w:szCs w:val="24"/>
        </w:rPr>
        <w:footnoteReference w:id="5"/>
      </w:r>
      <w:r w:rsidR="0093124F" w:rsidRPr="009C2149">
        <w:rPr>
          <w:szCs w:val="24"/>
        </w:rPr>
        <w:t>.</w:t>
      </w:r>
      <w:r w:rsidR="0034461B" w:rsidRPr="009C2149">
        <w:rPr>
          <w:rFonts w:hint="eastAsia"/>
          <w:szCs w:val="24"/>
        </w:rPr>
        <w:t xml:space="preserve">Such </w:t>
      </w:r>
      <w:r w:rsidR="001815FA" w:rsidRPr="009C2149">
        <w:rPr>
          <w:szCs w:val="24"/>
        </w:rPr>
        <w:t>Member</w:t>
      </w:r>
      <w:r w:rsidR="00255D55" w:rsidRPr="009C2149">
        <w:rPr>
          <w:szCs w:val="24"/>
        </w:rPr>
        <w:t>s</w:t>
      </w:r>
      <w:r w:rsidR="001815FA" w:rsidRPr="009C2149">
        <w:rPr>
          <w:szCs w:val="24"/>
        </w:rPr>
        <w:t xml:space="preserve"> shall annually report the </w:t>
      </w:r>
      <w:r w:rsidR="00524AB5" w:rsidRPr="009C2149">
        <w:rPr>
          <w:rFonts w:hint="eastAsia"/>
          <w:szCs w:val="24"/>
        </w:rPr>
        <w:t>catch limit that they diverted in accor</w:t>
      </w:r>
      <w:r w:rsidR="007C0B4B" w:rsidRPr="009C2149">
        <w:rPr>
          <w:rFonts w:hint="eastAsia"/>
          <w:szCs w:val="24"/>
        </w:rPr>
        <w:t xml:space="preserve">dance with this paragraph </w:t>
      </w:r>
      <w:r w:rsidR="00CA2FFF" w:rsidRPr="009C2149">
        <w:rPr>
          <w:szCs w:val="24"/>
        </w:rPr>
        <w:t>in their Annual Report.</w:t>
      </w:r>
    </w:p>
    <w:p w14:paraId="25A20A1C" w14:textId="5ABDF6E0" w:rsidR="00FB1959" w:rsidRPr="00E94796" w:rsidRDefault="0093124F" w:rsidP="00436539">
      <w:pPr>
        <w:pStyle w:val="BodyText"/>
        <w:spacing w:line="276" w:lineRule="auto"/>
        <w:ind w:left="0"/>
        <w:jc w:val="both"/>
        <w:rPr>
          <w:rFonts w:eastAsiaTheme="minorEastAsia"/>
          <w:b/>
          <w:bCs/>
          <w:spacing w:val="-2"/>
          <w:lang w:eastAsia="ja-JP"/>
        </w:rPr>
      </w:pPr>
      <w:r w:rsidRPr="00E94796">
        <w:rPr>
          <w:b/>
          <w:bCs/>
        </w:rPr>
        <w:t>OTHER</w:t>
      </w:r>
      <w:r w:rsidRPr="00E94796">
        <w:rPr>
          <w:b/>
          <w:bCs/>
          <w:spacing w:val="-10"/>
        </w:rPr>
        <w:t xml:space="preserve"> </w:t>
      </w:r>
      <w:r w:rsidRPr="00E94796">
        <w:rPr>
          <w:b/>
          <w:bCs/>
          <w:spacing w:val="-2"/>
        </w:rPr>
        <w:t>MEASURES</w:t>
      </w:r>
    </w:p>
    <w:p w14:paraId="06405870" w14:textId="77777777" w:rsidR="003F2A22" w:rsidRPr="00E94796" w:rsidRDefault="003F2A22" w:rsidP="00436539">
      <w:pPr>
        <w:pStyle w:val="BodyText"/>
        <w:spacing w:line="276" w:lineRule="auto"/>
        <w:ind w:left="0"/>
        <w:jc w:val="both"/>
        <w:rPr>
          <w:rFonts w:eastAsiaTheme="minorEastAsia"/>
          <w:b/>
          <w:bCs/>
          <w:spacing w:val="-2"/>
          <w:lang w:eastAsia="ja-JP"/>
        </w:rPr>
      </w:pPr>
    </w:p>
    <w:p w14:paraId="2FAB5614" w14:textId="321CA244" w:rsidR="0093124F" w:rsidRPr="00E94796" w:rsidRDefault="0093124F" w:rsidP="00862D29">
      <w:pPr>
        <w:pStyle w:val="ListParagraph"/>
        <w:numPr>
          <w:ilvl w:val="0"/>
          <w:numId w:val="7"/>
        </w:numPr>
        <w:tabs>
          <w:tab w:val="left" w:pos="426"/>
          <w:tab w:val="left" w:pos="540"/>
        </w:tabs>
        <w:autoSpaceDE w:val="0"/>
        <w:autoSpaceDN w:val="0"/>
        <w:spacing w:before="184" w:line="276" w:lineRule="auto"/>
        <w:ind w:leftChars="0" w:left="426" w:right="347" w:hanging="426"/>
      </w:pPr>
      <w:r w:rsidRPr="00E94796">
        <w:t>Development</w:t>
      </w:r>
      <w:r w:rsidRPr="00E94796">
        <w:rPr>
          <w:spacing w:val="-3"/>
        </w:rPr>
        <w:t xml:space="preserve"> </w:t>
      </w:r>
      <w:r w:rsidRPr="00E94796">
        <w:t>of</w:t>
      </w:r>
      <w:r w:rsidRPr="00E94796">
        <w:rPr>
          <w:spacing w:val="-3"/>
        </w:rPr>
        <w:t xml:space="preserve"> </w:t>
      </w:r>
      <w:r w:rsidRPr="00E94796">
        <w:t>new</w:t>
      </w:r>
      <w:r w:rsidRPr="00E94796">
        <w:rPr>
          <w:spacing w:val="-2"/>
        </w:rPr>
        <w:t xml:space="preserve"> </w:t>
      </w:r>
      <w:r w:rsidRPr="00E94796">
        <w:t>fishing</w:t>
      </w:r>
      <w:r w:rsidRPr="00E94796">
        <w:rPr>
          <w:spacing w:val="-3"/>
        </w:rPr>
        <w:t xml:space="preserve"> </w:t>
      </w:r>
      <w:r w:rsidRPr="00E94796">
        <w:t>activity</w:t>
      </w:r>
      <w:r w:rsidRPr="00E94796">
        <w:rPr>
          <w:spacing w:val="-3"/>
        </w:rPr>
        <w:t xml:space="preserve"> </w:t>
      </w:r>
      <w:r w:rsidRPr="00E94796">
        <w:t>for</w:t>
      </w:r>
      <w:r w:rsidRPr="00E94796">
        <w:rPr>
          <w:spacing w:val="-5"/>
        </w:rPr>
        <w:t xml:space="preserve"> </w:t>
      </w:r>
      <w:r w:rsidRPr="00E94796">
        <w:t>the</w:t>
      </w:r>
      <w:r w:rsidRPr="00E94796">
        <w:rPr>
          <w:spacing w:val="-3"/>
        </w:rPr>
        <w:t xml:space="preserve"> </w:t>
      </w:r>
      <w:r w:rsidRPr="00E94796">
        <w:t>Pacific</w:t>
      </w:r>
      <w:r w:rsidRPr="00E94796">
        <w:rPr>
          <w:spacing w:val="-4"/>
        </w:rPr>
        <w:t xml:space="preserve"> </w:t>
      </w:r>
      <w:r w:rsidRPr="00E94796">
        <w:t>saury</w:t>
      </w:r>
      <w:r w:rsidRPr="00E94796">
        <w:rPr>
          <w:spacing w:val="-2"/>
        </w:rPr>
        <w:t xml:space="preserve"> </w:t>
      </w:r>
      <w:r w:rsidRPr="00E94796">
        <w:t>fishery</w:t>
      </w:r>
      <w:r w:rsidRPr="00E94796">
        <w:rPr>
          <w:spacing w:val="-3"/>
        </w:rPr>
        <w:t xml:space="preserve"> </w:t>
      </w:r>
      <w:r w:rsidRPr="00E94796">
        <w:t>in</w:t>
      </w:r>
      <w:r w:rsidRPr="00E94796">
        <w:rPr>
          <w:spacing w:val="-3"/>
        </w:rPr>
        <w:t xml:space="preserve"> </w:t>
      </w:r>
      <w:r w:rsidRPr="00E94796">
        <w:t>the</w:t>
      </w:r>
      <w:r w:rsidRPr="00E94796">
        <w:rPr>
          <w:spacing w:val="-2"/>
        </w:rPr>
        <w:t xml:space="preserve"> </w:t>
      </w:r>
      <w:r w:rsidRPr="00E94796">
        <w:t>Convention</w:t>
      </w:r>
      <w:r w:rsidRPr="00E94796">
        <w:rPr>
          <w:spacing w:val="-3"/>
        </w:rPr>
        <w:t xml:space="preserve"> </w:t>
      </w:r>
      <w:r w:rsidRPr="00E94796">
        <w:t>Area</w:t>
      </w:r>
      <w:r w:rsidRPr="00E94796">
        <w:rPr>
          <w:spacing w:val="-4"/>
        </w:rPr>
        <w:t xml:space="preserve"> </w:t>
      </w:r>
      <w:r w:rsidRPr="00E94796">
        <w:t>by Members</w:t>
      </w:r>
      <w:r w:rsidRPr="00E94796">
        <w:rPr>
          <w:spacing w:val="-2"/>
        </w:rPr>
        <w:t xml:space="preserve"> </w:t>
      </w:r>
      <w:r w:rsidRPr="00E94796">
        <w:t>without</w:t>
      </w:r>
      <w:r w:rsidRPr="00E94796">
        <w:rPr>
          <w:spacing w:val="-1"/>
        </w:rPr>
        <w:t xml:space="preserve"> </w:t>
      </w:r>
      <w:r w:rsidRPr="00E94796">
        <w:t>documented</w:t>
      </w:r>
      <w:r w:rsidRPr="00E94796">
        <w:rPr>
          <w:spacing w:val="-2"/>
        </w:rPr>
        <w:t xml:space="preserve"> </w:t>
      </w:r>
      <w:r w:rsidRPr="00E94796">
        <w:t>historical</w:t>
      </w:r>
      <w:r w:rsidRPr="00E94796">
        <w:rPr>
          <w:spacing w:val="-2"/>
        </w:rPr>
        <w:t xml:space="preserve"> </w:t>
      </w:r>
      <w:r w:rsidRPr="00E94796">
        <w:t>catch</w:t>
      </w:r>
      <w:r w:rsidRPr="00E94796">
        <w:rPr>
          <w:spacing w:val="-2"/>
        </w:rPr>
        <w:t xml:space="preserve"> </w:t>
      </w:r>
      <w:r w:rsidRPr="00E94796">
        <w:t>for</w:t>
      </w:r>
      <w:r w:rsidRPr="00E94796">
        <w:rPr>
          <w:spacing w:val="-1"/>
        </w:rPr>
        <w:t xml:space="preserve"> </w:t>
      </w:r>
      <w:r w:rsidRPr="00E94796">
        <w:t>Pacific</w:t>
      </w:r>
      <w:r w:rsidRPr="00E94796">
        <w:rPr>
          <w:spacing w:val="-3"/>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Convention</w:t>
      </w:r>
      <w:r w:rsidRPr="00E94796">
        <w:rPr>
          <w:spacing w:val="-3"/>
        </w:rPr>
        <w:t xml:space="preserve"> </w:t>
      </w:r>
      <w:r w:rsidRPr="00E94796">
        <w:t>Area</w:t>
      </w:r>
      <w:r w:rsidRPr="00E94796">
        <w:rPr>
          <w:spacing w:val="-3"/>
        </w:rPr>
        <w:t xml:space="preserve"> </w:t>
      </w:r>
      <w:r w:rsidRPr="00E94796">
        <w:t>shall</w:t>
      </w:r>
      <w:r w:rsidRPr="00E94796">
        <w:rPr>
          <w:spacing w:val="-2"/>
        </w:rPr>
        <w:t xml:space="preserve"> </w:t>
      </w:r>
      <w:r w:rsidRPr="00E94796">
        <w:t>be determined in accordance with relevant provisions, as appropriate, including but not limited to Article 3, paragraph (h) and Article 7, subparagraphs 1(g) and (h) of the Convention.</w:t>
      </w:r>
    </w:p>
    <w:p w14:paraId="5B121CF3" w14:textId="77777777" w:rsidR="0093124F" w:rsidRPr="00E9479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05" w:hanging="360"/>
        <w:rPr>
          <w:szCs w:val="24"/>
        </w:rPr>
      </w:pPr>
      <w:r w:rsidRPr="00E94796">
        <w:rPr>
          <w:szCs w:val="24"/>
        </w:rPr>
        <w:t>Members of the Commission shall ensure that fishing vessels flying their flags operating in the Convention</w:t>
      </w:r>
      <w:r w:rsidRPr="00E94796">
        <w:rPr>
          <w:spacing w:val="-3"/>
          <w:szCs w:val="24"/>
        </w:rPr>
        <w:t xml:space="preserve"> </w:t>
      </w:r>
      <w:r w:rsidRPr="00E94796">
        <w:rPr>
          <w:szCs w:val="24"/>
        </w:rPr>
        <w:t>Area</w:t>
      </w:r>
      <w:r w:rsidRPr="00E94796">
        <w:rPr>
          <w:spacing w:val="-4"/>
          <w:szCs w:val="24"/>
        </w:rPr>
        <w:t xml:space="preserve"> </w:t>
      </w:r>
      <w:r w:rsidRPr="00E94796">
        <w:rPr>
          <w:szCs w:val="24"/>
        </w:rPr>
        <w:t>to</w:t>
      </w:r>
      <w:r w:rsidRPr="00E94796">
        <w:rPr>
          <w:spacing w:val="-3"/>
          <w:szCs w:val="24"/>
        </w:rPr>
        <w:t xml:space="preserve"> </w:t>
      </w:r>
      <w:r w:rsidRPr="00E94796">
        <w:rPr>
          <w:szCs w:val="24"/>
        </w:rPr>
        <w:t>fish</w:t>
      </w:r>
      <w:r w:rsidRPr="00E94796">
        <w:rPr>
          <w:spacing w:val="-1"/>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4"/>
          <w:szCs w:val="24"/>
        </w:rPr>
        <w:t xml:space="preserve"> </w:t>
      </w:r>
      <w:r w:rsidRPr="00E94796">
        <w:rPr>
          <w:szCs w:val="24"/>
        </w:rPr>
        <w:t>be</w:t>
      </w:r>
      <w:r w:rsidRPr="00E94796">
        <w:rPr>
          <w:spacing w:val="-5"/>
          <w:szCs w:val="24"/>
        </w:rPr>
        <w:t xml:space="preserve"> </w:t>
      </w:r>
      <w:r w:rsidRPr="00E94796">
        <w:rPr>
          <w:szCs w:val="24"/>
        </w:rPr>
        <w:t>equipped</w:t>
      </w:r>
      <w:r w:rsidRPr="00E94796">
        <w:rPr>
          <w:spacing w:val="-4"/>
          <w:szCs w:val="24"/>
        </w:rPr>
        <w:t xml:space="preserve"> </w:t>
      </w:r>
      <w:r w:rsidRPr="00E94796">
        <w:rPr>
          <w:szCs w:val="24"/>
        </w:rPr>
        <w:t>with</w:t>
      </w:r>
      <w:r w:rsidRPr="00E94796">
        <w:rPr>
          <w:spacing w:val="-4"/>
          <w:szCs w:val="24"/>
        </w:rPr>
        <w:t xml:space="preserve"> </w:t>
      </w:r>
      <w:r w:rsidRPr="00E94796">
        <w:rPr>
          <w:szCs w:val="24"/>
        </w:rPr>
        <w:t>an</w:t>
      </w:r>
      <w:r w:rsidRPr="00E94796">
        <w:rPr>
          <w:spacing w:val="-4"/>
          <w:szCs w:val="24"/>
        </w:rPr>
        <w:t xml:space="preserve"> </w:t>
      </w:r>
      <w:r w:rsidRPr="00E94796">
        <w:rPr>
          <w:szCs w:val="24"/>
        </w:rPr>
        <w:t>operational</w:t>
      </w:r>
      <w:r w:rsidRPr="00E94796">
        <w:rPr>
          <w:spacing w:val="-4"/>
          <w:szCs w:val="24"/>
        </w:rPr>
        <w:t xml:space="preserve"> </w:t>
      </w:r>
      <w:r w:rsidRPr="00E94796">
        <w:rPr>
          <w:szCs w:val="24"/>
        </w:rPr>
        <w:t>vessel</w:t>
      </w:r>
      <w:r w:rsidRPr="00E94796">
        <w:rPr>
          <w:spacing w:val="-3"/>
          <w:szCs w:val="24"/>
        </w:rPr>
        <w:t xml:space="preserve"> </w:t>
      </w:r>
      <w:r w:rsidRPr="00E94796">
        <w:rPr>
          <w:szCs w:val="24"/>
        </w:rPr>
        <w:t>monitoring</w:t>
      </w:r>
      <w:r w:rsidRPr="00E94796">
        <w:rPr>
          <w:spacing w:val="-3"/>
          <w:szCs w:val="24"/>
        </w:rPr>
        <w:t xml:space="preserve"> </w:t>
      </w:r>
      <w:r w:rsidRPr="00E94796">
        <w:rPr>
          <w:szCs w:val="24"/>
        </w:rPr>
        <w:t>system that is activated at all times.</w:t>
      </w:r>
    </w:p>
    <w:p w14:paraId="0FB0E38C" w14:textId="77777777" w:rsidR="0093124F" w:rsidRPr="00E9479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51" w:hanging="360"/>
      </w:pPr>
      <w:r w:rsidRPr="00E94796">
        <w:t>In order to prevent discards and contribute to the proper stock assessment, Members of the Commission</w:t>
      </w:r>
      <w:r w:rsidRPr="00E94796">
        <w:rPr>
          <w:spacing w:val="-3"/>
        </w:rPr>
        <w:t xml:space="preserve"> </w:t>
      </w:r>
      <w:r w:rsidRPr="00E94796">
        <w:t>shall</w:t>
      </w:r>
      <w:r w:rsidRPr="00E94796">
        <w:rPr>
          <w:spacing w:val="-4"/>
        </w:rPr>
        <w:t xml:space="preserve"> </w:t>
      </w:r>
      <w:r w:rsidRPr="00E94796">
        <w:t>take</w:t>
      </w:r>
      <w:r w:rsidRPr="00E94796">
        <w:rPr>
          <w:spacing w:val="-5"/>
        </w:rPr>
        <w:t xml:space="preserve"> </w:t>
      </w:r>
      <w:r w:rsidRPr="00E94796">
        <w:t>necessary</w:t>
      </w:r>
      <w:r w:rsidRPr="00E94796">
        <w:rPr>
          <w:spacing w:val="-3"/>
        </w:rPr>
        <w:t xml:space="preserve"> </w:t>
      </w:r>
      <w:r w:rsidRPr="00E94796">
        <w:t>measures</w:t>
      </w:r>
      <w:r w:rsidRPr="00E94796">
        <w:rPr>
          <w:spacing w:val="-3"/>
        </w:rPr>
        <w:t xml:space="preserve"> </w:t>
      </w:r>
      <w:r w:rsidRPr="00E94796">
        <w:t>to</w:t>
      </w:r>
      <w:r w:rsidRPr="00E94796">
        <w:rPr>
          <w:spacing w:val="-3"/>
        </w:rPr>
        <w:t xml:space="preserve"> </w:t>
      </w:r>
      <w:r w:rsidRPr="00E94796">
        <w:t>ensure</w:t>
      </w:r>
      <w:r w:rsidRPr="00E94796">
        <w:rPr>
          <w:spacing w:val="-5"/>
        </w:rPr>
        <w:t xml:space="preserve"> </w:t>
      </w:r>
      <w:r w:rsidRPr="00E94796">
        <w:t>that</w:t>
      </w:r>
      <w:r w:rsidRPr="00E94796">
        <w:rPr>
          <w:spacing w:val="-3"/>
        </w:rPr>
        <w:t xml:space="preserve"> </w:t>
      </w:r>
      <w:r w:rsidRPr="00E94796">
        <w:t>fishing</w:t>
      </w:r>
      <w:r w:rsidRPr="00E94796">
        <w:rPr>
          <w:spacing w:val="-3"/>
        </w:rPr>
        <w:t xml:space="preserve"> </w:t>
      </w:r>
      <w:r w:rsidRPr="00E94796">
        <w:t>vessels</w:t>
      </w:r>
      <w:r w:rsidRPr="00E94796">
        <w:rPr>
          <w:spacing w:val="-3"/>
        </w:rPr>
        <w:t xml:space="preserve"> </w:t>
      </w:r>
      <w:r w:rsidRPr="00E94796">
        <w:t>flying</w:t>
      </w:r>
      <w:r w:rsidRPr="00E94796">
        <w:rPr>
          <w:spacing w:val="-3"/>
        </w:rPr>
        <w:t xml:space="preserve"> </w:t>
      </w:r>
      <w:r w:rsidRPr="00E94796">
        <w:t>their</w:t>
      </w:r>
      <w:r w:rsidRPr="00E94796">
        <w:rPr>
          <w:spacing w:val="-3"/>
        </w:rPr>
        <w:t xml:space="preserve"> </w:t>
      </w:r>
      <w:r w:rsidRPr="00E94796">
        <w:t>flags</w:t>
      </w:r>
      <w:r w:rsidRPr="00E94796">
        <w:rPr>
          <w:spacing w:val="-3"/>
        </w:rPr>
        <w:t xml:space="preserve"> </w:t>
      </w:r>
      <w:r w:rsidRPr="00E94796">
        <w:t>in</w:t>
      </w:r>
      <w:r w:rsidRPr="00E94796">
        <w:rPr>
          <w:spacing w:val="-3"/>
        </w:rPr>
        <w:t xml:space="preserve"> </w:t>
      </w:r>
      <w:r w:rsidRPr="00E94796">
        <w:t xml:space="preserve">the Convention Area </w:t>
      </w:r>
      <w:r w:rsidR="00AB3B4D" w:rsidRPr="00E94796">
        <w:t>fishing for Pacific saury</w:t>
      </w:r>
      <w:r w:rsidR="00AB3B4D" w:rsidRPr="00E94796">
        <w:rPr>
          <w:rFonts w:hint="eastAsia"/>
        </w:rPr>
        <w:t xml:space="preserve"> </w:t>
      </w:r>
      <w:r w:rsidRPr="00E94796">
        <w:t>retain all the catch of Pacific saury on board.</w:t>
      </w:r>
    </w:p>
    <w:p w14:paraId="3F46A786" w14:textId="77777777" w:rsidR="0093124F" w:rsidRPr="00E94796" w:rsidRDefault="0093124F" w:rsidP="0093124F">
      <w:pPr>
        <w:tabs>
          <w:tab w:val="left" w:pos="180"/>
          <w:tab w:val="left" w:pos="270"/>
          <w:tab w:val="left" w:pos="360"/>
        </w:tabs>
        <w:spacing w:line="276" w:lineRule="auto"/>
        <w:ind w:left="360" w:hanging="360"/>
      </w:pPr>
    </w:p>
    <w:p w14:paraId="14958FB5"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118" w:hanging="360"/>
      </w:pPr>
      <w:r w:rsidRPr="00E94796">
        <w:t>In</w:t>
      </w:r>
      <w:r w:rsidRPr="00E94796">
        <w:rPr>
          <w:spacing w:val="-3"/>
        </w:rPr>
        <w:t xml:space="preserve"> </w:t>
      </w:r>
      <w:r w:rsidRPr="00E94796">
        <w:t>order</w:t>
      </w:r>
      <w:r w:rsidRPr="00E94796">
        <w:rPr>
          <w:spacing w:val="-3"/>
        </w:rPr>
        <w:t xml:space="preserve"> </w:t>
      </w:r>
      <w:r w:rsidRPr="00E94796">
        <w:t>to</w:t>
      </w:r>
      <w:r w:rsidRPr="00E94796">
        <w:rPr>
          <w:spacing w:val="-3"/>
        </w:rPr>
        <w:t xml:space="preserve"> </w:t>
      </w:r>
      <w:r w:rsidRPr="00E94796">
        <w:t>protect</w:t>
      </w:r>
      <w:r w:rsidRPr="00E94796">
        <w:rPr>
          <w:spacing w:val="-3"/>
        </w:rPr>
        <w:t xml:space="preserve"> </w:t>
      </w:r>
      <w:r w:rsidRPr="00E94796">
        <w:t>juvenile</w:t>
      </w:r>
      <w:r w:rsidRPr="00E94796">
        <w:rPr>
          <w:spacing w:val="-4"/>
        </w:rPr>
        <w:t xml:space="preserve"> </w:t>
      </w:r>
      <w:r w:rsidRPr="00E94796">
        <w:t>fish,</w:t>
      </w:r>
      <w:r w:rsidRPr="00E94796">
        <w:rPr>
          <w:spacing w:val="-3"/>
        </w:rPr>
        <w:t xml:space="preserve"> </w:t>
      </w:r>
      <w:r w:rsidRPr="00E94796">
        <w:t>Members</w:t>
      </w:r>
      <w:r w:rsidRPr="00E94796">
        <w:rPr>
          <w:spacing w:val="-3"/>
        </w:rPr>
        <w:t xml:space="preserve"> </w:t>
      </w:r>
      <w:r w:rsidRPr="00E94796">
        <w:t>of</w:t>
      </w:r>
      <w:r w:rsidRPr="00E94796">
        <w:rPr>
          <w:spacing w:val="-3"/>
        </w:rPr>
        <w:t xml:space="preserve"> </w:t>
      </w:r>
      <w:r w:rsidRPr="00E94796">
        <w:t>the</w:t>
      </w:r>
      <w:r w:rsidRPr="00E94796">
        <w:rPr>
          <w:spacing w:val="-4"/>
        </w:rPr>
        <w:t xml:space="preserve"> </w:t>
      </w:r>
      <w:r w:rsidRPr="00E94796">
        <w:t>Commission</w:t>
      </w:r>
      <w:r w:rsidRPr="00E94796">
        <w:rPr>
          <w:spacing w:val="-3"/>
        </w:rPr>
        <w:t xml:space="preserve"> </w:t>
      </w:r>
      <w:r w:rsidRPr="00E94796">
        <w:t>shall</w:t>
      </w:r>
      <w:r w:rsidRPr="00E94796">
        <w:rPr>
          <w:spacing w:val="-3"/>
        </w:rPr>
        <w:t xml:space="preserve"> </w:t>
      </w:r>
      <w:r w:rsidRPr="00E94796">
        <w:t>take</w:t>
      </w:r>
      <w:r w:rsidRPr="00E94796">
        <w:rPr>
          <w:spacing w:val="-4"/>
        </w:rPr>
        <w:t xml:space="preserve"> </w:t>
      </w:r>
      <w:r w:rsidRPr="00E9479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E9479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3CC0E856" w:rsidR="0093124F" w:rsidRPr="00E94796" w:rsidRDefault="0093124F" w:rsidP="00F73C00">
      <w:pPr>
        <w:pStyle w:val="ListParagraph"/>
        <w:numPr>
          <w:ilvl w:val="0"/>
          <w:numId w:val="7"/>
        </w:numPr>
        <w:tabs>
          <w:tab w:val="left" w:pos="270"/>
          <w:tab w:val="left" w:pos="630"/>
        </w:tabs>
        <w:autoSpaceDE w:val="0"/>
        <w:autoSpaceDN w:val="0"/>
        <w:spacing w:line="276" w:lineRule="auto"/>
        <w:ind w:leftChars="0" w:left="360" w:right="102" w:hanging="360"/>
        <w:rPr>
          <w:szCs w:val="24"/>
        </w:rPr>
      </w:pPr>
      <w:r w:rsidRPr="00E94796">
        <w:rPr>
          <w:szCs w:val="24"/>
        </w:rPr>
        <w:t>The SWG MSE PS shall endeavor to consider the establishment of a management procedure to be formulated through an MSE process by the 11</w:t>
      </w:r>
      <w:r w:rsidRPr="00E94796">
        <w:rPr>
          <w:szCs w:val="24"/>
          <w:vertAlign w:val="superscript"/>
        </w:rPr>
        <w:t>th</w:t>
      </w:r>
      <w:r w:rsidRPr="00E94796">
        <w:rPr>
          <w:szCs w:val="24"/>
        </w:rPr>
        <w:t xml:space="preserve"> Commission Meeting in 2027.  The</w:t>
      </w:r>
      <w:r w:rsidRPr="00E94796">
        <w:rPr>
          <w:spacing w:val="-6"/>
          <w:szCs w:val="24"/>
        </w:rPr>
        <w:t xml:space="preserve"> </w:t>
      </w:r>
      <w:r w:rsidRPr="00E94796">
        <w:rPr>
          <w:szCs w:val="24"/>
        </w:rPr>
        <w:t>Commission</w:t>
      </w:r>
      <w:r w:rsidRPr="00E94796">
        <w:rPr>
          <w:spacing w:val="-1"/>
          <w:szCs w:val="24"/>
        </w:rPr>
        <w:t xml:space="preserve"> </w:t>
      </w:r>
      <w:r w:rsidRPr="00E94796">
        <w:rPr>
          <w:szCs w:val="24"/>
        </w:rPr>
        <w:t>shall</w:t>
      </w:r>
      <w:r w:rsidRPr="00E94796">
        <w:rPr>
          <w:spacing w:val="-1"/>
          <w:szCs w:val="24"/>
        </w:rPr>
        <w:t xml:space="preserve"> </w:t>
      </w:r>
      <w:r w:rsidRPr="00E94796">
        <w:rPr>
          <w:szCs w:val="24"/>
        </w:rPr>
        <w:t>continue to fund</w:t>
      </w:r>
      <w:r w:rsidRPr="00E94796">
        <w:rPr>
          <w:spacing w:val="-2"/>
          <w:szCs w:val="24"/>
        </w:rPr>
        <w:t xml:space="preserve"> </w:t>
      </w:r>
      <w:r w:rsidRPr="00E94796">
        <w:rPr>
          <w:szCs w:val="24"/>
        </w:rPr>
        <w:t>an</w:t>
      </w:r>
      <w:r w:rsidRPr="00E94796">
        <w:rPr>
          <w:spacing w:val="-1"/>
          <w:szCs w:val="24"/>
        </w:rPr>
        <w:t xml:space="preserve"> </w:t>
      </w:r>
      <w:r w:rsidRPr="00E94796">
        <w:rPr>
          <w:szCs w:val="24"/>
        </w:rPr>
        <w:t>external</w:t>
      </w:r>
      <w:r w:rsidRPr="00E94796">
        <w:rPr>
          <w:spacing w:val="-1"/>
          <w:szCs w:val="24"/>
        </w:rPr>
        <w:t xml:space="preserve"> </w:t>
      </w:r>
      <w:r w:rsidRPr="00E94796">
        <w:rPr>
          <w:szCs w:val="24"/>
        </w:rPr>
        <w:t>expert</w:t>
      </w:r>
      <w:r w:rsidRPr="00E94796">
        <w:rPr>
          <w:spacing w:val="-1"/>
          <w:szCs w:val="24"/>
        </w:rPr>
        <w:t xml:space="preserve"> </w:t>
      </w:r>
      <w:r w:rsidRPr="00E94796">
        <w:rPr>
          <w:szCs w:val="24"/>
        </w:rPr>
        <w:t>to</w:t>
      </w:r>
      <w:r w:rsidRPr="00E94796">
        <w:rPr>
          <w:spacing w:val="-2"/>
          <w:szCs w:val="24"/>
        </w:rPr>
        <w:t xml:space="preserve"> </w:t>
      </w:r>
      <w:r w:rsidRPr="00E94796">
        <w:rPr>
          <w:szCs w:val="24"/>
        </w:rPr>
        <w:t>support</w:t>
      </w:r>
      <w:r w:rsidRPr="00E94796">
        <w:rPr>
          <w:spacing w:val="-1"/>
          <w:szCs w:val="24"/>
        </w:rPr>
        <w:t xml:space="preserve"> </w:t>
      </w:r>
      <w:r w:rsidRPr="00E94796">
        <w:rPr>
          <w:szCs w:val="24"/>
        </w:rPr>
        <w:t>the</w:t>
      </w:r>
      <w:r w:rsidRPr="00E94796">
        <w:rPr>
          <w:spacing w:val="-3"/>
          <w:szCs w:val="24"/>
        </w:rPr>
        <w:t xml:space="preserve"> </w:t>
      </w:r>
      <w:r w:rsidRPr="00E94796">
        <w:rPr>
          <w:spacing w:val="-2"/>
          <w:szCs w:val="24"/>
        </w:rPr>
        <w:t>process.</w:t>
      </w:r>
    </w:p>
    <w:p w14:paraId="319B18A3" w14:textId="77777777" w:rsidR="0093124F" w:rsidRPr="00E94796" w:rsidRDefault="0093124F" w:rsidP="0093124F">
      <w:pPr>
        <w:pStyle w:val="BodyText"/>
        <w:tabs>
          <w:tab w:val="left" w:pos="180"/>
          <w:tab w:val="left" w:pos="270"/>
          <w:tab w:val="left" w:pos="360"/>
        </w:tabs>
        <w:spacing w:before="2" w:line="276" w:lineRule="auto"/>
        <w:ind w:left="360" w:right="102" w:hanging="360"/>
        <w:jc w:val="both"/>
        <w:rPr>
          <w:szCs w:val="20"/>
        </w:rPr>
      </w:pPr>
    </w:p>
    <w:p w14:paraId="7DA5C1FF" w14:textId="0957EB25" w:rsidR="0093124F" w:rsidRPr="00E94796" w:rsidRDefault="0093124F" w:rsidP="00F73C00">
      <w:pPr>
        <w:pStyle w:val="ListParagraph"/>
        <w:numPr>
          <w:ilvl w:val="0"/>
          <w:numId w:val="7"/>
        </w:numPr>
        <w:tabs>
          <w:tab w:val="left" w:pos="180"/>
          <w:tab w:val="left" w:pos="270"/>
          <w:tab w:val="left" w:pos="360"/>
        </w:tabs>
        <w:autoSpaceDE w:val="0"/>
        <w:autoSpaceDN w:val="0"/>
        <w:spacing w:before="1" w:line="276" w:lineRule="auto"/>
        <w:ind w:leftChars="0" w:left="360" w:hanging="360"/>
      </w:pPr>
      <w:r w:rsidRPr="00E94796">
        <w:t>This</w:t>
      </w:r>
      <w:r w:rsidRPr="00E94796">
        <w:rPr>
          <w:spacing w:val="-4"/>
        </w:rPr>
        <w:t xml:space="preserve"> </w:t>
      </w:r>
      <w:r w:rsidRPr="00E94796">
        <w:t>CMM</w:t>
      </w:r>
      <w:r w:rsidRPr="00E94796">
        <w:rPr>
          <w:spacing w:val="-2"/>
        </w:rPr>
        <w:t xml:space="preserve"> </w:t>
      </w:r>
      <w:r w:rsidRPr="00E94796">
        <w:t>shall</w:t>
      </w:r>
      <w:r w:rsidRPr="00E94796">
        <w:rPr>
          <w:spacing w:val="-2"/>
        </w:rPr>
        <w:t xml:space="preserve"> </w:t>
      </w:r>
      <w:r w:rsidRPr="00E94796">
        <w:t>in</w:t>
      </w:r>
      <w:r w:rsidRPr="00E94796">
        <w:rPr>
          <w:spacing w:val="-1"/>
        </w:rPr>
        <w:t xml:space="preserve"> </w:t>
      </w:r>
      <w:r w:rsidRPr="00E94796">
        <w:t>no</w:t>
      </w:r>
      <w:r w:rsidRPr="00E94796">
        <w:rPr>
          <w:spacing w:val="-1"/>
        </w:rPr>
        <w:t xml:space="preserve"> </w:t>
      </w:r>
      <w:r w:rsidRPr="00E94796">
        <w:t>case</w:t>
      </w:r>
      <w:r w:rsidRPr="00E94796">
        <w:rPr>
          <w:spacing w:val="-2"/>
        </w:rPr>
        <w:t xml:space="preserve"> </w:t>
      </w:r>
      <w:r w:rsidRPr="00E94796">
        <w:t>be a</w:t>
      </w:r>
      <w:r w:rsidRPr="00E94796">
        <w:rPr>
          <w:spacing w:val="-2"/>
        </w:rPr>
        <w:t xml:space="preserve"> </w:t>
      </w:r>
      <w:r w:rsidRPr="00E94796">
        <w:t>basis</w:t>
      </w:r>
      <w:r w:rsidRPr="00E94796">
        <w:rPr>
          <w:spacing w:val="-1"/>
        </w:rPr>
        <w:t xml:space="preserve"> </w:t>
      </w:r>
      <w:r w:rsidRPr="00E94796">
        <w:t>for</w:t>
      </w:r>
      <w:r w:rsidRPr="00E94796">
        <w:rPr>
          <w:spacing w:val="-1"/>
        </w:rPr>
        <w:t xml:space="preserve"> </w:t>
      </w:r>
      <w:r w:rsidRPr="00E94796">
        <w:t>any</w:t>
      </w:r>
      <w:r w:rsidRPr="00E94796">
        <w:rPr>
          <w:spacing w:val="1"/>
        </w:rPr>
        <w:t xml:space="preserve"> </w:t>
      </w:r>
      <w:r w:rsidRPr="00E94796">
        <w:t>future</w:t>
      </w:r>
      <w:r w:rsidRPr="00E94796">
        <w:rPr>
          <w:spacing w:val="-2"/>
        </w:rPr>
        <w:t xml:space="preserve"> </w:t>
      </w:r>
      <w:r w:rsidRPr="00E94796">
        <w:t>CMM</w:t>
      </w:r>
      <w:r w:rsidRPr="00E94796">
        <w:rPr>
          <w:spacing w:val="-2"/>
        </w:rPr>
        <w:t xml:space="preserve"> </w:t>
      </w:r>
      <w:r w:rsidRPr="00E94796">
        <w:t>for</w:t>
      </w:r>
      <w:r w:rsidRPr="00E94796">
        <w:rPr>
          <w:spacing w:val="-2"/>
        </w:rPr>
        <w:t xml:space="preserve"> </w:t>
      </w:r>
      <w:r w:rsidRPr="00E94796">
        <w:t>Pacific</w:t>
      </w:r>
      <w:r w:rsidRPr="00E94796">
        <w:rPr>
          <w:spacing w:val="-2"/>
        </w:rPr>
        <w:t xml:space="preserve"> saury.</w:t>
      </w:r>
    </w:p>
    <w:p w14:paraId="5B105363" w14:textId="77777777" w:rsidR="0093124F" w:rsidRPr="00E94796" w:rsidRDefault="0093124F" w:rsidP="0093124F">
      <w:pPr>
        <w:tabs>
          <w:tab w:val="left" w:pos="360"/>
        </w:tabs>
        <w:spacing w:line="276" w:lineRule="auto"/>
        <w:rPr>
          <w:rFonts w:eastAsia="맑은 고딕"/>
          <w:lang w:eastAsia="ko-KR"/>
        </w:rPr>
      </w:pPr>
    </w:p>
    <w:p w14:paraId="1C5BF1A1" w14:textId="4B8ABCC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rPr>
          <w:szCs w:val="24"/>
        </w:rPr>
      </w:pPr>
      <w:r w:rsidRPr="00E94796">
        <w:rPr>
          <w:szCs w:val="24"/>
        </w:rPr>
        <w:t xml:space="preserve">The Commission shall review and revise, as appropriate, this CMM based on the advice and recommendations from the SC and the SWG MSE PS, at its </w:t>
      </w:r>
      <w:r w:rsidR="00CB4190" w:rsidRPr="00E94796">
        <w:rPr>
          <w:rFonts w:hint="eastAsia"/>
          <w:szCs w:val="24"/>
        </w:rPr>
        <w:t>every</w:t>
      </w:r>
      <w:r w:rsidRPr="00E94796">
        <w:rPr>
          <w:szCs w:val="24"/>
        </w:rPr>
        <w:t xml:space="preserve"> Commission meeting.</w:t>
      </w:r>
    </w:p>
    <w:p w14:paraId="0E518036" w14:textId="77777777" w:rsidR="0093124F" w:rsidRPr="00E94796" w:rsidRDefault="0093124F" w:rsidP="0093124F">
      <w:pPr>
        <w:tabs>
          <w:tab w:val="left" w:pos="360"/>
        </w:tabs>
        <w:spacing w:line="276" w:lineRule="auto"/>
        <w:ind w:right="149"/>
        <w:rPr>
          <w:rFonts w:eastAsia="맑은 고딕"/>
          <w:lang w:eastAsia="ko-KR"/>
        </w:rPr>
      </w:pPr>
    </w:p>
    <w:p w14:paraId="67B05F79" w14:textId="284C587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Consideration</w:t>
      </w:r>
      <w:r w:rsidRPr="00E94796">
        <w:rPr>
          <w:spacing w:val="-4"/>
        </w:rPr>
        <w:t xml:space="preserve"> </w:t>
      </w:r>
      <w:r w:rsidRPr="00E94796">
        <w:t>should</w:t>
      </w:r>
      <w:r w:rsidRPr="00E94796">
        <w:rPr>
          <w:spacing w:val="-4"/>
        </w:rPr>
        <w:t xml:space="preserve"> </w:t>
      </w:r>
      <w:r w:rsidRPr="00E94796">
        <w:t>be</w:t>
      </w:r>
      <w:r w:rsidRPr="00E94796">
        <w:rPr>
          <w:spacing w:val="-4"/>
        </w:rPr>
        <w:t xml:space="preserve"> </w:t>
      </w:r>
      <w:r w:rsidRPr="00E94796">
        <w:t>given</w:t>
      </w:r>
      <w:r w:rsidRPr="00E94796">
        <w:rPr>
          <w:spacing w:val="-4"/>
        </w:rPr>
        <w:t xml:space="preserve"> </w:t>
      </w:r>
      <w:r w:rsidRPr="00E94796">
        <w:t>to</w:t>
      </w:r>
      <w:r w:rsidRPr="00E94796">
        <w:rPr>
          <w:spacing w:val="-4"/>
        </w:rPr>
        <w:t xml:space="preserve"> </w:t>
      </w:r>
      <w:r w:rsidRPr="00E94796">
        <w:t>development</w:t>
      </w:r>
      <w:r w:rsidRPr="00E94796">
        <w:rPr>
          <w:spacing w:val="-2"/>
        </w:rPr>
        <w:t xml:space="preserve"> </w:t>
      </w:r>
      <w:r w:rsidRPr="00E94796">
        <w:t>aspirations</w:t>
      </w:r>
      <w:r w:rsidRPr="00E94796">
        <w:rPr>
          <w:spacing w:val="-4"/>
        </w:rPr>
        <w:t xml:space="preserve"> </w:t>
      </w:r>
      <w:r w:rsidRPr="00E94796">
        <w:t>of</w:t>
      </w:r>
      <w:r w:rsidRPr="00E94796">
        <w:rPr>
          <w:spacing w:val="-4"/>
        </w:rPr>
        <w:t xml:space="preserve"> </w:t>
      </w:r>
      <w:r w:rsidRPr="00E94796">
        <w:t>small</w:t>
      </w:r>
      <w:r w:rsidRPr="00E94796">
        <w:rPr>
          <w:spacing w:val="-4"/>
        </w:rPr>
        <w:t xml:space="preserve"> </w:t>
      </w:r>
      <w:r w:rsidRPr="00E94796">
        <w:t>island</w:t>
      </w:r>
      <w:r w:rsidRPr="00E94796">
        <w:rPr>
          <w:spacing w:val="-4"/>
        </w:rPr>
        <w:t xml:space="preserve"> </w:t>
      </w:r>
      <w:r w:rsidRPr="00E94796">
        <w:t>developing</w:t>
      </w:r>
      <w:r w:rsidRPr="00E94796">
        <w:rPr>
          <w:spacing w:val="-4"/>
        </w:rPr>
        <w:t xml:space="preserve"> </w:t>
      </w:r>
      <w:r w:rsidRPr="00E94796">
        <w:t>States</w:t>
      </w:r>
      <w:r w:rsidRPr="00E94796">
        <w:rPr>
          <w:spacing w:val="-5"/>
        </w:rPr>
        <w:t xml:space="preserve"> </w:t>
      </w:r>
      <w:r w:rsidRPr="00E94796">
        <w:t>in accordance with international law in revising this CMM.</w:t>
      </w:r>
    </w:p>
    <w:p w14:paraId="744B8636" w14:textId="77777777" w:rsidR="0093124F" w:rsidRPr="00E94796" w:rsidRDefault="0093124F" w:rsidP="0093124F">
      <w:pPr>
        <w:pStyle w:val="ListParagraph"/>
        <w:tabs>
          <w:tab w:val="left" w:pos="360"/>
        </w:tabs>
        <w:spacing w:line="276" w:lineRule="auto"/>
        <w:ind w:left="1320" w:hanging="360"/>
      </w:pPr>
    </w:p>
    <w:p w14:paraId="1068BCFB" w14:textId="53178455"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This</w:t>
      </w:r>
      <w:r w:rsidRPr="00E94796">
        <w:rPr>
          <w:spacing w:val="-2"/>
        </w:rPr>
        <w:t xml:space="preserve"> </w:t>
      </w:r>
      <w:r w:rsidRPr="00E94796">
        <w:t>CMM</w:t>
      </w:r>
      <w:r w:rsidRPr="00E94796">
        <w:rPr>
          <w:spacing w:val="-3"/>
        </w:rPr>
        <w:t xml:space="preserve"> </w:t>
      </w:r>
      <w:r w:rsidRPr="00E94796">
        <w:t>shall</w:t>
      </w:r>
      <w:r w:rsidRPr="00E94796">
        <w:rPr>
          <w:spacing w:val="-3"/>
        </w:rPr>
        <w:t xml:space="preserve"> </w:t>
      </w:r>
      <w:r w:rsidRPr="00E94796">
        <w:t>enter</w:t>
      </w:r>
      <w:r w:rsidRPr="00E94796">
        <w:rPr>
          <w:spacing w:val="-2"/>
        </w:rPr>
        <w:t xml:space="preserve"> </w:t>
      </w:r>
      <w:r w:rsidRPr="00E94796">
        <w:t>into</w:t>
      </w:r>
      <w:r w:rsidRPr="00E94796">
        <w:rPr>
          <w:spacing w:val="-2"/>
        </w:rPr>
        <w:t xml:space="preserve"> </w:t>
      </w:r>
      <w:r w:rsidRPr="00E94796">
        <w:t>force</w:t>
      </w:r>
      <w:r w:rsidRPr="00E94796">
        <w:rPr>
          <w:spacing w:val="-3"/>
        </w:rPr>
        <w:t xml:space="preserve"> </w:t>
      </w:r>
      <w:r w:rsidRPr="00E94796">
        <w:t>on</w:t>
      </w:r>
      <w:r w:rsidRPr="00E94796">
        <w:rPr>
          <w:spacing w:val="-2"/>
        </w:rPr>
        <w:t xml:space="preserve"> </w:t>
      </w:r>
      <w:r w:rsidRPr="00E94796">
        <w:t>May</w:t>
      </w:r>
      <w:r w:rsidRPr="00E94796">
        <w:rPr>
          <w:spacing w:val="-2"/>
        </w:rPr>
        <w:t xml:space="preserve"> </w:t>
      </w:r>
      <w:r w:rsidRPr="00E94796">
        <w:t>1</w:t>
      </w:r>
      <w:r w:rsidR="00E463D1" w:rsidRPr="00E94796">
        <w:rPr>
          <w:vertAlign w:val="superscript"/>
        </w:rPr>
        <w:t>st</w:t>
      </w:r>
      <w:r w:rsidRPr="00E94796">
        <w:t>,</w:t>
      </w:r>
      <w:r w:rsidRPr="00E94796">
        <w:rPr>
          <w:spacing w:val="-2"/>
        </w:rPr>
        <w:t xml:space="preserve"> </w:t>
      </w:r>
      <w:del w:id="23" w:author="對外漁協" w:date="2026-03-10T10:14:00Z">
        <w:r w:rsidR="0042161E" w:rsidRPr="00E94796" w:rsidDel="003B544F">
          <w:rPr>
            <w:rFonts w:hint="eastAsia"/>
          </w:rPr>
          <w:delText>2025</w:delText>
        </w:r>
      </w:del>
      <w:ins w:id="24" w:author="對外漁協" w:date="2026-03-10T10:14:00Z">
        <w:r w:rsidR="003B544F" w:rsidRPr="00E94796">
          <w:rPr>
            <w:rFonts w:hint="eastAsia"/>
          </w:rPr>
          <w:t>202</w:t>
        </w:r>
        <w:r w:rsidR="003B544F">
          <w:rPr>
            <w:rFonts w:eastAsia="PMingLiU" w:hint="eastAsia"/>
            <w:lang w:eastAsia="zh-TW"/>
          </w:rPr>
          <w:t>6</w:t>
        </w:r>
      </w:ins>
      <w:r w:rsidRPr="00E94796">
        <w:t>,</w:t>
      </w:r>
      <w:r w:rsidRPr="00E94796">
        <w:rPr>
          <w:spacing w:val="-2"/>
        </w:rPr>
        <w:t xml:space="preserve"> </w:t>
      </w:r>
      <w:r w:rsidRPr="00E94796">
        <w:t>replacing</w:t>
      </w:r>
      <w:r w:rsidRPr="00E94796">
        <w:rPr>
          <w:spacing w:val="-2"/>
        </w:rPr>
        <w:t xml:space="preserve"> </w:t>
      </w:r>
      <w:r w:rsidRPr="00E94796">
        <w:t>CMM</w:t>
      </w:r>
      <w:r w:rsidRPr="00E94796">
        <w:rPr>
          <w:spacing w:val="-3"/>
        </w:rPr>
        <w:t xml:space="preserve"> </w:t>
      </w:r>
      <w:r w:rsidRPr="00E94796">
        <w:t>202</w:t>
      </w:r>
      <w:ins w:id="25" w:author="對外漁協" w:date="2026-03-10T10:14:00Z">
        <w:r w:rsidR="003B544F">
          <w:rPr>
            <w:rFonts w:eastAsia="PMingLiU" w:hint="eastAsia"/>
            <w:lang w:eastAsia="zh-TW"/>
          </w:rPr>
          <w:t>5</w:t>
        </w:r>
      </w:ins>
      <w:del w:id="26" w:author="對外漁協" w:date="2026-03-10T10:14:00Z">
        <w:r w:rsidR="003D4EC8" w:rsidRPr="00E94796" w:rsidDel="003B544F">
          <w:rPr>
            <w:rFonts w:hint="eastAsia"/>
          </w:rPr>
          <w:delText>4</w:delText>
        </w:r>
      </w:del>
      <w:r w:rsidRPr="00E94796">
        <w:t>-08</w:t>
      </w:r>
      <w:r w:rsidRPr="00E94796">
        <w:rPr>
          <w:spacing w:val="-2"/>
        </w:rPr>
        <w:t xml:space="preserve"> </w:t>
      </w:r>
      <w:r w:rsidRPr="00E94796">
        <w:t>and</w:t>
      </w:r>
      <w:r w:rsidRPr="00E94796">
        <w:rPr>
          <w:spacing w:val="-2"/>
        </w:rPr>
        <w:t xml:space="preserve"> </w:t>
      </w:r>
      <w:r w:rsidRPr="00E94796">
        <w:t>will</w:t>
      </w:r>
      <w:r w:rsidRPr="00E94796">
        <w:rPr>
          <w:spacing w:val="-2"/>
        </w:rPr>
        <w:t xml:space="preserve"> </w:t>
      </w:r>
      <w:r w:rsidRPr="00E94796">
        <w:t>be reviewed on a regular basis.</w:t>
      </w:r>
    </w:p>
    <w:p w14:paraId="1D26AA4C" w14:textId="77777777" w:rsidR="0093124F" w:rsidRPr="00E94796" w:rsidRDefault="0093124F" w:rsidP="0093124F">
      <w:pPr>
        <w:rPr>
          <w:b/>
          <w:bCs/>
        </w:rPr>
      </w:pPr>
      <w:r w:rsidRPr="00E94796">
        <w:rPr>
          <w:b/>
          <w:bCs/>
        </w:rPr>
        <w:br w:type="page"/>
      </w:r>
    </w:p>
    <w:p w14:paraId="6F5FF987" w14:textId="77777777" w:rsidR="0093124F" w:rsidRPr="00E94796" w:rsidRDefault="0093124F" w:rsidP="0093124F">
      <w:pPr>
        <w:ind w:right="110"/>
        <w:jc w:val="right"/>
        <w:rPr>
          <w:b/>
          <w:bCs/>
        </w:rPr>
      </w:pPr>
      <w:r w:rsidRPr="00E94796">
        <w:rPr>
          <w:b/>
          <w:bCs/>
        </w:rPr>
        <w:lastRenderedPageBreak/>
        <w:t xml:space="preserve"> Annex I</w:t>
      </w:r>
    </w:p>
    <w:p w14:paraId="4FF49AAA" w14:textId="77777777" w:rsidR="0093124F" w:rsidRPr="00E94796" w:rsidRDefault="0093124F" w:rsidP="0093124F">
      <w:pPr>
        <w:jc w:val="right"/>
        <w:rPr>
          <w:b/>
          <w:bCs/>
        </w:rPr>
      </w:pPr>
    </w:p>
    <w:p w14:paraId="75DE57E0" w14:textId="77777777" w:rsidR="0093124F" w:rsidRPr="00E94796" w:rsidRDefault="0093124F" w:rsidP="0093124F">
      <w:pPr>
        <w:jc w:val="center"/>
        <w:rPr>
          <w:b/>
          <w:bCs/>
        </w:rPr>
      </w:pPr>
      <w:r w:rsidRPr="00E94796">
        <w:rPr>
          <w:b/>
          <w:bCs/>
          <w:szCs w:val="24"/>
        </w:rPr>
        <w:t>Interim Harvest Control Rules (HCR) for Pacific saury</w:t>
      </w:r>
    </w:p>
    <w:p w14:paraId="6DDE30B2" w14:textId="77777777" w:rsidR="0093124F" w:rsidRPr="00E94796" w:rsidRDefault="0093124F" w:rsidP="0093124F">
      <w:pPr>
        <w:adjustRightInd w:val="0"/>
        <w:snapToGrid w:val="0"/>
        <w:spacing w:after="120"/>
        <w:jc w:val="center"/>
        <w:rPr>
          <w:rFonts w:eastAsiaTheme="majorEastAsia"/>
          <w:b/>
          <w:bCs/>
          <w:szCs w:val="21"/>
        </w:rPr>
      </w:pPr>
    </w:p>
    <w:p w14:paraId="7FFF1479" w14:textId="77777777" w:rsidR="0093124F" w:rsidRPr="00E94796" w:rsidRDefault="0093124F" w:rsidP="0093124F">
      <w:pPr>
        <w:adjustRightInd w:val="0"/>
        <w:snapToGrid w:val="0"/>
        <w:spacing w:after="120"/>
        <w:rPr>
          <w:rFonts w:eastAsiaTheme="majorEastAsia"/>
          <w:b/>
          <w:bCs/>
          <w:szCs w:val="21"/>
        </w:rPr>
      </w:pPr>
      <w:r w:rsidRPr="00E94796">
        <w:rPr>
          <w:rFonts w:eastAsiaTheme="majorEastAsia"/>
          <w:b/>
          <w:bCs/>
          <w:szCs w:val="21"/>
        </w:rPr>
        <w:t>1. Management Objectives for the Pacific saury fisheries</w:t>
      </w:r>
    </w:p>
    <w:p w14:paraId="77C150E0" w14:textId="77777777" w:rsidR="0093124F" w:rsidRPr="00E94796" w:rsidRDefault="0093124F" w:rsidP="0093124F">
      <w:pPr>
        <w:pStyle w:val="ListParagraph"/>
        <w:adjustRightInd w:val="0"/>
        <w:snapToGrid w:val="0"/>
        <w:spacing w:after="120"/>
        <w:ind w:left="960"/>
        <w:rPr>
          <w:i/>
          <w:iCs/>
          <w:sz w:val="21"/>
          <w:szCs w:val="21"/>
          <w:u w:val="single"/>
        </w:rPr>
      </w:pPr>
      <w:r w:rsidRPr="00E94796">
        <w:rPr>
          <w:i/>
          <w:iCs/>
          <w:sz w:val="21"/>
          <w:szCs w:val="21"/>
          <w:u w:val="single"/>
        </w:rPr>
        <w:t>Interim Management Objectives</w:t>
      </w:r>
    </w:p>
    <w:p w14:paraId="4E48A95F" w14:textId="77777777" w:rsidR="0093124F" w:rsidRPr="00E94796" w:rsidRDefault="0093124F" w:rsidP="00517CBB">
      <w:pPr>
        <w:pStyle w:val="Default"/>
        <w:numPr>
          <w:ilvl w:val="0"/>
          <w:numId w:val="2"/>
        </w:numPr>
        <w:snapToGrid w:val="0"/>
        <w:spacing w:after="120"/>
        <w:jc w:val="both"/>
        <w:rPr>
          <w:i/>
          <w:iCs/>
          <w:sz w:val="21"/>
          <w:szCs w:val="21"/>
        </w:rPr>
      </w:pPr>
      <w:r w:rsidRPr="00E94796">
        <w:rPr>
          <w:i/>
          <w:iCs/>
          <w:sz w:val="21"/>
          <w:szCs w:val="21"/>
        </w:rPr>
        <w:t>Recovery of the stock (prioritized objective):</w:t>
      </w:r>
    </w:p>
    <w:p w14:paraId="54966F10" w14:textId="29D51794" w:rsidR="0093124F" w:rsidRPr="009C2149" w:rsidRDefault="0093124F" w:rsidP="0093124F">
      <w:pPr>
        <w:pStyle w:val="Default"/>
        <w:numPr>
          <w:ilvl w:val="2"/>
          <w:numId w:val="1"/>
        </w:numPr>
        <w:snapToGrid w:val="0"/>
        <w:spacing w:after="120"/>
        <w:jc w:val="both"/>
        <w:rPr>
          <w:ins w:id="27" w:author="對外漁協" w:date="2026-03-10T10:01:00Z"/>
          <w:i/>
          <w:iCs/>
          <w:sz w:val="21"/>
          <w:szCs w:val="21"/>
          <w:rPrChange w:id="28" w:author="對外漁協" w:date="2026-03-10T10:01:00Z">
            <w:rPr>
              <w:ins w:id="29" w:author="對外漁協" w:date="2026-03-10T10:01:00Z"/>
              <w:rFonts w:eastAsia="PMingLiU"/>
              <w:i/>
              <w:iCs/>
              <w:color w:val="FF0000"/>
              <w:sz w:val="21"/>
              <w:szCs w:val="21"/>
              <w:lang w:eastAsia="zh-TW"/>
            </w:rPr>
          </w:rPrChange>
        </w:rPr>
      </w:pPr>
      <w:r w:rsidRPr="00E94796">
        <w:rPr>
          <w:i/>
          <w:iCs/>
          <w:sz w:val="21"/>
          <w:szCs w:val="21"/>
        </w:rPr>
        <w:t xml:space="preserve">The stock biomass is rebuilt to </w:t>
      </w:r>
      <w:ins w:id="30" w:author="對外漁協" w:date="2026-03-10T10:01:00Z">
        <w:r w:rsidR="009C2149">
          <w:rPr>
            <w:rFonts w:eastAsia="PMingLiU" w:hint="eastAsia"/>
            <w:i/>
            <w:iCs/>
            <w:sz w:val="21"/>
            <w:szCs w:val="21"/>
            <w:lang w:eastAsia="zh-TW"/>
          </w:rPr>
          <w:t>0.7</w:t>
        </w:r>
      </w:ins>
      <w:r w:rsidRPr="00E94796">
        <w:rPr>
          <w:i/>
          <w:iCs/>
          <w:sz w:val="21"/>
          <w:szCs w:val="21"/>
        </w:rPr>
        <w:t>B</w:t>
      </w:r>
      <w:r w:rsidRPr="00E94796">
        <w:rPr>
          <w:i/>
          <w:iCs/>
          <w:sz w:val="21"/>
          <w:szCs w:val="21"/>
          <w:vertAlign w:val="subscript"/>
        </w:rPr>
        <w:t>tar</w:t>
      </w:r>
      <w:r w:rsidRPr="00E94796">
        <w:rPr>
          <w:i/>
          <w:iCs/>
          <w:sz w:val="21"/>
          <w:szCs w:val="21"/>
        </w:rPr>
        <w:t xml:space="preserve"> within 5 years with 50% probability; </w:t>
      </w:r>
      <w:r w:rsidRPr="00E94796">
        <w:rPr>
          <w:i/>
          <w:iCs/>
          <w:color w:val="FF0000"/>
          <w:sz w:val="21"/>
          <w:szCs w:val="21"/>
        </w:rPr>
        <w:t xml:space="preserve"> </w:t>
      </w:r>
    </w:p>
    <w:p w14:paraId="5F725BB5" w14:textId="7784771A" w:rsidR="009C2149" w:rsidRPr="00E94796" w:rsidRDefault="009C2149" w:rsidP="0093124F">
      <w:pPr>
        <w:pStyle w:val="Default"/>
        <w:numPr>
          <w:ilvl w:val="2"/>
          <w:numId w:val="1"/>
        </w:numPr>
        <w:snapToGrid w:val="0"/>
        <w:spacing w:after="120"/>
        <w:jc w:val="both"/>
        <w:rPr>
          <w:i/>
          <w:iCs/>
          <w:sz w:val="21"/>
          <w:szCs w:val="21"/>
        </w:rPr>
      </w:pPr>
      <w:ins w:id="31" w:author="對外漁協" w:date="2026-03-10T10:02:00Z">
        <w:r w:rsidRPr="00E94796">
          <w:rPr>
            <w:i/>
            <w:iCs/>
            <w:sz w:val="21"/>
            <w:szCs w:val="21"/>
          </w:rPr>
          <w:t xml:space="preserve">The stock biomass is rebuilt to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within </w:t>
        </w:r>
        <w:r w:rsidR="009611D6">
          <w:rPr>
            <w:rFonts w:eastAsia="PMingLiU" w:hint="eastAsia"/>
            <w:i/>
            <w:iCs/>
            <w:sz w:val="21"/>
            <w:szCs w:val="21"/>
            <w:lang w:eastAsia="zh-TW"/>
          </w:rPr>
          <w:t>6-10</w:t>
        </w:r>
        <w:r w:rsidRPr="00E94796">
          <w:rPr>
            <w:i/>
            <w:iCs/>
            <w:sz w:val="21"/>
            <w:szCs w:val="21"/>
          </w:rPr>
          <w:t xml:space="preserve"> years with 50% probability;</w:t>
        </w:r>
      </w:ins>
    </w:p>
    <w:p w14:paraId="2A2F9294" w14:textId="29FFAB6D"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maintained above the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level in each of years </w:t>
      </w:r>
      <w:del w:id="32" w:author="對外漁協" w:date="2026-03-10T10:02:00Z">
        <w:r w:rsidRPr="00E94796" w:rsidDel="009611D6">
          <w:rPr>
            <w:i/>
            <w:iCs/>
            <w:sz w:val="21"/>
            <w:szCs w:val="21"/>
          </w:rPr>
          <w:delText>6</w:delText>
        </w:r>
      </w:del>
      <w:ins w:id="33" w:author="對外漁協" w:date="2026-03-10T10:02:00Z">
        <w:r w:rsidR="009611D6">
          <w:rPr>
            <w:rFonts w:eastAsia="PMingLiU" w:hint="eastAsia"/>
            <w:i/>
            <w:iCs/>
            <w:sz w:val="21"/>
            <w:szCs w:val="21"/>
            <w:lang w:eastAsia="zh-TW"/>
          </w:rPr>
          <w:t>11</w:t>
        </w:r>
      </w:ins>
      <w:r w:rsidRPr="00E94796">
        <w:rPr>
          <w:i/>
          <w:iCs/>
          <w:sz w:val="21"/>
          <w:szCs w:val="21"/>
        </w:rPr>
        <w:t>-</w:t>
      </w:r>
      <w:del w:id="34" w:author="對外漁協" w:date="2026-03-10T10:02:00Z">
        <w:r w:rsidRPr="00E94796" w:rsidDel="009611D6">
          <w:rPr>
            <w:i/>
            <w:iCs/>
            <w:sz w:val="21"/>
            <w:szCs w:val="21"/>
          </w:rPr>
          <w:delText>10</w:delText>
        </w:r>
      </w:del>
      <w:ins w:id="35" w:author="對外漁協" w:date="2026-03-10T10:02:00Z">
        <w:r w:rsidR="009611D6">
          <w:rPr>
            <w:rFonts w:eastAsia="PMingLiU" w:hint="eastAsia"/>
            <w:i/>
            <w:iCs/>
            <w:sz w:val="21"/>
            <w:szCs w:val="21"/>
            <w:lang w:eastAsia="zh-TW"/>
          </w:rPr>
          <w:t>15</w:t>
        </w:r>
      </w:ins>
      <w:r w:rsidRPr="00E94796">
        <w:rPr>
          <w:i/>
          <w:iCs/>
          <w:sz w:val="21"/>
          <w:szCs w:val="21"/>
        </w:rPr>
        <w:t xml:space="preserve"> with 50% probability.</w:t>
      </w:r>
    </w:p>
    <w:p w14:paraId="7E170277"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Avoiding unsustainable state of the stock (secondary objective):</w:t>
      </w:r>
    </w:p>
    <w:p w14:paraId="53C6931A" w14:textId="333949AD"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annual probability in each of years </w:t>
      </w:r>
      <w:ins w:id="36" w:author="對外漁協" w:date="2026-03-10T10:03:00Z">
        <w:r w:rsidR="009611D6">
          <w:rPr>
            <w:rFonts w:eastAsia="PMingLiU" w:hint="eastAsia"/>
            <w:i/>
            <w:iCs/>
            <w:sz w:val="21"/>
            <w:szCs w:val="21"/>
            <w:lang w:eastAsia="zh-TW"/>
          </w:rPr>
          <w:t>11-15</w:t>
        </w:r>
      </w:ins>
      <w:del w:id="37" w:author="對外漁協" w:date="2026-03-10T10:03:00Z">
        <w:r w:rsidRPr="00E94796" w:rsidDel="009611D6">
          <w:rPr>
            <w:i/>
            <w:iCs/>
            <w:sz w:val="21"/>
            <w:szCs w:val="21"/>
          </w:rPr>
          <w:delText>6-10</w:delText>
        </w:r>
      </w:del>
      <w:r w:rsidRPr="00E94796">
        <w:rPr>
          <w:i/>
          <w:iCs/>
          <w:sz w:val="21"/>
          <w:szCs w:val="21"/>
        </w:rPr>
        <w:t xml:space="preserve"> that the stock drops below B</w:t>
      </w:r>
      <w:r w:rsidRPr="00E94796">
        <w:rPr>
          <w:i/>
          <w:iCs/>
          <w:sz w:val="21"/>
          <w:szCs w:val="21"/>
          <w:vertAlign w:val="subscript"/>
        </w:rPr>
        <w:t>lim</w:t>
      </w:r>
      <w:r w:rsidRPr="00E94796">
        <w:rPr>
          <w:i/>
          <w:iCs/>
          <w:sz w:val="21"/>
          <w:szCs w:val="21"/>
        </w:rPr>
        <w:t xml:space="preserve"> should not exceed 10%;  </w:t>
      </w:r>
    </w:p>
    <w:p w14:paraId="040640AA" w14:textId="63D7C5B5"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annual probability in each of years </w:t>
      </w:r>
      <w:ins w:id="38" w:author="對外漁協" w:date="2026-03-10T10:03:00Z">
        <w:r w:rsidR="009611D6">
          <w:rPr>
            <w:rFonts w:eastAsia="PMingLiU" w:hint="eastAsia"/>
            <w:i/>
            <w:iCs/>
            <w:sz w:val="21"/>
            <w:szCs w:val="21"/>
            <w:lang w:eastAsia="zh-TW"/>
          </w:rPr>
          <w:t>11-15</w:t>
        </w:r>
      </w:ins>
      <w:del w:id="39" w:author="對外漁協" w:date="2026-03-10T10:03:00Z">
        <w:r w:rsidRPr="00E94796" w:rsidDel="009611D6">
          <w:rPr>
            <w:i/>
            <w:iCs/>
            <w:sz w:val="21"/>
            <w:szCs w:val="21"/>
          </w:rPr>
          <w:delText>6-10</w:delText>
        </w:r>
      </w:del>
      <w:r w:rsidRPr="00E94796">
        <w:rPr>
          <w:i/>
          <w:iCs/>
          <w:sz w:val="21"/>
          <w:szCs w:val="21"/>
        </w:rPr>
        <w:t xml:space="preserve"> that fishing mortality is above F</w:t>
      </w:r>
      <w:r w:rsidRPr="00E94796">
        <w:rPr>
          <w:i/>
          <w:iCs/>
          <w:sz w:val="21"/>
          <w:szCs w:val="21"/>
          <w:vertAlign w:val="subscript"/>
        </w:rPr>
        <w:t>lim</w:t>
      </w:r>
      <w:r w:rsidRPr="00E94796">
        <w:rPr>
          <w:i/>
          <w:iCs/>
          <w:sz w:val="21"/>
          <w:szCs w:val="21"/>
        </w:rPr>
        <w:t xml:space="preserve"> should not exceed 10%.</w:t>
      </w:r>
    </w:p>
    <w:p w14:paraId="7EEB62AA"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Achieving high and stable catch (tertiary objective):</w:t>
      </w:r>
    </w:p>
    <w:p w14:paraId="27351AB5" w14:textId="4BB905AB"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Average catch over years </w:t>
      </w:r>
      <w:ins w:id="40" w:author="對外漁協" w:date="2026-03-10T10:03:00Z">
        <w:r w:rsidR="009611D6">
          <w:rPr>
            <w:rFonts w:eastAsia="PMingLiU" w:hint="eastAsia"/>
            <w:i/>
            <w:iCs/>
            <w:sz w:val="21"/>
            <w:szCs w:val="21"/>
            <w:lang w:eastAsia="zh-TW"/>
          </w:rPr>
          <w:t>11-15</w:t>
        </w:r>
      </w:ins>
      <w:del w:id="41" w:author="對外漁協" w:date="2026-03-10T10:03:00Z">
        <w:r w:rsidRPr="00E94796" w:rsidDel="009611D6">
          <w:rPr>
            <w:i/>
            <w:iCs/>
            <w:sz w:val="21"/>
            <w:szCs w:val="21"/>
          </w:rPr>
          <w:delText>6-10</w:delText>
        </w:r>
      </w:del>
      <w:r w:rsidRPr="00E94796">
        <w:rPr>
          <w:i/>
          <w:iCs/>
          <w:sz w:val="21"/>
          <w:szCs w:val="21"/>
        </w:rPr>
        <w:t xml:space="preserve"> is as high as possible; </w:t>
      </w:r>
    </w:p>
    <w:p w14:paraId="3B4E4A7A" w14:textId="06A61D85"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Catch in each of years </w:t>
      </w:r>
      <w:ins w:id="42" w:author="對外漁協" w:date="2026-03-10T10:03:00Z">
        <w:r w:rsidR="009611D6">
          <w:rPr>
            <w:rFonts w:eastAsia="PMingLiU" w:hint="eastAsia"/>
            <w:i/>
            <w:iCs/>
            <w:sz w:val="21"/>
            <w:szCs w:val="21"/>
            <w:lang w:eastAsia="zh-TW"/>
          </w:rPr>
          <w:t>11-15</w:t>
        </w:r>
      </w:ins>
      <w:del w:id="43" w:author="對外漁協" w:date="2026-03-10T10:03:00Z">
        <w:r w:rsidRPr="00E94796" w:rsidDel="009611D6">
          <w:rPr>
            <w:i/>
            <w:iCs/>
            <w:sz w:val="21"/>
            <w:szCs w:val="21"/>
          </w:rPr>
          <w:delText>6-10</w:delText>
        </w:r>
      </w:del>
      <w:r w:rsidRPr="00E94796">
        <w:rPr>
          <w:i/>
          <w:iCs/>
          <w:sz w:val="21"/>
          <w:szCs w:val="21"/>
        </w:rPr>
        <w:t xml:space="preserve"> is as stable as possible.</w:t>
      </w:r>
    </w:p>
    <w:p w14:paraId="458BF10D" w14:textId="77777777" w:rsidR="0093124F" w:rsidRPr="00E94796" w:rsidRDefault="0093124F" w:rsidP="0093124F">
      <w:pPr>
        <w:snapToGrid w:val="0"/>
        <w:spacing w:after="120"/>
        <w:rPr>
          <w:i/>
          <w:iCs/>
          <w:szCs w:val="21"/>
        </w:rPr>
      </w:pPr>
    </w:p>
    <w:p w14:paraId="24AB6B8C" w14:textId="77777777" w:rsidR="0093124F" w:rsidRPr="00E94796" w:rsidRDefault="0093124F" w:rsidP="0093124F">
      <w:pPr>
        <w:snapToGrid w:val="0"/>
        <w:spacing w:after="120"/>
        <w:rPr>
          <w:i/>
          <w:iCs/>
          <w:szCs w:val="21"/>
          <w:u w:val="single"/>
        </w:rPr>
      </w:pPr>
      <w:r w:rsidRPr="00E94796">
        <w:rPr>
          <w:i/>
          <w:iCs/>
          <w:szCs w:val="21"/>
          <w:u w:val="single"/>
        </w:rPr>
        <w:t>Interim Biological reference points</w:t>
      </w:r>
    </w:p>
    <w:p w14:paraId="5F499BF2" w14:textId="77777777" w:rsidR="0093124F" w:rsidRPr="00E94796" w:rsidRDefault="0093124F" w:rsidP="0093124F">
      <w:pPr>
        <w:snapToGrid w:val="0"/>
        <w:spacing w:after="120"/>
        <w:rPr>
          <w:szCs w:val="21"/>
        </w:rPr>
      </w:pPr>
      <w:r w:rsidRPr="00E9479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E94796" w14:paraId="14B9AC14" w14:textId="77777777">
        <w:trPr>
          <w:trHeight w:val="171"/>
          <w:jc w:val="center"/>
        </w:trPr>
        <w:tc>
          <w:tcPr>
            <w:tcW w:w="1980" w:type="dxa"/>
            <w:shd w:val="clear" w:color="auto" w:fill="DEEAF6" w:themeFill="accent1" w:themeFillTint="33"/>
          </w:tcPr>
          <w:p w14:paraId="25F074B3" w14:textId="77777777" w:rsidR="0093124F" w:rsidRPr="00E94796" w:rsidRDefault="0093124F">
            <w:pPr>
              <w:snapToGrid w:val="0"/>
              <w:rPr>
                <w:b/>
                <w:bCs/>
                <w:szCs w:val="21"/>
              </w:rPr>
            </w:pPr>
            <w:r w:rsidRPr="00E94796">
              <w:rPr>
                <w:b/>
                <w:bCs/>
                <w:szCs w:val="21"/>
              </w:rPr>
              <w:t>Reference point</w:t>
            </w:r>
          </w:p>
        </w:tc>
      </w:tr>
      <w:tr w:rsidR="0093124F" w:rsidRPr="00E94796" w14:paraId="758258DC" w14:textId="77777777">
        <w:trPr>
          <w:trHeight w:val="100"/>
          <w:jc w:val="center"/>
        </w:trPr>
        <w:tc>
          <w:tcPr>
            <w:tcW w:w="1980" w:type="dxa"/>
          </w:tcPr>
          <w:p w14:paraId="320B45D2" w14:textId="77777777" w:rsidR="0093124F" w:rsidRPr="00E94796" w:rsidRDefault="0093124F">
            <w:pPr>
              <w:snapToGrid w:val="0"/>
              <w:rPr>
                <w:szCs w:val="21"/>
              </w:rPr>
            </w:pPr>
            <w:proofErr w:type="spellStart"/>
            <w:r w:rsidRPr="00E94796">
              <w:rPr>
                <w:szCs w:val="21"/>
              </w:rPr>
              <w:t>B</w:t>
            </w:r>
            <w:r w:rsidRPr="00E94796">
              <w:rPr>
                <w:szCs w:val="21"/>
                <w:vertAlign w:val="subscript"/>
              </w:rPr>
              <w:t>tar</w:t>
            </w:r>
            <w:proofErr w:type="spellEnd"/>
            <w:r w:rsidRPr="00E94796">
              <w:rPr>
                <w:szCs w:val="21"/>
              </w:rPr>
              <w:t xml:space="preserve"> = B</w:t>
            </w:r>
            <w:r w:rsidRPr="00E94796">
              <w:rPr>
                <w:szCs w:val="21"/>
                <w:vertAlign w:val="subscript"/>
              </w:rPr>
              <w:t>MSY</w:t>
            </w:r>
          </w:p>
        </w:tc>
      </w:tr>
      <w:tr w:rsidR="0093124F" w:rsidRPr="00E94796" w14:paraId="735413D6" w14:textId="77777777">
        <w:trPr>
          <w:trHeight w:val="103"/>
          <w:jc w:val="center"/>
        </w:trPr>
        <w:tc>
          <w:tcPr>
            <w:tcW w:w="1980" w:type="dxa"/>
          </w:tcPr>
          <w:p w14:paraId="2497EC61" w14:textId="77777777" w:rsidR="0093124F" w:rsidRPr="00E94796" w:rsidRDefault="0093124F">
            <w:pPr>
              <w:snapToGrid w:val="0"/>
              <w:rPr>
                <w:szCs w:val="21"/>
              </w:rPr>
            </w:pPr>
            <w:r w:rsidRPr="00E94796">
              <w:rPr>
                <w:szCs w:val="21"/>
              </w:rPr>
              <w:t>B</w:t>
            </w:r>
            <w:r w:rsidRPr="00E94796">
              <w:rPr>
                <w:szCs w:val="21"/>
                <w:vertAlign w:val="subscript"/>
              </w:rPr>
              <w:t>lim</w:t>
            </w:r>
            <w:r w:rsidRPr="00E94796">
              <w:rPr>
                <w:szCs w:val="21"/>
              </w:rPr>
              <w:t xml:space="preserve"> = 0.35B</w:t>
            </w:r>
            <w:r w:rsidRPr="00E94796">
              <w:rPr>
                <w:szCs w:val="21"/>
                <w:vertAlign w:val="subscript"/>
              </w:rPr>
              <w:t>MSY</w:t>
            </w:r>
          </w:p>
        </w:tc>
      </w:tr>
      <w:tr w:rsidR="0093124F" w:rsidRPr="00E94796" w14:paraId="747CABFA" w14:textId="77777777">
        <w:trPr>
          <w:trHeight w:val="103"/>
          <w:jc w:val="center"/>
        </w:trPr>
        <w:tc>
          <w:tcPr>
            <w:tcW w:w="1980" w:type="dxa"/>
          </w:tcPr>
          <w:p w14:paraId="7B89E755" w14:textId="77777777" w:rsidR="0093124F" w:rsidRPr="00E94796" w:rsidRDefault="0093124F">
            <w:pPr>
              <w:snapToGrid w:val="0"/>
              <w:rPr>
                <w:szCs w:val="21"/>
              </w:rPr>
            </w:pPr>
            <w:proofErr w:type="spellStart"/>
            <w:r w:rsidRPr="00E94796">
              <w:rPr>
                <w:szCs w:val="21"/>
              </w:rPr>
              <w:t>F</w:t>
            </w:r>
            <w:r w:rsidRPr="00E94796">
              <w:rPr>
                <w:szCs w:val="21"/>
                <w:vertAlign w:val="subscript"/>
              </w:rPr>
              <w:t>tar</w:t>
            </w:r>
            <w:proofErr w:type="spellEnd"/>
            <w:r w:rsidRPr="00E94796">
              <w:rPr>
                <w:szCs w:val="21"/>
              </w:rPr>
              <w:t xml:space="preserve"> = F</w:t>
            </w:r>
            <w:r w:rsidRPr="00E94796">
              <w:rPr>
                <w:szCs w:val="21"/>
                <w:vertAlign w:val="subscript"/>
              </w:rPr>
              <w:t>MSY</w:t>
            </w:r>
          </w:p>
        </w:tc>
      </w:tr>
      <w:tr w:rsidR="0093124F" w:rsidRPr="00E94796" w14:paraId="0AC768A0" w14:textId="77777777">
        <w:trPr>
          <w:trHeight w:val="100"/>
          <w:jc w:val="center"/>
        </w:trPr>
        <w:tc>
          <w:tcPr>
            <w:tcW w:w="1980" w:type="dxa"/>
          </w:tcPr>
          <w:p w14:paraId="6DDE78A6" w14:textId="77777777" w:rsidR="0093124F" w:rsidRPr="00E94796" w:rsidRDefault="0093124F">
            <w:pPr>
              <w:snapToGrid w:val="0"/>
              <w:rPr>
                <w:szCs w:val="21"/>
              </w:rPr>
            </w:pPr>
            <w:r w:rsidRPr="00E94796">
              <w:rPr>
                <w:szCs w:val="21"/>
              </w:rPr>
              <w:t>F</w:t>
            </w:r>
            <w:r w:rsidRPr="00E94796">
              <w:rPr>
                <w:szCs w:val="21"/>
                <w:vertAlign w:val="subscript"/>
              </w:rPr>
              <w:t>lim</w:t>
            </w:r>
            <w:r w:rsidRPr="00E94796">
              <w:rPr>
                <w:szCs w:val="21"/>
              </w:rPr>
              <w:t xml:space="preserve"> = 1.35F</w:t>
            </w:r>
            <w:r w:rsidRPr="00E94796">
              <w:rPr>
                <w:szCs w:val="21"/>
                <w:vertAlign w:val="subscript"/>
              </w:rPr>
              <w:t>MSY</w:t>
            </w:r>
          </w:p>
        </w:tc>
      </w:tr>
    </w:tbl>
    <w:p w14:paraId="1F058065" w14:textId="77777777" w:rsidR="0093124F" w:rsidRPr="00E94796" w:rsidRDefault="0093124F" w:rsidP="0093124F">
      <w:pPr>
        <w:adjustRightInd w:val="0"/>
        <w:snapToGrid w:val="0"/>
        <w:spacing w:after="120"/>
        <w:rPr>
          <w:strike/>
          <w:szCs w:val="20"/>
        </w:rPr>
      </w:pPr>
    </w:p>
    <w:p w14:paraId="311B53FF" w14:textId="77777777" w:rsidR="0093124F" w:rsidRPr="00E94796" w:rsidRDefault="0093124F" w:rsidP="0093124F">
      <w:pPr>
        <w:snapToGrid w:val="0"/>
        <w:spacing w:after="120"/>
        <w:rPr>
          <w:b/>
          <w:bCs/>
          <w:szCs w:val="21"/>
        </w:rPr>
      </w:pPr>
      <w:r w:rsidRPr="00E94796">
        <w:rPr>
          <w:b/>
          <w:bCs/>
          <w:szCs w:val="21"/>
        </w:rPr>
        <w:t>2. Interim Harvest Control Rules (HCRs)</w:t>
      </w:r>
    </w:p>
    <w:p w14:paraId="0072250C" w14:textId="77777777" w:rsidR="0093124F" w:rsidRPr="00E94796" w:rsidRDefault="0093124F" w:rsidP="0093124F">
      <w:pPr>
        <w:snapToGrid w:val="0"/>
        <w:spacing w:after="120"/>
        <w:rPr>
          <w:szCs w:val="21"/>
        </w:rPr>
      </w:pPr>
      <w:r w:rsidRPr="00E94796">
        <w:rPr>
          <w:szCs w:val="21"/>
        </w:rPr>
        <w:t xml:space="preserve">Based on the latest base-case results of stock assessment of Pacific saury, annual catch level in the entire area </w:t>
      </w:r>
      <w:r w:rsidRPr="00E94796">
        <w:rPr>
          <w:szCs w:val="21"/>
          <w:vertAlign w:val="subscript"/>
        </w:rPr>
        <w:t>y</w:t>
      </w:r>
      <w:r w:rsidRPr="00E94796">
        <w:rPr>
          <w:szCs w:val="21"/>
        </w:rPr>
        <w:t xml:space="preserve"> = </w:t>
      </w:r>
      <w:r w:rsidRPr="00E94796">
        <w:rPr>
          <w:i/>
          <w:iCs/>
          <w:szCs w:val="21"/>
        </w:rPr>
        <w:t>a</w:t>
      </w:r>
      <w:r w:rsidRPr="00E94796">
        <w:rPr>
          <w:i/>
          <w:iCs/>
          <w:szCs w:val="21"/>
          <w:vertAlign w:val="subscript"/>
        </w:rPr>
        <w:t>y</w:t>
      </w:r>
      <w:r w:rsidRPr="00E94796">
        <w:rPr>
          <w:szCs w:val="21"/>
          <w:vertAlign w:val="subscript"/>
        </w:rPr>
        <w:t>-1</w:t>
      </w:r>
      <w:r w:rsidRPr="00E94796">
        <w:rPr>
          <w:szCs w:val="21"/>
        </w:rPr>
        <w:t>*F</w:t>
      </w:r>
      <w:r w:rsidRPr="00E94796">
        <w:rPr>
          <w:szCs w:val="21"/>
          <w:vertAlign w:val="subscript"/>
        </w:rPr>
        <w:t>MSY</w:t>
      </w:r>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 xml:space="preserve">, where </w:t>
      </w:r>
      <w:r w:rsidRPr="00E94796">
        <w:rPr>
          <w:i/>
          <w:iCs/>
          <w:szCs w:val="21"/>
        </w:rPr>
        <w:t>a</w:t>
      </w:r>
      <w:r w:rsidRPr="00E94796">
        <w:rPr>
          <w:i/>
          <w:iCs/>
          <w:szCs w:val="21"/>
          <w:vertAlign w:val="subscript"/>
        </w:rPr>
        <w:t>y</w:t>
      </w:r>
      <w:r w:rsidRPr="00E94796">
        <w:rPr>
          <w:szCs w:val="21"/>
          <w:vertAlign w:val="subscript"/>
        </w:rPr>
        <w:t>-1</w:t>
      </w:r>
      <w:r w:rsidRPr="00E94796">
        <w:rPr>
          <w:szCs w:val="21"/>
        </w:rPr>
        <w:t xml:space="preserve">=min(1,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E94796">
        <w:rPr>
          <w:szCs w:val="21"/>
        </w:rPr>
        <w:t xml:space="preserve">) </w:t>
      </w:r>
    </w:p>
    <w:p w14:paraId="3603F4CF" w14:textId="77777777" w:rsidR="0093124F" w:rsidRPr="00E94796" w:rsidRDefault="0093124F" w:rsidP="0093124F">
      <w:pPr>
        <w:snapToGrid w:val="0"/>
        <w:spacing w:after="120"/>
        <w:rPr>
          <w:szCs w:val="21"/>
        </w:rPr>
      </w:pPr>
      <w:r w:rsidRPr="00E94796">
        <w:rPr>
          <w:szCs w:val="21"/>
        </w:rPr>
        <w:t xml:space="preserve">(as shown in Figure 1). </w:t>
      </w:r>
    </w:p>
    <w:p w14:paraId="50D36C8F" w14:textId="36DEEACA" w:rsidR="0093124F" w:rsidRPr="00E94796" w:rsidRDefault="0093124F" w:rsidP="0093124F">
      <w:pPr>
        <w:snapToGrid w:val="0"/>
        <w:spacing w:after="120"/>
        <w:rPr>
          <w:szCs w:val="21"/>
        </w:rPr>
      </w:pPr>
      <w:r w:rsidRPr="00E94796">
        <w:rPr>
          <w:szCs w:val="21"/>
        </w:rPr>
        <w:t>It reduces fishing intensity at biomass levels below B</w:t>
      </w:r>
      <w:r w:rsidRPr="00E94796">
        <w:rPr>
          <w:szCs w:val="21"/>
          <w:vertAlign w:val="subscript"/>
        </w:rPr>
        <w:t>MSY</w:t>
      </w:r>
      <w:ins w:id="44" w:author="對外漁協" w:date="2026-03-10T10:03:00Z">
        <w:r w:rsidR="009611D6">
          <w:rPr>
            <w:rFonts w:eastAsia="PMingLiU" w:hint="eastAsia"/>
            <w:szCs w:val="21"/>
            <w:vertAlign w:val="subscript"/>
            <w:lang w:eastAsia="zh-TW"/>
          </w:rPr>
          <w:t xml:space="preserve"> </w:t>
        </w:r>
      </w:ins>
      <w:ins w:id="45" w:author="對外漁協" w:date="2026-03-10T10:04:00Z">
        <w:r w:rsidR="009611D6">
          <w:rPr>
            <w:rFonts w:eastAsia="PMingLiU" w:hint="eastAsia"/>
            <w:szCs w:val="21"/>
            <w:lang w:eastAsia="zh-TW"/>
          </w:rPr>
          <w:t xml:space="preserve">when </w:t>
        </w:r>
      </w:ins>
      <w:ins w:id="46" w:author="對外漁協" w:date="2026-03-10T10:05:00Z">
        <w:r w:rsidR="009611D6">
          <w:rPr>
            <w:rFonts w:eastAsia="PMingLiU" w:hint="eastAsia"/>
            <w:szCs w:val="21"/>
            <w:lang w:eastAsia="zh-TW"/>
          </w:rPr>
          <w:t xml:space="preserve">overfishing is </w:t>
        </w:r>
        <w:r w:rsidR="009611D6">
          <w:rPr>
            <w:rFonts w:eastAsia="PMingLiU"/>
            <w:szCs w:val="21"/>
            <w:lang w:eastAsia="zh-TW"/>
          </w:rPr>
          <w:t>occurring</w:t>
        </w:r>
      </w:ins>
      <w:r w:rsidRPr="00E94796">
        <w:rPr>
          <w:szCs w:val="21"/>
        </w:rPr>
        <w:t xml:space="preserve">. </w:t>
      </w:r>
      <w:ins w:id="47" w:author="對外漁協" w:date="2026-03-10T10:05:00Z">
        <w:r w:rsidR="009611D6">
          <w:rPr>
            <w:rFonts w:eastAsia="PMingLiU" w:hint="eastAsia"/>
            <w:szCs w:val="21"/>
            <w:lang w:eastAsia="zh-TW"/>
          </w:rPr>
          <w:t xml:space="preserve">The fishing intensity </w:t>
        </w:r>
      </w:ins>
      <w:ins w:id="48" w:author="對外漁協" w:date="2026-03-10T10:06:00Z">
        <w:r w:rsidR="009611D6">
          <w:rPr>
            <w:rFonts w:eastAsia="PMingLiU" w:hint="eastAsia"/>
            <w:szCs w:val="21"/>
            <w:lang w:eastAsia="zh-TW"/>
          </w:rPr>
          <w:t xml:space="preserve">at </w:t>
        </w:r>
        <w:r w:rsidR="009611D6" w:rsidRPr="00E94796">
          <w:rPr>
            <w:szCs w:val="21"/>
          </w:rPr>
          <w:t>biomass levels below B</w:t>
        </w:r>
        <w:r w:rsidR="009611D6" w:rsidRPr="00E94796">
          <w:rPr>
            <w:szCs w:val="21"/>
            <w:vertAlign w:val="subscript"/>
          </w:rPr>
          <w:t>MSY</w:t>
        </w:r>
        <w:r w:rsidR="009611D6" w:rsidRPr="00E94796">
          <w:rPr>
            <w:szCs w:val="21"/>
          </w:rPr>
          <w:t xml:space="preserve"> </w:t>
        </w:r>
        <w:r w:rsidR="009611D6">
          <w:rPr>
            <w:rFonts w:eastAsia="PMingLiU" w:hint="eastAsia"/>
            <w:szCs w:val="21"/>
            <w:lang w:eastAsia="zh-TW"/>
          </w:rPr>
          <w:t>shall not</w:t>
        </w:r>
      </w:ins>
      <w:ins w:id="49" w:author="黃詩錡" w:date="2026-03-13T10:49:00Z">
        <w:r w:rsidR="000F1C97">
          <w:rPr>
            <w:rFonts w:eastAsia="PMingLiU" w:hint="eastAsia"/>
            <w:szCs w:val="21"/>
            <w:lang w:eastAsia="zh-TW"/>
          </w:rPr>
          <w:t xml:space="preserve"> b</w:t>
        </w:r>
        <w:r w:rsidR="000F1C97">
          <w:rPr>
            <w:rFonts w:eastAsia="PMingLiU"/>
            <w:szCs w:val="21"/>
            <w:lang w:eastAsia="zh-TW"/>
          </w:rPr>
          <w:t>e</w:t>
        </w:r>
      </w:ins>
      <w:ins w:id="50" w:author="對外漁協" w:date="2026-03-10T10:06:00Z">
        <w:r w:rsidR="009611D6">
          <w:rPr>
            <w:rFonts w:eastAsia="PMingLiU" w:hint="eastAsia"/>
            <w:szCs w:val="21"/>
            <w:lang w:eastAsia="zh-TW"/>
          </w:rPr>
          <w:t xml:space="preserve"> increase</w:t>
        </w:r>
      </w:ins>
      <w:ins w:id="51" w:author="黃詩錡" w:date="2026-03-13T10:49:00Z">
        <w:r w:rsidR="000F1C97">
          <w:rPr>
            <w:rFonts w:eastAsia="PMingLiU"/>
            <w:szCs w:val="21"/>
            <w:lang w:eastAsia="zh-TW"/>
          </w:rPr>
          <w:t>d</w:t>
        </w:r>
      </w:ins>
      <w:ins w:id="52" w:author="對外漁協" w:date="2026-03-10T10:06:00Z">
        <w:r w:rsidR="009611D6">
          <w:rPr>
            <w:rFonts w:eastAsia="PMingLiU" w:hint="eastAsia"/>
            <w:szCs w:val="21"/>
            <w:lang w:eastAsia="zh-TW"/>
          </w:rPr>
          <w:t xml:space="preserve"> when</w:t>
        </w:r>
      </w:ins>
      <w:ins w:id="53" w:author="對外漁協" w:date="2026-03-10T10:07:00Z">
        <w:r w:rsidR="009611D6" w:rsidRPr="009611D6">
          <w:rPr>
            <w:rFonts w:eastAsia="PMingLiU" w:hint="eastAsia"/>
            <w:szCs w:val="21"/>
            <w:lang w:eastAsia="zh-TW"/>
          </w:rPr>
          <w:t xml:space="preserve"> </w:t>
        </w:r>
        <w:r w:rsidR="009611D6">
          <w:rPr>
            <w:rFonts w:eastAsia="PMingLiU" w:hint="eastAsia"/>
            <w:szCs w:val="21"/>
            <w:lang w:eastAsia="zh-TW"/>
          </w:rPr>
          <w:t xml:space="preserve">overfishing is not </w:t>
        </w:r>
        <w:r w:rsidR="009611D6">
          <w:rPr>
            <w:rFonts w:eastAsia="PMingLiU"/>
            <w:szCs w:val="21"/>
            <w:lang w:eastAsia="zh-TW"/>
          </w:rPr>
          <w:t>occurring</w:t>
        </w:r>
        <w:r w:rsidR="009611D6">
          <w:rPr>
            <w:rFonts w:eastAsia="PMingLiU" w:hint="eastAsia"/>
            <w:szCs w:val="21"/>
            <w:lang w:eastAsia="zh-TW"/>
          </w:rPr>
          <w:t>.</w:t>
        </w:r>
      </w:ins>
      <w:ins w:id="54" w:author="對外漁協" w:date="2026-03-10T10:06:00Z">
        <w:r w:rsidR="009611D6">
          <w:rPr>
            <w:rFonts w:eastAsia="PMingLiU" w:hint="eastAsia"/>
            <w:szCs w:val="21"/>
            <w:lang w:eastAsia="zh-TW"/>
          </w:rPr>
          <w:t xml:space="preserve"> </w:t>
        </w:r>
      </w:ins>
      <w:r w:rsidRPr="00E94796">
        <w:rPr>
          <w:szCs w:val="21"/>
        </w:rPr>
        <w:t xml:space="preserve">Maximum allowable change of the annual catch level in the entire area is restricted to 10%. </w:t>
      </w:r>
    </w:p>
    <w:p w14:paraId="59F89A91" w14:textId="77777777" w:rsidR="0093124F" w:rsidRPr="00E94796" w:rsidRDefault="0093124F" w:rsidP="0093124F">
      <w:pPr>
        <w:adjustRightInd w:val="0"/>
        <w:snapToGrid w:val="0"/>
        <w:spacing w:after="120"/>
        <w:rPr>
          <w:szCs w:val="21"/>
        </w:rPr>
      </w:pPr>
      <w:r w:rsidRPr="00E94796">
        <w:rPr>
          <w:szCs w:val="21"/>
        </w:rPr>
        <w:lastRenderedPageBreak/>
        <w:t xml:space="preserve"> </w:t>
      </w:r>
      <w:r w:rsidRPr="00E94796">
        <w:rPr>
          <w:noProof/>
          <w:szCs w:val="21"/>
        </w:rPr>
        <w:drawing>
          <wp:inline distT="0" distB="0" distL="0" distR="0" wp14:anchorId="7FF1C291" wp14:editId="78C235E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68" r="84899" b="1"/>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E94796">
        <w:rPr>
          <w:noProof/>
          <w:szCs w:val="21"/>
        </w:rPr>
        <w:drawing>
          <wp:inline distT="0" distB="0" distL="0" distR="0" wp14:anchorId="4D9BABAD" wp14:editId="5592F261">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1">
                      <a:extLst>
                        <a:ext uri="{28A0092B-C50C-407E-A947-70E740481C1C}">
                          <a14:useLocalDpi xmlns:a14="http://schemas.microsoft.com/office/drawing/2010/main" val="0"/>
                        </a:ext>
                      </a:extLst>
                    </a:blip>
                    <a:srcRect l="59018" t="17697"/>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E94796" w:rsidRDefault="0093124F" w:rsidP="0093124F">
      <w:pPr>
        <w:adjustRightInd w:val="0"/>
        <w:snapToGrid w:val="0"/>
        <w:spacing w:after="120"/>
        <w:rPr>
          <w:szCs w:val="21"/>
        </w:rPr>
      </w:pPr>
      <w:r w:rsidRPr="00E94796">
        <w:rPr>
          <w:szCs w:val="21"/>
        </w:rPr>
        <w:t>Figure 1. Illustration of the interim HCR.</w:t>
      </w:r>
    </w:p>
    <w:p w14:paraId="2C93E73D" w14:textId="77777777" w:rsidR="0093124F" w:rsidRPr="00E94796" w:rsidRDefault="0093124F" w:rsidP="0093124F">
      <w:pPr>
        <w:adjustRightInd w:val="0"/>
        <w:snapToGrid w:val="0"/>
        <w:spacing w:after="120"/>
        <w:rPr>
          <w:szCs w:val="21"/>
        </w:rPr>
      </w:pPr>
    </w:p>
    <w:p w14:paraId="411ADC30" w14:textId="77777777" w:rsidR="0093124F" w:rsidRPr="00E94796" w:rsidRDefault="0093124F" w:rsidP="0093124F">
      <w:pPr>
        <w:adjustRightInd w:val="0"/>
        <w:snapToGrid w:val="0"/>
        <w:spacing w:after="120"/>
        <w:rPr>
          <w:b/>
          <w:bCs/>
          <w:szCs w:val="21"/>
        </w:rPr>
      </w:pPr>
      <w:r w:rsidRPr="00E94796">
        <w:rPr>
          <w:b/>
          <w:bCs/>
          <w:szCs w:val="21"/>
        </w:rPr>
        <w:t>3. Management cycle</w:t>
      </w:r>
    </w:p>
    <w:p w14:paraId="3E7DECC9" w14:textId="77777777" w:rsidR="0093124F" w:rsidRPr="00E94796" w:rsidRDefault="0093124F" w:rsidP="0093124F">
      <w:pPr>
        <w:adjustRightInd w:val="0"/>
        <w:snapToGrid w:val="0"/>
        <w:spacing w:after="120"/>
        <w:rPr>
          <w:szCs w:val="21"/>
        </w:rPr>
      </w:pPr>
      <w:r w:rsidRPr="00E94796">
        <w:rPr>
          <w:szCs w:val="21"/>
        </w:rPr>
        <w:t xml:space="preserve">The SC annually advises the Commission of the calculated annual catch level in the entire area of Pacific saury for the following year in accordance with the interim HCR as described in paragraph 2, based on the latest stock assessment results. </w:t>
      </w:r>
    </w:p>
    <w:p w14:paraId="2D2668A4" w14:textId="77777777" w:rsidR="003E315C" w:rsidRPr="00E94796" w:rsidRDefault="003E315C" w:rsidP="0093124F">
      <w:pPr>
        <w:spacing w:line="276" w:lineRule="auto"/>
        <w:ind w:right="-18"/>
        <w:rPr>
          <w:rFonts w:cs="Times New Roman"/>
          <w:color w:val="000000"/>
          <w:kern w:val="0"/>
          <w:szCs w:val="24"/>
        </w:rPr>
      </w:pPr>
    </w:p>
    <w:p w14:paraId="1980083E" w14:textId="2A3E8B83" w:rsidR="006A36F0" w:rsidRPr="00E94796" w:rsidRDefault="006A36F0" w:rsidP="0093124F">
      <w:pPr>
        <w:spacing w:line="276" w:lineRule="auto"/>
        <w:ind w:right="-18"/>
        <w:rPr>
          <w:rFonts w:cs="Times New Roman"/>
          <w:color w:val="000000"/>
          <w:kern w:val="0"/>
          <w:szCs w:val="24"/>
        </w:rPr>
      </w:pPr>
      <w:r w:rsidRPr="00E94796">
        <w:rPr>
          <w:rFonts w:cs="Times New Roman"/>
          <w:color w:val="000000"/>
          <w:kern w:val="0"/>
          <w:szCs w:val="24"/>
        </w:rPr>
        <w:br w:type="page"/>
      </w:r>
    </w:p>
    <w:p w14:paraId="3C7AEC58" w14:textId="17730FA4" w:rsidR="006A36F0" w:rsidRPr="00E94796" w:rsidRDefault="007323AD" w:rsidP="006B7890">
      <w:pPr>
        <w:wordWrap w:val="0"/>
        <w:spacing w:line="276" w:lineRule="auto"/>
        <w:ind w:right="-18"/>
        <w:jc w:val="right"/>
        <w:rPr>
          <w:rFonts w:cs="Times New Roman"/>
          <w:color w:val="000000"/>
          <w:kern w:val="0"/>
          <w:szCs w:val="24"/>
        </w:rPr>
      </w:pPr>
      <w:r w:rsidRPr="00E94796">
        <w:rPr>
          <w:rFonts w:cs="Times New Roman" w:hint="eastAsia"/>
          <w:color w:val="000000"/>
          <w:kern w:val="0"/>
          <w:szCs w:val="24"/>
        </w:rPr>
        <w:lastRenderedPageBreak/>
        <w:t>Annex II</w:t>
      </w:r>
    </w:p>
    <w:p w14:paraId="7D9023A0" w14:textId="77777777" w:rsidR="006A36F0" w:rsidRPr="00E94796" w:rsidRDefault="006A36F0" w:rsidP="0093124F">
      <w:pPr>
        <w:spacing w:line="276" w:lineRule="auto"/>
        <w:ind w:right="-18"/>
        <w:rPr>
          <w:rFonts w:cs="Times New Roman"/>
          <w:color w:val="000000"/>
          <w:kern w:val="0"/>
          <w:szCs w:val="24"/>
        </w:rPr>
      </w:pPr>
    </w:p>
    <w:p w14:paraId="64738CFB" w14:textId="612C56AB" w:rsidR="00A44413" w:rsidRPr="00E94796" w:rsidRDefault="00B500F3" w:rsidP="0093124F">
      <w:pPr>
        <w:spacing w:line="276" w:lineRule="auto"/>
        <w:ind w:right="-18"/>
        <w:rPr>
          <w:rFonts w:cs="Times New Roman"/>
          <w:b/>
          <w:bCs/>
          <w:color w:val="000000"/>
          <w:kern w:val="0"/>
          <w:szCs w:val="24"/>
        </w:rPr>
      </w:pPr>
      <w:r w:rsidRPr="00E94796">
        <w:rPr>
          <w:rFonts w:cs="Times New Roman" w:hint="eastAsia"/>
          <w:b/>
          <w:bCs/>
          <w:color w:val="000000"/>
          <w:kern w:val="0"/>
          <w:szCs w:val="24"/>
        </w:rPr>
        <w:t>Reported Pacific saury catch in 2018</w:t>
      </w:r>
      <w:r w:rsidR="00E131D9" w:rsidRPr="00E94796">
        <w:rPr>
          <w:rFonts w:cs="Times New Roman" w:hint="eastAsia"/>
          <w:b/>
          <w:bCs/>
          <w:color w:val="000000"/>
          <w:kern w:val="0"/>
          <w:szCs w:val="24"/>
        </w:rPr>
        <w:t xml:space="preserve"> </w:t>
      </w:r>
    </w:p>
    <w:p w14:paraId="7FDB915F" w14:textId="77777777" w:rsidR="007323AD" w:rsidRPr="00E94796"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
      <w:tblGrid>
        <w:gridCol w:w="2122"/>
        <w:gridCol w:w="1984"/>
      </w:tblGrid>
      <w:tr w:rsidR="00B91A1F" w:rsidRPr="00E94796" w14:paraId="58D2CB24" w14:textId="77777777" w:rsidTr="006B7890">
        <w:tc>
          <w:tcPr>
            <w:tcW w:w="2122" w:type="dxa"/>
          </w:tcPr>
          <w:p w14:paraId="3A31F854" w14:textId="5743FAEB"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Member</w:t>
            </w:r>
          </w:p>
        </w:tc>
        <w:tc>
          <w:tcPr>
            <w:tcW w:w="1984" w:type="dxa"/>
          </w:tcPr>
          <w:p w14:paraId="2A10928C" w14:textId="5B781C4D"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Catch</w:t>
            </w:r>
            <w:r w:rsidR="007323AD" w:rsidRPr="00E94796">
              <w:rPr>
                <w:rFonts w:cs="Times New Roman" w:hint="eastAsia"/>
                <w:color w:val="000000"/>
                <w:kern w:val="0"/>
                <w:szCs w:val="24"/>
              </w:rPr>
              <w:t xml:space="preserve"> (metric ton)</w:t>
            </w:r>
          </w:p>
        </w:tc>
      </w:tr>
      <w:tr w:rsidR="00A44413" w:rsidRPr="00E94796" w14:paraId="203457F4" w14:textId="77777777" w:rsidTr="006B7890">
        <w:tc>
          <w:tcPr>
            <w:tcW w:w="2122" w:type="dxa"/>
          </w:tcPr>
          <w:p w14:paraId="14147D49" w14:textId="72C25382"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China</w:t>
            </w:r>
          </w:p>
        </w:tc>
        <w:tc>
          <w:tcPr>
            <w:tcW w:w="1984" w:type="dxa"/>
          </w:tcPr>
          <w:p w14:paraId="711726B1" w14:textId="23506C52"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90,365</w:t>
            </w:r>
          </w:p>
        </w:tc>
      </w:tr>
      <w:tr w:rsidR="00A44413" w:rsidRPr="00E94796" w14:paraId="11877D57" w14:textId="77777777" w:rsidTr="006B7890">
        <w:tc>
          <w:tcPr>
            <w:tcW w:w="2122" w:type="dxa"/>
          </w:tcPr>
          <w:p w14:paraId="131EE4AA" w14:textId="03037193"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Japan</w:t>
            </w:r>
          </w:p>
        </w:tc>
        <w:tc>
          <w:tcPr>
            <w:tcW w:w="1984" w:type="dxa"/>
          </w:tcPr>
          <w:p w14:paraId="23370A01" w14:textId="593C6237"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46,859</w:t>
            </w:r>
          </w:p>
        </w:tc>
      </w:tr>
      <w:tr w:rsidR="00A44413" w:rsidRPr="00E94796" w14:paraId="6EBDE2DA" w14:textId="77777777" w:rsidTr="006B7890">
        <w:tc>
          <w:tcPr>
            <w:tcW w:w="2122" w:type="dxa"/>
          </w:tcPr>
          <w:p w14:paraId="15E03632" w14:textId="54710C2E"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Korea</w:t>
            </w:r>
          </w:p>
        </w:tc>
        <w:tc>
          <w:tcPr>
            <w:tcW w:w="1984" w:type="dxa"/>
          </w:tcPr>
          <w:p w14:paraId="558BC97F" w14:textId="6821DA8E"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20,759</w:t>
            </w:r>
          </w:p>
        </w:tc>
      </w:tr>
      <w:tr w:rsidR="00A44413" w:rsidRPr="00E94796" w14:paraId="3F01B334" w14:textId="77777777" w:rsidTr="006B7890">
        <w:tc>
          <w:tcPr>
            <w:tcW w:w="2122" w:type="dxa"/>
          </w:tcPr>
          <w:p w14:paraId="05B4BD9C" w14:textId="0FEA71FF"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Russia</w:t>
            </w:r>
          </w:p>
        </w:tc>
        <w:tc>
          <w:tcPr>
            <w:tcW w:w="1984" w:type="dxa"/>
          </w:tcPr>
          <w:p w14:paraId="01DAB941" w14:textId="10213D52"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5,459</w:t>
            </w:r>
          </w:p>
        </w:tc>
      </w:tr>
      <w:tr w:rsidR="00A44413" w:rsidRPr="00E94796" w14:paraId="1889BDD5" w14:textId="77777777" w:rsidTr="006B7890">
        <w:tc>
          <w:tcPr>
            <w:tcW w:w="2122" w:type="dxa"/>
          </w:tcPr>
          <w:p w14:paraId="3F449B66" w14:textId="5688CC64"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 xml:space="preserve">Chinese </w:t>
            </w:r>
            <w:r w:rsidR="004B58C6" w:rsidRPr="00E94796">
              <w:rPr>
                <w:rFonts w:cs="Times New Roman" w:hint="eastAsia"/>
                <w:color w:val="000000"/>
                <w:kern w:val="0"/>
                <w:szCs w:val="24"/>
              </w:rPr>
              <w:t>Ta</w:t>
            </w:r>
            <w:r w:rsidR="00E131D9" w:rsidRPr="00E94796">
              <w:rPr>
                <w:rFonts w:cs="Times New Roman" w:hint="eastAsia"/>
                <w:color w:val="000000"/>
                <w:kern w:val="0"/>
                <w:szCs w:val="24"/>
              </w:rPr>
              <w:t>ipei</w:t>
            </w:r>
          </w:p>
        </w:tc>
        <w:tc>
          <w:tcPr>
            <w:tcW w:w="1984" w:type="dxa"/>
          </w:tcPr>
          <w:p w14:paraId="460A69CD" w14:textId="649B20F6"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180,466</w:t>
            </w:r>
          </w:p>
        </w:tc>
      </w:tr>
      <w:tr w:rsidR="00A44413" w14:paraId="5DF391CD" w14:textId="77777777" w:rsidTr="006B7890">
        <w:tc>
          <w:tcPr>
            <w:tcW w:w="2122" w:type="dxa"/>
          </w:tcPr>
          <w:p w14:paraId="77445E7B" w14:textId="00E8374C" w:rsidR="00A44413" w:rsidRPr="00E94796" w:rsidRDefault="00E131D9" w:rsidP="0093124F">
            <w:pPr>
              <w:spacing w:line="276" w:lineRule="auto"/>
              <w:ind w:right="-18"/>
              <w:rPr>
                <w:rFonts w:cs="Times New Roman"/>
                <w:color w:val="000000"/>
                <w:kern w:val="0"/>
                <w:szCs w:val="24"/>
              </w:rPr>
            </w:pPr>
            <w:r w:rsidRPr="00E94796">
              <w:rPr>
                <w:rFonts w:cs="Times New Roman" w:hint="eastAsia"/>
                <w:color w:val="000000"/>
                <w:kern w:val="0"/>
                <w:szCs w:val="24"/>
              </w:rPr>
              <w:t>Vanuatu</w:t>
            </w:r>
          </w:p>
        </w:tc>
        <w:tc>
          <w:tcPr>
            <w:tcW w:w="1984" w:type="dxa"/>
          </w:tcPr>
          <w:p w14:paraId="14E9872D" w14:textId="202D71D0" w:rsidR="00A44413" w:rsidRDefault="00C32B52" w:rsidP="006B7890">
            <w:pPr>
              <w:spacing w:line="276" w:lineRule="auto"/>
              <w:ind w:right="-18"/>
              <w:jc w:val="right"/>
              <w:rPr>
                <w:rFonts w:cs="Times New Roman"/>
                <w:color w:val="000000"/>
                <w:kern w:val="0"/>
              </w:rPr>
            </w:pPr>
            <w:r w:rsidRPr="00E94796">
              <w:rPr>
                <w:rFonts w:cs="Times New Roman" w:hint="eastAsia"/>
                <w:color w:val="000000"/>
                <w:kern w:val="0"/>
              </w:rPr>
              <w:t>8,231</w:t>
            </w:r>
          </w:p>
        </w:tc>
      </w:tr>
    </w:tbl>
    <w:p w14:paraId="0328BB50" w14:textId="77777777" w:rsidR="006A36F0" w:rsidRDefault="006A36F0" w:rsidP="0093124F">
      <w:pPr>
        <w:spacing w:line="276" w:lineRule="auto"/>
        <w:ind w:right="-18"/>
        <w:rPr>
          <w:rFonts w:cs="Times New Roman"/>
          <w:color w:val="000000"/>
          <w:kern w:val="0"/>
          <w:szCs w:val="24"/>
        </w:rPr>
      </w:pPr>
    </w:p>
    <w:p w14:paraId="3AA9C0B4" w14:textId="16227C80" w:rsidR="006A36F0" w:rsidRPr="0093124F" w:rsidRDefault="006A36F0" w:rsidP="0093124F">
      <w:pPr>
        <w:spacing w:line="276" w:lineRule="auto"/>
        <w:ind w:right="-18"/>
        <w:rPr>
          <w:rFonts w:cs="Times New Roman"/>
          <w:color w:val="000000"/>
          <w:kern w:val="0"/>
          <w:szCs w:val="24"/>
        </w:rPr>
      </w:pPr>
    </w:p>
    <w:sectPr w:rsidR="006A36F0" w:rsidRPr="0093124F" w:rsidSect="00BA5172">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40B4" w14:textId="77777777" w:rsidR="008A57F3" w:rsidRDefault="008A57F3" w:rsidP="001E4075">
      <w:r>
        <w:separator/>
      </w:r>
    </w:p>
  </w:endnote>
  <w:endnote w:type="continuationSeparator" w:id="0">
    <w:p w14:paraId="0208180F" w14:textId="77777777" w:rsidR="008A57F3" w:rsidRDefault="008A57F3" w:rsidP="001E4075">
      <w:r>
        <w:continuationSeparator/>
      </w:r>
    </w:p>
  </w:endnote>
  <w:endnote w:type="continuationNotice" w:id="1">
    <w:p w14:paraId="1F0515A6" w14:textId="77777777" w:rsidR="008A57F3" w:rsidRDefault="008A5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PMingLiU">
    <w:panose1 w:val="02010601000101010101"/>
    <w:charset w:val="88"/>
    <w:family w:val="roman"/>
    <w:pitch w:val="variable"/>
    <w:sig w:usb0="A00002FF" w:usb1="28CFFCFA" w:usb2="00000016" w:usb3="00000000" w:csb0="0010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69F4DC17" w:rsidR="00535C06" w:rsidRPr="00F40B0F" w:rsidRDefault="00F40B0F" w:rsidP="00F40B0F">
    <w:pPr>
      <w:pStyle w:val="Footer"/>
      <w:jc w:val="center"/>
      <w:rPr>
        <w:caps/>
      </w:rPr>
    </w:pPr>
    <w:r w:rsidRPr="00F40B0F">
      <w:rPr>
        <w:caps/>
      </w:rPr>
      <w:fldChar w:fldCharType="begin"/>
    </w:r>
    <w:r w:rsidRPr="00F40B0F">
      <w:rPr>
        <w:caps/>
      </w:rPr>
      <w:instrText>PAGE   \* MERGEFORMAT</w:instrText>
    </w:r>
    <w:r w:rsidRPr="00F40B0F">
      <w:rPr>
        <w:caps/>
      </w:rPr>
      <w:fldChar w:fldCharType="separate"/>
    </w:r>
    <w:r w:rsidRPr="00F40B0F">
      <w:rPr>
        <w:caps/>
        <w:lang w:val="en-GB"/>
      </w:rPr>
      <w:t>2</w:t>
    </w:r>
    <w:r w:rsidRPr="00F40B0F">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DFD2" w14:textId="77777777" w:rsidR="008A57F3" w:rsidRDefault="008A57F3" w:rsidP="001E4075">
      <w:r>
        <w:separator/>
      </w:r>
    </w:p>
  </w:footnote>
  <w:footnote w:type="continuationSeparator" w:id="0">
    <w:p w14:paraId="72FCB341" w14:textId="77777777" w:rsidR="008A57F3" w:rsidRDefault="008A57F3" w:rsidP="001E4075">
      <w:r>
        <w:continuationSeparator/>
      </w:r>
    </w:p>
  </w:footnote>
  <w:footnote w:type="continuationNotice" w:id="1">
    <w:p w14:paraId="37C75AC7" w14:textId="77777777" w:rsidR="008A57F3" w:rsidRDefault="008A57F3"/>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7F53FE42" w:rsidR="008A6241" w:rsidRPr="006B7890" w:rsidRDefault="008A6241">
      <w:pPr>
        <w:pStyle w:val="FootnoteText"/>
        <w:rPr>
          <w:rFonts w:eastAsiaTheme="minorEastAsia"/>
          <w:lang w:eastAsia="ja-JP"/>
        </w:rPr>
      </w:pPr>
      <w:r w:rsidRPr="00E94796">
        <w:rPr>
          <w:rStyle w:val="FootnoteReference"/>
        </w:rPr>
        <w:footnoteRef/>
      </w:r>
      <w:r w:rsidRPr="00E94796">
        <w:t xml:space="preserve"> </w:t>
      </w:r>
      <w:r w:rsidR="005A6246" w:rsidRPr="00E94796">
        <w:rPr>
          <w:rFonts w:eastAsiaTheme="minorEastAsia"/>
          <w:lang w:eastAsia="ja-JP"/>
        </w:rPr>
        <w:t>121,500 metric ton</w:t>
      </w:r>
      <w:r w:rsidR="000358A6" w:rsidRPr="00E94796">
        <w:rPr>
          <w:rFonts w:eastAsiaTheme="minorEastAsia" w:hint="eastAsia"/>
          <w:lang w:eastAsia="ja-JP"/>
        </w:rPr>
        <w:t>s</w:t>
      </w:r>
      <w:r w:rsidR="005A6246" w:rsidRPr="00E94796">
        <w:rPr>
          <w:rFonts w:eastAsiaTheme="minorEastAsia"/>
          <w:lang w:eastAsia="ja-JP"/>
        </w:rPr>
        <w:t xml:space="preserve"> in 2025</w:t>
      </w:r>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6B7890" w:rsidRDefault="00E463D1" w:rsidP="00585D13">
      <w:pPr>
        <w:pStyle w:val="FootnoteText"/>
        <w:ind w:leftChars="46" w:left="284" w:hangingChars="79" w:hanging="174"/>
        <w:rPr>
          <w:rFonts w:eastAsiaTheme="minorEastAsia"/>
          <w:lang w:eastAsia="ja-JP"/>
        </w:rPr>
      </w:pPr>
      <w:r w:rsidRPr="00A25D59">
        <w:rPr>
          <w:rStyle w:val="FootnoteReference"/>
        </w:rPr>
        <w:footnoteRef/>
      </w:r>
      <w:r w:rsidRPr="00A25D59">
        <w:t xml:space="preserve"> </w:t>
      </w:r>
      <w:r w:rsidR="00094745" w:rsidRPr="00A25D59">
        <w:rPr>
          <w:sz w:val="20"/>
          <w:szCs w:val="20"/>
        </w:rPr>
        <w:t>The diverted portion used in the Convention Area shall count toward the Members' catch limits within the EEZ, both for future discussions and for calculating TAC utilization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C28" w14:textId="13E75109" w:rsidR="00B1139A" w:rsidRDefault="00F40B0F" w:rsidP="00EA7167">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7E70C0F6" wp14:editId="2C1C7E8B">
              <wp:simplePos x="0" y="0"/>
              <wp:positionH relativeFrom="margin">
                <wp:align>center</wp:align>
              </wp:positionH>
              <wp:positionV relativeFrom="paragraph">
                <wp:posOffset>-180975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70C0F6" id="Group 1" o:spid="_x0000_s1026" style="position:absolute;left:0;text-align:left;margin-left:0;margin-top:-14.2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2A623065" w:rsidR="00535C06" w:rsidRPr="006E6863" w:rsidRDefault="00F40B0F" w:rsidP="00F40B0F">
    <w:pPr>
      <w:pStyle w:val="Header"/>
      <w:tabs>
        <w:tab w:val="center" w:pos="4728"/>
        <w:tab w:val="right" w:pos="9456"/>
      </w:tabs>
      <w:jc w:val="left"/>
    </w:pPr>
    <w:r>
      <w:tab/>
    </w:r>
    <w:r>
      <w:tab/>
    </w:r>
    <w:r w:rsidR="00535C06">
      <w:rPr>
        <w:noProof/>
        <w:sz w:val="14"/>
        <w:szCs w:val="14"/>
        <w:lang w:eastAsia="en-US"/>
      </w:rPr>
      <w:drawing>
        <wp:anchor distT="0" distB="0" distL="114300" distR="114300" simplePos="0" relativeHeight="251658240" behindDoc="0" locked="0" layoutInCell="1" allowOverlap="1" wp14:anchorId="377E25C8" wp14:editId="471F1F3F">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7F7"/>
    <w:multiLevelType w:val="hybridMultilevel"/>
    <w:tmpl w:val="6E7E6A4E"/>
    <w:lvl w:ilvl="0" w:tplc="89CE098C">
      <w:start w:val="12"/>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1"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2"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C2C7794"/>
    <w:multiLevelType w:val="hybridMultilevel"/>
    <w:tmpl w:val="6464B04C"/>
    <w:lvl w:ilvl="0" w:tplc="6DA856F0">
      <w:start w:val="14"/>
      <w:numFmt w:val="decimal"/>
      <w:lvlText w:val="%1."/>
      <w:lvlJc w:val="left"/>
      <w:pPr>
        <w:ind w:left="240" w:hanging="240"/>
      </w:pPr>
      <w:rPr>
        <w:rFonts w:ascii="Times New Roman" w:eastAsia="바탕"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447848949">
    <w:abstractNumId w:val="2"/>
  </w:num>
  <w:num w:numId="2" w16cid:durableId="1804690343">
    <w:abstractNumId w:val="5"/>
  </w:num>
  <w:num w:numId="3" w16cid:durableId="1802577065">
    <w:abstractNumId w:val="1"/>
  </w:num>
  <w:num w:numId="4" w16cid:durableId="835608143">
    <w:abstractNumId w:val="6"/>
  </w:num>
  <w:num w:numId="5" w16cid:durableId="1669286269">
    <w:abstractNumId w:val="3"/>
  </w:num>
  <w:num w:numId="6" w16cid:durableId="847330846">
    <w:abstractNumId w:val="0"/>
  </w:num>
  <w:num w:numId="7" w16cid:durableId="207796682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對外漁協">
    <w15:presenceInfo w15:providerId="AD" w15:userId="S::VMS02@ofdc01010076.onmicrosoft.com::75c37f3d-1a2d-4a1a-9c32-547fe5c2caa1"/>
  </w15:person>
  <w15:person w15:author="黃詩錡">
    <w15:presenceInfo w15:providerId="AD" w15:userId="S-1-5-21-3674655514-4278418167-2691727915-34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2894"/>
    <w:rsid w:val="000132EB"/>
    <w:rsid w:val="00013316"/>
    <w:rsid w:val="0001458C"/>
    <w:rsid w:val="00015007"/>
    <w:rsid w:val="00015AAA"/>
    <w:rsid w:val="00015C8D"/>
    <w:rsid w:val="00017413"/>
    <w:rsid w:val="0001777D"/>
    <w:rsid w:val="000215EE"/>
    <w:rsid w:val="00022A66"/>
    <w:rsid w:val="00024BC5"/>
    <w:rsid w:val="00024E16"/>
    <w:rsid w:val="00025838"/>
    <w:rsid w:val="00027105"/>
    <w:rsid w:val="000275BA"/>
    <w:rsid w:val="00027A27"/>
    <w:rsid w:val="00030406"/>
    <w:rsid w:val="0003274C"/>
    <w:rsid w:val="00032CEC"/>
    <w:rsid w:val="00033144"/>
    <w:rsid w:val="000334B4"/>
    <w:rsid w:val="00033F16"/>
    <w:rsid w:val="0003456C"/>
    <w:rsid w:val="0003488F"/>
    <w:rsid w:val="000358A6"/>
    <w:rsid w:val="00035AF8"/>
    <w:rsid w:val="00036170"/>
    <w:rsid w:val="00036935"/>
    <w:rsid w:val="00036F72"/>
    <w:rsid w:val="0003759E"/>
    <w:rsid w:val="000409E0"/>
    <w:rsid w:val="000409E5"/>
    <w:rsid w:val="00040A9B"/>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040"/>
    <w:rsid w:val="000704A8"/>
    <w:rsid w:val="00071372"/>
    <w:rsid w:val="000729CD"/>
    <w:rsid w:val="00072B9D"/>
    <w:rsid w:val="00073499"/>
    <w:rsid w:val="00073C5E"/>
    <w:rsid w:val="000748B6"/>
    <w:rsid w:val="00075CBE"/>
    <w:rsid w:val="00076F5D"/>
    <w:rsid w:val="00076FE1"/>
    <w:rsid w:val="00080592"/>
    <w:rsid w:val="00080F3D"/>
    <w:rsid w:val="00081EEF"/>
    <w:rsid w:val="00082363"/>
    <w:rsid w:val="0008291F"/>
    <w:rsid w:val="00082B63"/>
    <w:rsid w:val="0008300B"/>
    <w:rsid w:val="000834EC"/>
    <w:rsid w:val="00083C17"/>
    <w:rsid w:val="0008450A"/>
    <w:rsid w:val="00084B43"/>
    <w:rsid w:val="0008539D"/>
    <w:rsid w:val="00086AA5"/>
    <w:rsid w:val="00087AFA"/>
    <w:rsid w:val="00090F5A"/>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A74CD"/>
    <w:rsid w:val="000B2BE1"/>
    <w:rsid w:val="000B2BF8"/>
    <w:rsid w:val="000B2F4B"/>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1E0C"/>
    <w:rsid w:val="000E216E"/>
    <w:rsid w:val="000E38DF"/>
    <w:rsid w:val="000E4A5C"/>
    <w:rsid w:val="000E4B54"/>
    <w:rsid w:val="000E4DC9"/>
    <w:rsid w:val="000E512E"/>
    <w:rsid w:val="000E5FAF"/>
    <w:rsid w:val="000E5FEE"/>
    <w:rsid w:val="000E6C96"/>
    <w:rsid w:val="000E6E5C"/>
    <w:rsid w:val="000E7C8B"/>
    <w:rsid w:val="000F0457"/>
    <w:rsid w:val="000F0E89"/>
    <w:rsid w:val="000F13D9"/>
    <w:rsid w:val="000F1676"/>
    <w:rsid w:val="000F189D"/>
    <w:rsid w:val="000F1C97"/>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65A1"/>
    <w:rsid w:val="0014714B"/>
    <w:rsid w:val="00147834"/>
    <w:rsid w:val="00147F8F"/>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3C22"/>
    <w:rsid w:val="0016564E"/>
    <w:rsid w:val="00165EB5"/>
    <w:rsid w:val="00166A4A"/>
    <w:rsid w:val="00167492"/>
    <w:rsid w:val="00170D61"/>
    <w:rsid w:val="001711A3"/>
    <w:rsid w:val="00172085"/>
    <w:rsid w:val="00173886"/>
    <w:rsid w:val="00173DEE"/>
    <w:rsid w:val="00174005"/>
    <w:rsid w:val="00174299"/>
    <w:rsid w:val="00174B55"/>
    <w:rsid w:val="00175038"/>
    <w:rsid w:val="00176156"/>
    <w:rsid w:val="001809D9"/>
    <w:rsid w:val="00180B04"/>
    <w:rsid w:val="00180D5F"/>
    <w:rsid w:val="001811E0"/>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AAC"/>
    <w:rsid w:val="001A1D4D"/>
    <w:rsid w:val="001A1FF8"/>
    <w:rsid w:val="001A2184"/>
    <w:rsid w:val="001A2609"/>
    <w:rsid w:val="001A288D"/>
    <w:rsid w:val="001A2FEE"/>
    <w:rsid w:val="001A3036"/>
    <w:rsid w:val="001A433B"/>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5F4"/>
    <w:rsid w:val="001D1FB3"/>
    <w:rsid w:val="001D20B2"/>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C5E"/>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70D9"/>
    <w:rsid w:val="0021757A"/>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3F68"/>
    <w:rsid w:val="00245B1A"/>
    <w:rsid w:val="00250AD3"/>
    <w:rsid w:val="00250EBF"/>
    <w:rsid w:val="002511FB"/>
    <w:rsid w:val="0025203E"/>
    <w:rsid w:val="00253017"/>
    <w:rsid w:val="00253BF7"/>
    <w:rsid w:val="00253EEB"/>
    <w:rsid w:val="00254654"/>
    <w:rsid w:val="00254CE4"/>
    <w:rsid w:val="00255168"/>
    <w:rsid w:val="00255D55"/>
    <w:rsid w:val="002560C3"/>
    <w:rsid w:val="00257804"/>
    <w:rsid w:val="00257BAF"/>
    <w:rsid w:val="00261AA7"/>
    <w:rsid w:val="00262ABA"/>
    <w:rsid w:val="00265F31"/>
    <w:rsid w:val="002661EA"/>
    <w:rsid w:val="00267BBD"/>
    <w:rsid w:val="0027036E"/>
    <w:rsid w:val="002714F1"/>
    <w:rsid w:val="002729E0"/>
    <w:rsid w:val="00274C3C"/>
    <w:rsid w:val="00275D17"/>
    <w:rsid w:val="002762FA"/>
    <w:rsid w:val="002777BD"/>
    <w:rsid w:val="00277E00"/>
    <w:rsid w:val="0028014F"/>
    <w:rsid w:val="00280A28"/>
    <w:rsid w:val="00281D41"/>
    <w:rsid w:val="00283A7D"/>
    <w:rsid w:val="002845BB"/>
    <w:rsid w:val="00284A68"/>
    <w:rsid w:val="00284DDB"/>
    <w:rsid w:val="002859C4"/>
    <w:rsid w:val="00286991"/>
    <w:rsid w:val="00290C93"/>
    <w:rsid w:val="002914F6"/>
    <w:rsid w:val="00292B33"/>
    <w:rsid w:val="00292D60"/>
    <w:rsid w:val="00293799"/>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5DBA"/>
    <w:rsid w:val="002D7194"/>
    <w:rsid w:val="002D73AA"/>
    <w:rsid w:val="002E0601"/>
    <w:rsid w:val="002E0B61"/>
    <w:rsid w:val="002E10D5"/>
    <w:rsid w:val="002E156A"/>
    <w:rsid w:val="002E27ED"/>
    <w:rsid w:val="002E3366"/>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2CB"/>
    <w:rsid w:val="00315CC3"/>
    <w:rsid w:val="00315EDD"/>
    <w:rsid w:val="00315FD8"/>
    <w:rsid w:val="003175C9"/>
    <w:rsid w:val="0031761D"/>
    <w:rsid w:val="003176E6"/>
    <w:rsid w:val="003207DC"/>
    <w:rsid w:val="00320BB4"/>
    <w:rsid w:val="00321065"/>
    <w:rsid w:val="0032194D"/>
    <w:rsid w:val="003222E0"/>
    <w:rsid w:val="00322FEE"/>
    <w:rsid w:val="00323197"/>
    <w:rsid w:val="003237A6"/>
    <w:rsid w:val="00324276"/>
    <w:rsid w:val="003252E1"/>
    <w:rsid w:val="00325427"/>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2B71"/>
    <w:rsid w:val="0034461B"/>
    <w:rsid w:val="0034502B"/>
    <w:rsid w:val="003453C0"/>
    <w:rsid w:val="0034547D"/>
    <w:rsid w:val="003458A4"/>
    <w:rsid w:val="00346CC2"/>
    <w:rsid w:val="00347209"/>
    <w:rsid w:val="003507B5"/>
    <w:rsid w:val="00350DFC"/>
    <w:rsid w:val="00351D23"/>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388F"/>
    <w:rsid w:val="003A469D"/>
    <w:rsid w:val="003A4A9B"/>
    <w:rsid w:val="003A4F16"/>
    <w:rsid w:val="003A510C"/>
    <w:rsid w:val="003A5681"/>
    <w:rsid w:val="003A5779"/>
    <w:rsid w:val="003A5C84"/>
    <w:rsid w:val="003A6554"/>
    <w:rsid w:val="003B0DDE"/>
    <w:rsid w:val="003B1015"/>
    <w:rsid w:val="003B2C17"/>
    <w:rsid w:val="003B3436"/>
    <w:rsid w:val="003B3781"/>
    <w:rsid w:val="003B3BAA"/>
    <w:rsid w:val="003B410F"/>
    <w:rsid w:val="003B4AAF"/>
    <w:rsid w:val="003B4BE1"/>
    <w:rsid w:val="003B544F"/>
    <w:rsid w:val="003B592C"/>
    <w:rsid w:val="003B5F01"/>
    <w:rsid w:val="003B66F6"/>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2A22"/>
    <w:rsid w:val="003F447A"/>
    <w:rsid w:val="003F48C6"/>
    <w:rsid w:val="003F4ACB"/>
    <w:rsid w:val="003F61A5"/>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4EE6"/>
    <w:rsid w:val="00414EF3"/>
    <w:rsid w:val="00415775"/>
    <w:rsid w:val="004170D4"/>
    <w:rsid w:val="00417886"/>
    <w:rsid w:val="00417E3B"/>
    <w:rsid w:val="00420580"/>
    <w:rsid w:val="00420C56"/>
    <w:rsid w:val="00420F92"/>
    <w:rsid w:val="004210E1"/>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2547"/>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61F"/>
    <w:rsid w:val="00454BC4"/>
    <w:rsid w:val="0045566E"/>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0AC5"/>
    <w:rsid w:val="004950C8"/>
    <w:rsid w:val="0049515D"/>
    <w:rsid w:val="00495A5A"/>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434"/>
    <w:rsid w:val="004A6FED"/>
    <w:rsid w:val="004A7139"/>
    <w:rsid w:val="004A7450"/>
    <w:rsid w:val="004B0942"/>
    <w:rsid w:val="004B0A13"/>
    <w:rsid w:val="004B1D95"/>
    <w:rsid w:val="004B23AA"/>
    <w:rsid w:val="004B3C62"/>
    <w:rsid w:val="004B3FEA"/>
    <w:rsid w:val="004B49B0"/>
    <w:rsid w:val="004B550D"/>
    <w:rsid w:val="004B58C6"/>
    <w:rsid w:val="004B67DB"/>
    <w:rsid w:val="004B7B56"/>
    <w:rsid w:val="004C07C1"/>
    <w:rsid w:val="004C1B43"/>
    <w:rsid w:val="004C25FA"/>
    <w:rsid w:val="004C3ECC"/>
    <w:rsid w:val="004C4874"/>
    <w:rsid w:val="004C5CB1"/>
    <w:rsid w:val="004C5D78"/>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344D"/>
    <w:rsid w:val="005141ED"/>
    <w:rsid w:val="0051572E"/>
    <w:rsid w:val="0051581F"/>
    <w:rsid w:val="00517855"/>
    <w:rsid w:val="00517CBB"/>
    <w:rsid w:val="00520907"/>
    <w:rsid w:val="00522110"/>
    <w:rsid w:val="00522D41"/>
    <w:rsid w:val="00522F40"/>
    <w:rsid w:val="00524AB5"/>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4EC7"/>
    <w:rsid w:val="00546865"/>
    <w:rsid w:val="00546F4A"/>
    <w:rsid w:val="00546F75"/>
    <w:rsid w:val="00547C10"/>
    <w:rsid w:val="00547DF6"/>
    <w:rsid w:val="00550156"/>
    <w:rsid w:val="00550380"/>
    <w:rsid w:val="00551097"/>
    <w:rsid w:val="00551342"/>
    <w:rsid w:val="00551623"/>
    <w:rsid w:val="00551EEB"/>
    <w:rsid w:val="00552982"/>
    <w:rsid w:val="00552ACE"/>
    <w:rsid w:val="005538E8"/>
    <w:rsid w:val="00553AB3"/>
    <w:rsid w:val="00554989"/>
    <w:rsid w:val="00554C57"/>
    <w:rsid w:val="00555B2A"/>
    <w:rsid w:val="00556015"/>
    <w:rsid w:val="005578E5"/>
    <w:rsid w:val="00561124"/>
    <w:rsid w:val="005613BE"/>
    <w:rsid w:val="00562408"/>
    <w:rsid w:val="005626B9"/>
    <w:rsid w:val="005627BF"/>
    <w:rsid w:val="00564406"/>
    <w:rsid w:val="00564DCA"/>
    <w:rsid w:val="005655BB"/>
    <w:rsid w:val="00565B86"/>
    <w:rsid w:val="005670E9"/>
    <w:rsid w:val="00567A54"/>
    <w:rsid w:val="00567E02"/>
    <w:rsid w:val="00567FF5"/>
    <w:rsid w:val="00573746"/>
    <w:rsid w:val="005748DB"/>
    <w:rsid w:val="005766CB"/>
    <w:rsid w:val="00576DDB"/>
    <w:rsid w:val="00577519"/>
    <w:rsid w:val="0058157A"/>
    <w:rsid w:val="00583F5B"/>
    <w:rsid w:val="005852F7"/>
    <w:rsid w:val="00585502"/>
    <w:rsid w:val="005857D5"/>
    <w:rsid w:val="00585AA1"/>
    <w:rsid w:val="00585D13"/>
    <w:rsid w:val="00585F27"/>
    <w:rsid w:val="00586380"/>
    <w:rsid w:val="00586B97"/>
    <w:rsid w:val="00587951"/>
    <w:rsid w:val="00590D36"/>
    <w:rsid w:val="00591363"/>
    <w:rsid w:val="005917EC"/>
    <w:rsid w:val="0059184A"/>
    <w:rsid w:val="0059309E"/>
    <w:rsid w:val="0059358A"/>
    <w:rsid w:val="00595E9B"/>
    <w:rsid w:val="00595F62"/>
    <w:rsid w:val="00596176"/>
    <w:rsid w:val="005964C6"/>
    <w:rsid w:val="005A1C9C"/>
    <w:rsid w:val="005A1EBE"/>
    <w:rsid w:val="005A281D"/>
    <w:rsid w:val="005A3F1D"/>
    <w:rsid w:val="005A45D3"/>
    <w:rsid w:val="005A5C74"/>
    <w:rsid w:val="005A5DF1"/>
    <w:rsid w:val="005A6246"/>
    <w:rsid w:val="005A6D52"/>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085"/>
    <w:rsid w:val="005C3C1B"/>
    <w:rsid w:val="005C57EC"/>
    <w:rsid w:val="005C5B0A"/>
    <w:rsid w:val="005C628B"/>
    <w:rsid w:val="005C6B19"/>
    <w:rsid w:val="005C7846"/>
    <w:rsid w:val="005C7C97"/>
    <w:rsid w:val="005D1288"/>
    <w:rsid w:val="005D1484"/>
    <w:rsid w:val="005D1737"/>
    <w:rsid w:val="005D1BE3"/>
    <w:rsid w:val="005D2BC5"/>
    <w:rsid w:val="005D2F3C"/>
    <w:rsid w:val="005D3955"/>
    <w:rsid w:val="005D3C52"/>
    <w:rsid w:val="005D6255"/>
    <w:rsid w:val="005D7173"/>
    <w:rsid w:val="005D7B2D"/>
    <w:rsid w:val="005E156F"/>
    <w:rsid w:val="005E230F"/>
    <w:rsid w:val="005E23C6"/>
    <w:rsid w:val="005E2EFB"/>
    <w:rsid w:val="005E4276"/>
    <w:rsid w:val="005E496D"/>
    <w:rsid w:val="005E5054"/>
    <w:rsid w:val="005E5B20"/>
    <w:rsid w:val="005E71EC"/>
    <w:rsid w:val="005E7939"/>
    <w:rsid w:val="005E7F86"/>
    <w:rsid w:val="005F2157"/>
    <w:rsid w:val="005F2626"/>
    <w:rsid w:val="005F27BE"/>
    <w:rsid w:val="005F33C3"/>
    <w:rsid w:val="005F3A26"/>
    <w:rsid w:val="005F46CF"/>
    <w:rsid w:val="005F46D6"/>
    <w:rsid w:val="005F4B0A"/>
    <w:rsid w:val="005F4F08"/>
    <w:rsid w:val="005F50C6"/>
    <w:rsid w:val="005F571E"/>
    <w:rsid w:val="005F5884"/>
    <w:rsid w:val="005F606F"/>
    <w:rsid w:val="005F7181"/>
    <w:rsid w:val="005F762A"/>
    <w:rsid w:val="006011D3"/>
    <w:rsid w:val="0060211F"/>
    <w:rsid w:val="006026E8"/>
    <w:rsid w:val="00603559"/>
    <w:rsid w:val="0060425B"/>
    <w:rsid w:val="00604F82"/>
    <w:rsid w:val="006050CC"/>
    <w:rsid w:val="00605822"/>
    <w:rsid w:val="00605BAF"/>
    <w:rsid w:val="00607968"/>
    <w:rsid w:val="0061085F"/>
    <w:rsid w:val="00610B2E"/>
    <w:rsid w:val="00610E62"/>
    <w:rsid w:val="00611B60"/>
    <w:rsid w:val="00612770"/>
    <w:rsid w:val="006148A3"/>
    <w:rsid w:val="00615DA1"/>
    <w:rsid w:val="0061621F"/>
    <w:rsid w:val="0061637E"/>
    <w:rsid w:val="0061671B"/>
    <w:rsid w:val="00617C4F"/>
    <w:rsid w:val="00617F3B"/>
    <w:rsid w:val="00620ACD"/>
    <w:rsid w:val="00620C3B"/>
    <w:rsid w:val="00622209"/>
    <w:rsid w:val="0062301E"/>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E54"/>
    <w:rsid w:val="006432D6"/>
    <w:rsid w:val="006434F8"/>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24C"/>
    <w:rsid w:val="0066080F"/>
    <w:rsid w:val="00660E86"/>
    <w:rsid w:val="00661595"/>
    <w:rsid w:val="006617AE"/>
    <w:rsid w:val="006621FD"/>
    <w:rsid w:val="00663D67"/>
    <w:rsid w:val="00664B57"/>
    <w:rsid w:val="00665A11"/>
    <w:rsid w:val="00672BD9"/>
    <w:rsid w:val="006735D2"/>
    <w:rsid w:val="00673680"/>
    <w:rsid w:val="00673963"/>
    <w:rsid w:val="00674E46"/>
    <w:rsid w:val="00674EB1"/>
    <w:rsid w:val="006752A2"/>
    <w:rsid w:val="006753E4"/>
    <w:rsid w:val="00675CD1"/>
    <w:rsid w:val="00677403"/>
    <w:rsid w:val="006805D6"/>
    <w:rsid w:val="00681174"/>
    <w:rsid w:val="006816C2"/>
    <w:rsid w:val="0068447A"/>
    <w:rsid w:val="00684A4D"/>
    <w:rsid w:val="00684EAC"/>
    <w:rsid w:val="00684F75"/>
    <w:rsid w:val="006852E6"/>
    <w:rsid w:val="00690760"/>
    <w:rsid w:val="0069219B"/>
    <w:rsid w:val="00692C43"/>
    <w:rsid w:val="006938D9"/>
    <w:rsid w:val="00695A86"/>
    <w:rsid w:val="006A0124"/>
    <w:rsid w:val="006A050E"/>
    <w:rsid w:val="006A2646"/>
    <w:rsid w:val="006A2ABD"/>
    <w:rsid w:val="006A2B7A"/>
    <w:rsid w:val="006A32D3"/>
    <w:rsid w:val="006A36F0"/>
    <w:rsid w:val="006A3AA5"/>
    <w:rsid w:val="006A6592"/>
    <w:rsid w:val="006A6D4A"/>
    <w:rsid w:val="006B084D"/>
    <w:rsid w:val="006B0926"/>
    <w:rsid w:val="006B1BF3"/>
    <w:rsid w:val="006B2DAD"/>
    <w:rsid w:val="006B449B"/>
    <w:rsid w:val="006B4F3E"/>
    <w:rsid w:val="006B504F"/>
    <w:rsid w:val="006B52E9"/>
    <w:rsid w:val="006B59CD"/>
    <w:rsid w:val="006B73B4"/>
    <w:rsid w:val="006B7890"/>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33C"/>
    <w:rsid w:val="006D6778"/>
    <w:rsid w:val="006D73CB"/>
    <w:rsid w:val="006E06FA"/>
    <w:rsid w:val="006E1653"/>
    <w:rsid w:val="006E1FAC"/>
    <w:rsid w:val="006E2182"/>
    <w:rsid w:val="006E2A9F"/>
    <w:rsid w:val="006E2B90"/>
    <w:rsid w:val="006E3D05"/>
    <w:rsid w:val="006E41AF"/>
    <w:rsid w:val="006E51C5"/>
    <w:rsid w:val="006E6863"/>
    <w:rsid w:val="006E7990"/>
    <w:rsid w:val="006F06F5"/>
    <w:rsid w:val="006F0B23"/>
    <w:rsid w:val="006F2D19"/>
    <w:rsid w:val="006F3C8E"/>
    <w:rsid w:val="006F48D9"/>
    <w:rsid w:val="006F600E"/>
    <w:rsid w:val="006F626A"/>
    <w:rsid w:val="00701B45"/>
    <w:rsid w:val="00701DB0"/>
    <w:rsid w:val="00702218"/>
    <w:rsid w:val="00702864"/>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5581"/>
    <w:rsid w:val="0071623B"/>
    <w:rsid w:val="007164F7"/>
    <w:rsid w:val="007168C3"/>
    <w:rsid w:val="007176E2"/>
    <w:rsid w:val="0071797C"/>
    <w:rsid w:val="00717BF6"/>
    <w:rsid w:val="007201AB"/>
    <w:rsid w:val="0072075D"/>
    <w:rsid w:val="00720A46"/>
    <w:rsid w:val="007219C6"/>
    <w:rsid w:val="0072388A"/>
    <w:rsid w:val="00725185"/>
    <w:rsid w:val="00727B31"/>
    <w:rsid w:val="00730BC0"/>
    <w:rsid w:val="00731DBC"/>
    <w:rsid w:val="007323AD"/>
    <w:rsid w:val="007326D2"/>
    <w:rsid w:val="00734E3D"/>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4355"/>
    <w:rsid w:val="007543D8"/>
    <w:rsid w:val="007544BB"/>
    <w:rsid w:val="007545AC"/>
    <w:rsid w:val="00756481"/>
    <w:rsid w:val="00762BF6"/>
    <w:rsid w:val="00762D2E"/>
    <w:rsid w:val="00763EBB"/>
    <w:rsid w:val="00767F29"/>
    <w:rsid w:val="00770426"/>
    <w:rsid w:val="00770C12"/>
    <w:rsid w:val="00770D58"/>
    <w:rsid w:val="00770F28"/>
    <w:rsid w:val="007711D3"/>
    <w:rsid w:val="00771522"/>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90C96"/>
    <w:rsid w:val="007911E5"/>
    <w:rsid w:val="0079175E"/>
    <w:rsid w:val="00791BA6"/>
    <w:rsid w:val="00791E37"/>
    <w:rsid w:val="007924F3"/>
    <w:rsid w:val="00792552"/>
    <w:rsid w:val="00792CFB"/>
    <w:rsid w:val="00793F13"/>
    <w:rsid w:val="0079499E"/>
    <w:rsid w:val="00794D84"/>
    <w:rsid w:val="0079589C"/>
    <w:rsid w:val="00796759"/>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4CF8"/>
    <w:rsid w:val="007B5354"/>
    <w:rsid w:val="007B573E"/>
    <w:rsid w:val="007B5F3B"/>
    <w:rsid w:val="007B66F0"/>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0FB6"/>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073"/>
    <w:rsid w:val="00814E20"/>
    <w:rsid w:val="00815262"/>
    <w:rsid w:val="00815417"/>
    <w:rsid w:val="008163A0"/>
    <w:rsid w:val="00816A90"/>
    <w:rsid w:val="008213B5"/>
    <w:rsid w:val="00821DE5"/>
    <w:rsid w:val="00822B69"/>
    <w:rsid w:val="008232D2"/>
    <w:rsid w:val="00824B2F"/>
    <w:rsid w:val="00825386"/>
    <w:rsid w:val="00825DB4"/>
    <w:rsid w:val="0082752D"/>
    <w:rsid w:val="008302D1"/>
    <w:rsid w:val="008309E9"/>
    <w:rsid w:val="00830E3A"/>
    <w:rsid w:val="00830EDC"/>
    <w:rsid w:val="00832442"/>
    <w:rsid w:val="008333FC"/>
    <w:rsid w:val="00835419"/>
    <w:rsid w:val="00837A9D"/>
    <w:rsid w:val="0084211A"/>
    <w:rsid w:val="008421CB"/>
    <w:rsid w:val="00842C88"/>
    <w:rsid w:val="008456DF"/>
    <w:rsid w:val="0084598F"/>
    <w:rsid w:val="00845C53"/>
    <w:rsid w:val="008461CD"/>
    <w:rsid w:val="00847222"/>
    <w:rsid w:val="008478E3"/>
    <w:rsid w:val="00850A5E"/>
    <w:rsid w:val="008517B5"/>
    <w:rsid w:val="0085242C"/>
    <w:rsid w:val="00852FF2"/>
    <w:rsid w:val="00854443"/>
    <w:rsid w:val="008548D2"/>
    <w:rsid w:val="00854BBA"/>
    <w:rsid w:val="00855348"/>
    <w:rsid w:val="0085609A"/>
    <w:rsid w:val="00856510"/>
    <w:rsid w:val="0086096B"/>
    <w:rsid w:val="00860A5D"/>
    <w:rsid w:val="008616FD"/>
    <w:rsid w:val="0086199C"/>
    <w:rsid w:val="00862645"/>
    <w:rsid w:val="00862D29"/>
    <w:rsid w:val="008634CF"/>
    <w:rsid w:val="0086454A"/>
    <w:rsid w:val="00864931"/>
    <w:rsid w:val="00864B7A"/>
    <w:rsid w:val="00864C30"/>
    <w:rsid w:val="00865CF0"/>
    <w:rsid w:val="008660BA"/>
    <w:rsid w:val="00870611"/>
    <w:rsid w:val="00871ED2"/>
    <w:rsid w:val="008742AD"/>
    <w:rsid w:val="00874F7C"/>
    <w:rsid w:val="00875012"/>
    <w:rsid w:val="00875B13"/>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7F3"/>
    <w:rsid w:val="008A5BC4"/>
    <w:rsid w:val="008A6241"/>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9D5"/>
    <w:rsid w:val="008D2DE7"/>
    <w:rsid w:val="008D3C31"/>
    <w:rsid w:val="008D6659"/>
    <w:rsid w:val="008D7127"/>
    <w:rsid w:val="008D7CDC"/>
    <w:rsid w:val="008E0BB0"/>
    <w:rsid w:val="008E21C2"/>
    <w:rsid w:val="008E3DE1"/>
    <w:rsid w:val="008F1EDA"/>
    <w:rsid w:val="008F2450"/>
    <w:rsid w:val="008F2AA6"/>
    <w:rsid w:val="008F2CDF"/>
    <w:rsid w:val="008F5804"/>
    <w:rsid w:val="008F6552"/>
    <w:rsid w:val="008F7739"/>
    <w:rsid w:val="00900783"/>
    <w:rsid w:val="00902EF7"/>
    <w:rsid w:val="00904B91"/>
    <w:rsid w:val="00906053"/>
    <w:rsid w:val="00906528"/>
    <w:rsid w:val="00906EF8"/>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F82"/>
    <w:rsid w:val="00923FC6"/>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4BD7"/>
    <w:rsid w:val="00957839"/>
    <w:rsid w:val="00957C46"/>
    <w:rsid w:val="009600CF"/>
    <w:rsid w:val="009607BD"/>
    <w:rsid w:val="009611D6"/>
    <w:rsid w:val="00961449"/>
    <w:rsid w:val="009618E3"/>
    <w:rsid w:val="0096437C"/>
    <w:rsid w:val="0096526A"/>
    <w:rsid w:val="00965646"/>
    <w:rsid w:val="00966D7A"/>
    <w:rsid w:val="00967DB9"/>
    <w:rsid w:val="009709A6"/>
    <w:rsid w:val="0097124D"/>
    <w:rsid w:val="00971439"/>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5B91"/>
    <w:rsid w:val="009B7954"/>
    <w:rsid w:val="009B7BE8"/>
    <w:rsid w:val="009B7CA0"/>
    <w:rsid w:val="009B7D28"/>
    <w:rsid w:val="009C2149"/>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636"/>
    <w:rsid w:val="009E0789"/>
    <w:rsid w:val="009E0C65"/>
    <w:rsid w:val="009E1615"/>
    <w:rsid w:val="009E165F"/>
    <w:rsid w:val="009E2BAF"/>
    <w:rsid w:val="009E310E"/>
    <w:rsid w:val="009E44B4"/>
    <w:rsid w:val="009E4E99"/>
    <w:rsid w:val="009E4F1C"/>
    <w:rsid w:val="009E4FF2"/>
    <w:rsid w:val="009E5C2A"/>
    <w:rsid w:val="009E5F10"/>
    <w:rsid w:val="009E73CF"/>
    <w:rsid w:val="009F1C92"/>
    <w:rsid w:val="009F23ED"/>
    <w:rsid w:val="009F37CE"/>
    <w:rsid w:val="009F3CCC"/>
    <w:rsid w:val="009F3FAC"/>
    <w:rsid w:val="009F4469"/>
    <w:rsid w:val="009F4B86"/>
    <w:rsid w:val="009F4D55"/>
    <w:rsid w:val="009F522B"/>
    <w:rsid w:val="009F532D"/>
    <w:rsid w:val="009F69F7"/>
    <w:rsid w:val="009F7D3F"/>
    <w:rsid w:val="009F7E6A"/>
    <w:rsid w:val="00A002E2"/>
    <w:rsid w:val="00A010F6"/>
    <w:rsid w:val="00A01B2F"/>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0B93"/>
    <w:rsid w:val="00A22F04"/>
    <w:rsid w:val="00A22FB0"/>
    <w:rsid w:val="00A23DB7"/>
    <w:rsid w:val="00A240B5"/>
    <w:rsid w:val="00A246DC"/>
    <w:rsid w:val="00A24CD0"/>
    <w:rsid w:val="00A259A1"/>
    <w:rsid w:val="00A25D59"/>
    <w:rsid w:val="00A27F25"/>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46A"/>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283"/>
    <w:rsid w:val="00A61933"/>
    <w:rsid w:val="00A62346"/>
    <w:rsid w:val="00A62850"/>
    <w:rsid w:val="00A62A71"/>
    <w:rsid w:val="00A64B99"/>
    <w:rsid w:val="00A6713C"/>
    <w:rsid w:val="00A67ED1"/>
    <w:rsid w:val="00A70B50"/>
    <w:rsid w:val="00A71624"/>
    <w:rsid w:val="00A7167D"/>
    <w:rsid w:val="00A73D01"/>
    <w:rsid w:val="00A76721"/>
    <w:rsid w:val="00A7704B"/>
    <w:rsid w:val="00A774D8"/>
    <w:rsid w:val="00A80465"/>
    <w:rsid w:val="00A80A8B"/>
    <w:rsid w:val="00A8347C"/>
    <w:rsid w:val="00A8540D"/>
    <w:rsid w:val="00A85813"/>
    <w:rsid w:val="00A85992"/>
    <w:rsid w:val="00A863BA"/>
    <w:rsid w:val="00A90D40"/>
    <w:rsid w:val="00A92235"/>
    <w:rsid w:val="00A94A6D"/>
    <w:rsid w:val="00A94B67"/>
    <w:rsid w:val="00A95172"/>
    <w:rsid w:val="00A95691"/>
    <w:rsid w:val="00A96605"/>
    <w:rsid w:val="00A97449"/>
    <w:rsid w:val="00AA0860"/>
    <w:rsid w:val="00AA1745"/>
    <w:rsid w:val="00AA298D"/>
    <w:rsid w:val="00AA42AF"/>
    <w:rsid w:val="00AA527E"/>
    <w:rsid w:val="00AA5CE4"/>
    <w:rsid w:val="00AA6705"/>
    <w:rsid w:val="00AA678F"/>
    <w:rsid w:val="00AA6F62"/>
    <w:rsid w:val="00AA701D"/>
    <w:rsid w:val="00AA7479"/>
    <w:rsid w:val="00AB1156"/>
    <w:rsid w:val="00AB12E3"/>
    <w:rsid w:val="00AB1E75"/>
    <w:rsid w:val="00AB3668"/>
    <w:rsid w:val="00AB3B3F"/>
    <w:rsid w:val="00AB3B4D"/>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404B"/>
    <w:rsid w:val="00AE5129"/>
    <w:rsid w:val="00AE5379"/>
    <w:rsid w:val="00AE6B0D"/>
    <w:rsid w:val="00AF1FC4"/>
    <w:rsid w:val="00AF2854"/>
    <w:rsid w:val="00AF2ABC"/>
    <w:rsid w:val="00AF3E56"/>
    <w:rsid w:val="00AF7330"/>
    <w:rsid w:val="00AF751B"/>
    <w:rsid w:val="00AF7546"/>
    <w:rsid w:val="00AF7985"/>
    <w:rsid w:val="00AF7D43"/>
    <w:rsid w:val="00B004D3"/>
    <w:rsid w:val="00B02B70"/>
    <w:rsid w:val="00B03F3B"/>
    <w:rsid w:val="00B041C3"/>
    <w:rsid w:val="00B04C66"/>
    <w:rsid w:val="00B05B98"/>
    <w:rsid w:val="00B0660E"/>
    <w:rsid w:val="00B06F7E"/>
    <w:rsid w:val="00B07427"/>
    <w:rsid w:val="00B07685"/>
    <w:rsid w:val="00B07B56"/>
    <w:rsid w:val="00B10508"/>
    <w:rsid w:val="00B10891"/>
    <w:rsid w:val="00B11381"/>
    <w:rsid w:val="00B1139A"/>
    <w:rsid w:val="00B11E42"/>
    <w:rsid w:val="00B12F51"/>
    <w:rsid w:val="00B13E26"/>
    <w:rsid w:val="00B146CE"/>
    <w:rsid w:val="00B14F50"/>
    <w:rsid w:val="00B14F8B"/>
    <w:rsid w:val="00B153EA"/>
    <w:rsid w:val="00B15673"/>
    <w:rsid w:val="00B15E0F"/>
    <w:rsid w:val="00B168DC"/>
    <w:rsid w:val="00B16D4F"/>
    <w:rsid w:val="00B17F53"/>
    <w:rsid w:val="00B20EA5"/>
    <w:rsid w:val="00B21582"/>
    <w:rsid w:val="00B21C68"/>
    <w:rsid w:val="00B234E2"/>
    <w:rsid w:val="00B23556"/>
    <w:rsid w:val="00B24B0C"/>
    <w:rsid w:val="00B24EAB"/>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DAC"/>
    <w:rsid w:val="00B36F01"/>
    <w:rsid w:val="00B373F5"/>
    <w:rsid w:val="00B37782"/>
    <w:rsid w:val="00B377DF"/>
    <w:rsid w:val="00B410F9"/>
    <w:rsid w:val="00B411C3"/>
    <w:rsid w:val="00B418A5"/>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237A"/>
    <w:rsid w:val="00B6305D"/>
    <w:rsid w:val="00B635E2"/>
    <w:rsid w:val="00B638E7"/>
    <w:rsid w:val="00B640C8"/>
    <w:rsid w:val="00B6434F"/>
    <w:rsid w:val="00B65111"/>
    <w:rsid w:val="00B65B9D"/>
    <w:rsid w:val="00B65CE4"/>
    <w:rsid w:val="00B67000"/>
    <w:rsid w:val="00B67455"/>
    <w:rsid w:val="00B67D9C"/>
    <w:rsid w:val="00B70A3E"/>
    <w:rsid w:val="00B710A9"/>
    <w:rsid w:val="00B712BB"/>
    <w:rsid w:val="00B723E9"/>
    <w:rsid w:val="00B73E2B"/>
    <w:rsid w:val="00B743B9"/>
    <w:rsid w:val="00B74B50"/>
    <w:rsid w:val="00B74FD7"/>
    <w:rsid w:val="00B75318"/>
    <w:rsid w:val="00B7685F"/>
    <w:rsid w:val="00B7725C"/>
    <w:rsid w:val="00B808E1"/>
    <w:rsid w:val="00B80B0B"/>
    <w:rsid w:val="00B811E7"/>
    <w:rsid w:val="00B823E1"/>
    <w:rsid w:val="00B82EFA"/>
    <w:rsid w:val="00B83162"/>
    <w:rsid w:val="00B83755"/>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3C69"/>
    <w:rsid w:val="00B9419E"/>
    <w:rsid w:val="00B949FD"/>
    <w:rsid w:val="00B9757C"/>
    <w:rsid w:val="00BA0835"/>
    <w:rsid w:val="00BA121F"/>
    <w:rsid w:val="00BA133F"/>
    <w:rsid w:val="00BA180F"/>
    <w:rsid w:val="00BA2105"/>
    <w:rsid w:val="00BA2F46"/>
    <w:rsid w:val="00BA4C59"/>
    <w:rsid w:val="00BA5070"/>
    <w:rsid w:val="00BA5172"/>
    <w:rsid w:val="00BA623B"/>
    <w:rsid w:val="00BA78C5"/>
    <w:rsid w:val="00BB14D3"/>
    <w:rsid w:val="00BB171A"/>
    <w:rsid w:val="00BB18A0"/>
    <w:rsid w:val="00BB1FD8"/>
    <w:rsid w:val="00BB2FE3"/>
    <w:rsid w:val="00BB377E"/>
    <w:rsid w:val="00BB3CD3"/>
    <w:rsid w:val="00BB4384"/>
    <w:rsid w:val="00BB4A2B"/>
    <w:rsid w:val="00BB551A"/>
    <w:rsid w:val="00BB5E3D"/>
    <w:rsid w:val="00BB602D"/>
    <w:rsid w:val="00BB63F5"/>
    <w:rsid w:val="00BB650F"/>
    <w:rsid w:val="00BB714F"/>
    <w:rsid w:val="00BC098A"/>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5837"/>
    <w:rsid w:val="00BD6B45"/>
    <w:rsid w:val="00BD74D4"/>
    <w:rsid w:val="00BE047A"/>
    <w:rsid w:val="00BE0567"/>
    <w:rsid w:val="00BE0665"/>
    <w:rsid w:val="00BE0B70"/>
    <w:rsid w:val="00BE1DC2"/>
    <w:rsid w:val="00BE1F56"/>
    <w:rsid w:val="00BE224F"/>
    <w:rsid w:val="00BE27EB"/>
    <w:rsid w:val="00BE354E"/>
    <w:rsid w:val="00BE3629"/>
    <w:rsid w:val="00BE4E46"/>
    <w:rsid w:val="00BE7881"/>
    <w:rsid w:val="00BF2158"/>
    <w:rsid w:val="00BF25F2"/>
    <w:rsid w:val="00BF386D"/>
    <w:rsid w:val="00BF392A"/>
    <w:rsid w:val="00BF533C"/>
    <w:rsid w:val="00BF5797"/>
    <w:rsid w:val="00BF61E5"/>
    <w:rsid w:val="00BF6A19"/>
    <w:rsid w:val="00BF71DF"/>
    <w:rsid w:val="00BF72CC"/>
    <w:rsid w:val="00C0045D"/>
    <w:rsid w:val="00C01379"/>
    <w:rsid w:val="00C01710"/>
    <w:rsid w:val="00C02994"/>
    <w:rsid w:val="00C03464"/>
    <w:rsid w:val="00C044D0"/>
    <w:rsid w:val="00C04C1B"/>
    <w:rsid w:val="00C0581D"/>
    <w:rsid w:val="00C0616F"/>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0872"/>
    <w:rsid w:val="00C213FD"/>
    <w:rsid w:val="00C227A7"/>
    <w:rsid w:val="00C22AA1"/>
    <w:rsid w:val="00C240C3"/>
    <w:rsid w:val="00C24933"/>
    <w:rsid w:val="00C24B47"/>
    <w:rsid w:val="00C257F4"/>
    <w:rsid w:val="00C2592E"/>
    <w:rsid w:val="00C269B2"/>
    <w:rsid w:val="00C27B13"/>
    <w:rsid w:val="00C309E7"/>
    <w:rsid w:val="00C32B52"/>
    <w:rsid w:val="00C32D6E"/>
    <w:rsid w:val="00C34024"/>
    <w:rsid w:val="00C343BF"/>
    <w:rsid w:val="00C346EF"/>
    <w:rsid w:val="00C34C4D"/>
    <w:rsid w:val="00C34E2F"/>
    <w:rsid w:val="00C353ED"/>
    <w:rsid w:val="00C35686"/>
    <w:rsid w:val="00C36DAC"/>
    <w:rsid w:val="00C4053B"/>
    <w:rsid w:val="00C40E19"/>
    <w:rsid w:val="00C42656"/>
    <w:rsid w:val="00C433A7"/>
    <w:rsid w:val="00C440BA"/>
    <w:rsid w:val="00C44F7F"/>
    <w:rsid w:val="00C450E0"/>
    <w:rsid w:val="00C45176"/>
    <w:rsid w:val="00C4521D"/>
    <w:rsid w:val="00C4548F"/>
    <w:rsid w:val="00C45728"/>
    <w:rsid w:val="00C47261"/>
    <w:rsid w:val="00C47C6C"/>
    <w:rsid w:val="00C50E07"/>
    <w:rsid w:val="00C547AB"/>
    <w:rsid w:val="00C55180"/>
    <w:rsid w:val="00C560DA"/>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5B6D"/>
    <w:rsid w:val="00C96A24"/>
    <w:rsid w:val="00CA0631"/>
    <w:rsid w:val="00CA08CC"/>
    <w:rsid w:val="00CA1146"/>
    <w:rsid w:val="00CA1738"/>
    <w:rsid w:val="00CA1A85"/>
    <w:rsid w:val="00CA1F58"/>
    <w:rsid w:val="00CA2978"/>
    <w:rsid w:val="00CA2AA1"/>
    <w:rsid w:val="00CA2FFF"/>
    <w:rsid w:val="00CA32ED"/>
    <w:rsid w:val="00CA36A2"/>
    <w:rsid w:val="00CA3BA3"/>
    <w:rsid w:val="00CA4722"/>
    <w:rsid w:val="00CA49BB"/>
    <w:rsid w:val="00CA4BE3"/>
    <w:rsid w:val="00CA52A4"/>
    <w:rsid w:val="00CA579B"/>
    <w:rsid w:val="00CA63BE"/>
    <w:rsid w:val="00CA79A4"/>
    <w:rsid w:val="00CA7B52"/>
    <w:rsid w:val="00CB3A72"/>
    <w:rsid w:val="00CB3C5B"/>
    <w:rsid w:val="00CB3D39"/>
    <w:rsid w:val="00CB4190"/>
    <w:rsid w:val="00CB4B43"/>
    <w:rsid w:val="00CB51AB"/>
    <w:rsid w:val="00CB61A7"/>
    <w:rsid w:val="00CB644F"/>
    <w:rsid w:val="00CC049C"/>
    <w:rsid w:val="00CC1557"/>
    <w:rsid w:val="00CC239F"/>
    <w:rsid w:val="00CC2DA1"/>
    <w:rsid w:val="00CC48E0"/>
    <w:rsid w:val="00CC5C3A"/>
    <w:rsid w:val="00CC6030"/>
    <w:rsid w:val="00CC7260"/>
    <w:rsid w:val="00CD0086"/>
    <w:rsid w:val="00CD15CA"/>
    <w:rsid w:val="00CD161D"/>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3DD3"/>
    <w:rsid w:val="00D140E7"/>
    <w:rsid w:val="00D1545F"/>
    <w:rsid w:val="00D15F5E"/>
    <w:rsid w:val="00D16408"/>
    <w:rsid w:val="00D16AF2"/>
    <w:rsid w:val="00D17281"/>
    <w:rsid w:val="00D17FDF"/>
    <w:rsid w:val="00D20413"/>
    <w:rsid w:val="00D2132F"/>
    <w:rsid w:val="00D219AD"/>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0752"/>
    <w:rsid w:val="00D60DBE"/>
    <w:rsid w:val="00D62613"/>
    <w:rsid w:val="00D627DA"/>
    <w:rsid w:val="00D63609"/>
    <w:rsid w:val="00D64E28"/>
    <w:rsid w:val="00D64EF9"/>
    <w:rsid w:val="00D64FB2"/>
    <w:rsid w:val="00D669A6"/>
    <w:rsid w:val="00D66C91"/>
    <w:rsid w:val="00D67D57"/>
    <w:rsid w:val="00D67EC5"/>
    <w:rsid w:val="00D67FBF"/>
    <w:rsid w:val="00D7016E"/>
    <w:rsid w:val="00D71A15"/>
    <w:rsid w:val="00D7308D"/>
    <w:rsid w:val="00D73B55"/>
    <w:rsid w:val="00D73D59"/>
    <w:rsid w:val="00D74195"/>
    <w:rsid w:val="00D77FB4"/>
    <w:rsid w:val="00D8050A"/>
    <w:rsid w:val="00D80CCE"/>
    <w:rsid w:val="00D80CEA"/>
    <w:rsid w:val="00D815AE"/>
    <w:rsid w:val="00D822FF"/>
    <w:rsid w:val="00D82D2B"/>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59B"/>
    <w:rsid w:val="00DB22FF"/>
    <w:rsid w:val="00DB2822"/>
    <w:rsid w:val="00DB29AD"/>
    <w:rsid w:val="00DB2A12"/>
    <w:rsid w:val="00DB2A99"/>
    <w:rsid w:val="00DB2AF1"/>
    <w:rsid w:val="00DB3A0A"/>
    <w:rsid w:val="00DB4767"/>
    <w:rsid w:val="00DB4C3D"/>
    <w:rsid w:val="00DB5262"/>
    <w:rsid w:val="00DB541A"/>
    <w:rsid w:val="00DB559B"/>
    <w:rsid w:val="00DB5750"/>
    <w:rsid w:val="00DB672E"/>
    <w:rsid w:val="00DB75C9"/>
    <w:rsid w:val="00DC1396"/>
    <w:rsid w:val="00DC1BAD"/>
    <w:rsid w:val="00DC4902"/>
    <w:rsid w:val="00DC4FAC"/>
    <w:rsid w:val="00DC51A2"/>
    <w:rsid w:val="00DD0133"/>
    <w:rsid w:val="00DD3583"/>
    <w:rsid w:val="00DD3E0C"/>
    <w:rsid w:val="00DD42C7"/>
    <w:rsid w:val="00DD4470"/>
    <w:rsid w:val="00DD6C87"/>
    <w:rsid w:val="00DD7A78"/>
    <w:rsid w:val="00DE064A"/>
    <w:rsid w:val="00DE1B4E"/>
    <w:rsid w:val="00DE2686"/>
    <w:rsid w:val="00DE5ABB"/>
    <w:rsid w:val="00DE6966"/>
    <w:rsid w:val="00DE721F"/>
    <w:rsid w:val="00DF1BAC"/>
    <w:rsid w:val="00DF1F3C"/>
    <w:rsid w:val="00DF260B"/>
    <w:rsid w:val="00DF26C6"/>
    <w:rsid w:val="00DF2DCA"/>
    <w:rsid w:val="00DF2E33"/>
    <w:rsid w:val="00DF3519"/>
    <w:rsid w:val="00DF3676"/>
    <w:rsid w:val="00DF49B6"/>
    <w:rsid w:val="00DF546D"/>
    <w:rsid w:val="00DF62A0"/>
    <w:rsid w:val="00DF62A6"/>
    <w:rsid w:val="00DF73C7"/>
    <w:rsid w:val="00DF778F"/>
    <w:rsid w:val="00E006CB"/>
    <w:rsid w:val="00E00915"/>
    <w:rsid w:val="00E010D1"/>
    <w:rsid w:val="00E02EAC"/>
    <w:rsid w:val="00E031C1"/>
    <w:rsid w:val="00E04287"/>
    <w:rsid w:val="00E04428"/>
    <w:rsid w:val="00E04679"/>
    <w:rsid w:val="00E0482A"/>
    <w:rsid w:val="00E0529D"/>
    <w:rsid w:val="00E06635"/>
    <w:rsid w:val="00E0769B"/>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0D31"/>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463D1"/>
    <w:rsid w:val="00E51946"/>
    <w:rsid w:val="00E51A04"/>
    <w:rsid w:val="00E53387"/>
    <w:rsid w:val="00E53ABA"/>
    <w:rsid w:val="00E54466"/>
    <w:rsid w:val="00E54AEA"/>
    <w:rsid w:val="00E5555A"/>
    <w:rsid w:val="00E55B3F"/>
    <w:rsid w:val="00E575D4"/>
    <w:rsid w:val="00E57855"/>
    <w:rsid w:val="00E62E9E"/>
    <w:rsid w:val="00E63368"/>
    <w:rsid w:val="00E63731"/>
    <w:rsid w:val="00E63AE3"/>
    <w:rsid w:val="00E640AC"/>
    <w:rsid w:val="00E644B1"/>
    <w:rsid w:val="00E64601"/>
    <w:rsid w:val="00E64836"/>
    <w:rsid w:val="00E671B3"/>
    <w:rsid w:val="00E703A5"/>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5CD5"/>
    <w:rsid w:val="00E86221"/>
    <w:rsid w:val="00E87536"/>
    <w:rsid w:val="00E87973"/>
    <w:rsid w:val="00E87B36"/>
    <w:rsid w:val="00E9022B"/>
    <w:rsid w:val="00E90C4E"/>
    <w:rsid w:val="00E9133E"/>
    <w:rsid w:val="00E91E89"/>
    <w:rsid w:val="00E93395"/>
    <w:rsid w:val="00E9467F"/>
    <w:rsid w:val="00E94796"/>
    <w:rsid w:val="00E9507A"/>
    <w:rsid w:val="00E96148"/>
    <w:rsid w:val="00E9691D"/>
    <w:rsid w:val="00E97365"/>
    <w:rsid w:val="00EA005B"/>
    <w:rsid w:val="00EA1039"/>
    <w:rsid w:val="00EA1975"/>
    <w:rsid w:val="00EA1DEB"/>
    <w:rsid w:val="00EA2224"/>
    <w:rsid w:val="00EA347F"/>
    <w:rsid w:val="00EA486E"/>
    <w:rsid w:val="00EA6A60"/>
    <w:rsid w:val="00EA7167"/>
    <w:rsid w:val="00EA7D87"/>
    <w:rsid w:val="00EB2C1E"/>
    <w:rsid w:val="00EB3C85"/>
    <w:rsid w:val="00EB423A"/>
    <w:rsid w:val="00EB5778"/>
    <w:rsid w:val="00EB5980"/>
    <w:rsid w:val="00EB701D"/>
    <w:rsid w:val="00EB72C0"/>
    <w:rsid w:val="00EB7792"/>
    <w:rsid w:val="00EB77BD"/>
    <w:rsid w:val="00EB7947"/>
    <w:rsid w:val="00EB7A20"/>
    <w:rsid w:val="00EC0E2A"/>
    <w:rsid w:val="00EC2616"/>
    <w:rsid w:val="00EC2817"/>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7F0"/>
    <w:rsid w:val="00EE5D77"/>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18B"/>
    <w:rsid w:val="00F03425"/>
    <w:rsid w:val="00F039AC"/>
    <w:rsid w:val="00F03E37"/>
    <w:rsid w:val="00F040E9"/>
    <w:rsid w:val="00F0512A"/>
    <w:rsid w:val="00F06F70"/>
    <w:rsid w:val="00F10A4A"/>
    <w:rsid w:val="00F119CA"/>
    <w:rsid w:val="00F12D20"/>
    <w:rsid w:val="00F13015"/>
    <w:rsid w:val="00F13C2C"/>
    <w:rsid w:val="00F13E34"/>
    <w:rsid w:val="00F1417A"/>
    <w:rsid w:val="00F16793"/>
    <w:rsid w:val="00F17397"/>
    <w:rsid w:val="00F178C5"/>
    <w:rsid w:val="00F1790C"/>
    <w:rsid w:val="00F17CE8"/>
    <w:rsid w:val="00F202F5"/>
    <w:rsid w:val="00F2146F"/>
    <w:rsid w:val="00F21737"/>
    <w:rsid w:val="00F224BD"/>
    <w:rsid w:val="00F224D8"/>
    <w:rsid w:val="00F229FB"/>
    <w:rsid w:val="00F22D96"/>
    <w:rsid w:val="00F24942"/>
    <w:rsid w:val="00F24958"/>
    <w:rsid w:val="00F2506A"/>
    <w:rsid w:val="00F26999"/>
    <w:rsid w:val="00F27291"/>
    <w:rsid w:val="00F30930"/>
    <w:rsid w:val="00F31895"/>
    <w:rsid w:val="00F31DCB"/>
    <w:rsid w:val="00F31F26"/>
    <w:rsid w:val="00F32B7D"/>
    <w:rsid w:val="00F33355"/>
    <w:rsid w:val="00F336F3"/>
    <w:rsid w:val="00F33891"/>
    <w:rsid w:val="00F34015"/>
    <w:rsid w:val="00F34041"/>
    <w:rsid w:val="00F348A4"/>
    <w:rsid w:val="00F354D0"/>
    <w:rsid w:val="00F3561D"/>
    <w:rsid w:val="00F35FDA"/>
    <w:rsid w:val="00F40B0F"/>
    <w:rsid w:val="00F42D46"/>
    <w:rsid w:val="00F43798"/>
    <w:rsid w:val="00F4482F"/>
    <w:rsid w:val="00F4491F"/>
    <w:rsid w:val="00F4602F"/>
    <w:rsid w:val="00F46880"/>
    <w:rsid w:val="00F46A1B"/>
    <w:rsid w:val="00F47293"/>
    <w:rsid w:val="00F501C5"/>
    <w:rsid w:val="00F51528"/>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28F3"/>
    <w:rsid w:val="00F736BA"/>
    <w:rsid w:val="00F73C00"/>
    <w:rsid w:val="00F73D6D"/>
    <w:rsid w:val="00F741B4"/>
    <w:rsid w:val="00F74E5C"/>
    <w:rsid w:val="00F7532A"/>
    <w:rsid w:val="00F75C21"/>
    <w:rsid w:val="00F76160"/>
    <w:rsid w:val="00F7743F"/>
    <w:rsid w:val="00F77750"/>
    <w:rsid w:val="00F8107E"/>
    <w:rsid w:val="00F8182F"/>
    <w:rsid w:val="00F81D73"/>
    <w:rsid w:val="00F8263A"/>
    <w:rsid w:val="00F8299F"/>
    <w:rsid w:val="00F839C1"/>
    <w:rsid w:val="00F8423E"/>
    <w:rsid w:val="00F848F7"/>
    <w:rsid w:val="00F85F95"/>
    <w:rsid w:val="00F866A1"/>
    <w:rsid w:val="00F9057E"/>
    <w:rsid w:val="00F9212A"/>
    <w:rsid w:val="00F928DC"/>
    <w:rsid w:val="00F93760"/>
    <w:rsid w:val="00F93ACA"/>
    <w:rsid w:val="00F94774"/>
    <w:rsid w:val="00F94F92"/>
    <w:rsid w:val="00F9558E"/>
    <w:rsid w:val="00F97CF5"/>
    <w:rsid w:val="00F97DBE"/>
    <w:rsid w:val="00FA1309"/>
    <w:rsid w:val="00FA23C7"/>
    <w:rsid w:val="00FA38A1"/>
    <w:rsid w:val="00FA4340"/>
    <w:rsid w:val="00FA4CE6"/>
    <w:rsid w:val="00FA4E26"/>
    <w:rsid w:val="00FA5FD7"/>
    <w:rsid w:val="00FA664F"/>
    <w:rsid w:val="00FA6952"/>
    <w:rsid w:val="00FA6D8D"/>
    <w:rsid w:val="00FB06AE"/>
    <w:rsid w:val="00FB0D57"/>
    <w:rsid w:val="00FB0E74"/>
    <w:rsid w:val="00FB1959"/>
    <w:rsid w:val="00FB2BF0"/>
    <w:rsid w:val="00FB31AE"/>
    <w:rsid w:val="00FB3866"/>
    <w:rsid w:val="00FB38E2"/>
    <w:rsid w:val="00FB3E29"/>
    <w:rsid w:val="00FB4128"/>
    <w:rsid w:val="00FB4FA7"/>
    <w:rsid w:val="00FB6C58"/>
    <w:rsid w:val="00FB7AFB"/>
    <w:rsid w:val="00FB7E66"/>
    <w:rsid w:val="00FB7FC2"/>
    <w:rsid w:val="00FC04AA"/>
    <w:rsid w:val="00FC182A"/>
    <w:rsid w:val="00FC1D78"/>
    <w:rsid w:val="00FC2B0E"/>
    <w:rsid w:val="00FC2FE9"/>
    <w:rsid w:val="00FC3102"/>
    <w:rsid w:val="00FC3DA6"/>
    <w:rsid w:val="00FC3FBB"/>
    <w:rsid w:val="00FC5042"/>
    <w:rsid w:val="00FC7932"/>
    <w:rsid w:val="00FD0F7A"/>
    <w:rsid w:val="00FD2C0B"/>
    <w:rsid w:val="00FD2EFC"/>
    <w:rsid w:val="00FD52EC"/>
    <w:rsid w:val="00FD5A4D"/>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0AD49BF0"/>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75443D4B-1C63-4DA6-A515-052767A0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바탕" w:eastAsia="바탕" w:hAnsi="바탕" w:cs="굴림"/>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1"/>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2.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3.xml><?xml version="1.0" encoding="utf-8"?>
<ds:datastoreItem xmlns:ds="http://schemas.openxmlformats.org/officeDocument/2006/customXml" ds:itemID="{4301D75A-A025-4EDD-B752-00930608E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1989</Words>
  <Characters>11343</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農林水産省</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Sungkuk KANG</cp:lastModifiedBy>
  <cp:revision>7</cp:revision>
  <cp:lastPrinted>2026-03-12T06:10:00Z</cp:lastPrinted>
  <dcterms:created xsi:type="dcterms:W3CDTF">2026-03-13T10:16:00Z</dcterms:created>
  <dcterms:modified xsi:type="dcterms:W3CDTF">2026-03-13T11:04:00Z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2020-11-26T07:52:59Z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8f2f383e-fb66-4de8-8005-00003a28384f</vt:lpwstr>
  </property>
  <property fmtid="{D5CDD505-2E9C-101B-9397-08002B2CF9AE}" pid="8" name="ContentTypeId">
    <vt:lpwstr>0x010100CE2992C879B63C4DAA4A48CF21576428</vt:lpwstr>
  </property>
  <property fmtid="{D5CDD505-2E9C-101B-9397-08002B2CF9AE}" pid="9" name="MediaServiceImageTags">
    <vt:lpwstr/>
  </property>
</Properties>
</file>